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8227C5" w14:paraId="605D34DD" w14:textId="77777777" w:rsidTr="3255859B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227C5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916F64" w:rsidRPr="008227C5" w14:paraId="36413FBF" w14:textId="77777777" w:rsidTr="3255859B">
        <w:tc>
          <w:tcPr>
            <w:tcW w:w="1797" w:type="dxa"/>
            <w:gridSpan w:val="2"/>
          </w:tcPr>
          <w:p w14:paraId="72C1DC59" w14:textId="77777777" w:rsidR="00916F64" w:rsidRPr="008227C5" w:rsidRDefault="00916F64" w:rsidP="00916F6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879F1B0" w:rsidR="00916F64" w:rsidRPr="008227C5" w:rsidRDefault="00916F64" w:rsidP="00916F64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SODELOVANJE V OSKRBOVALNIH VERIGAH</w:t>
            </w:r>
          </w:p>
        </w:tc>
      </w:tr>
      <w:tr w:rsidR="00916F64" w:rsidRPr="008227C5" w14:paraId="12BB578E" w14:textId="77777777" w:rsidTr="3255859B">
        <w:tc>
          <w:tcPr>
            <w:tcW w:w="1797" w:type="dxa"/>
            <w:gridSpan w:val="2"/>
          </w:tcPr>
          <w:p w14:paraId="003758B5" w14:textId="77777777" w:rsidR="00916F64" w:rsidRPr="008227C5" w:rsidRDefault="00916F64" w:rsidP="00916F6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6948898" w:rsidR="00916F64" w:rsidRPr="008227C5" w:rsidRDefault="00916F64" w:rsidP="00916F64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8227C5">
              <w:rPr>
                <w:rStyle w:val="shorttext"/>
                <w:rFonts w:asciiTheme="minorHAnsi" w:hAnsiTheme="minorHAnsi"/>
                <w:sz w:val="20"/>
                <w:szCs w:val="20"/>
                <w:lang w:val="en"/>
              </w:rPr>
              <w:t>COLLABORATION IN SUPPLY CHAINS</w:t>
            </w:r>
          </w:p>
        </w:tc>
      </w:tr>
      <w:tr w:rsidR="00322283" w:rsidRPr="008227C5" w14:paraId="0BB44B80" w14:textId="77777777" w:rsidTr="3255859B">
        <w:tc>
          <w:tcPr>
            <w:tcW w:w="3305" w:type="dxa"/>
            <w:gridSpan w:val="6"/>
            <w:vAlign w:val="center"/>
          </w:tcPr>
          <w:p w14:paraId="381AAD97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72824CE0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322283" w:rsidRPr="008227C5" w14:paraId="5EC26D3D" w14:textId="77777777" w:rsidTr="3255859B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322283" w:rsidRPr="008227C5" w14:paraId="23FFFBED" w14:textId="77777777" w:rsidTr="3255859B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Cs/>
                <w:sz w:val="20"/>
                <w:szCs w:val="20"/>
                <w:lang w:eastAsia="sl-SI"/>
              </w:rPr>
              <w:t>1. in 2.</w:t>
            </w:r>
          </w:p>
        </w:tc>
      </w:tr>
      <w:tr w:rsidR="00322283" w:rsidRPr="008227C5" w14:paraId="4AE235F2" w14:textId="77777777" w:rsidTr="3255859B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8227C5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8227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Cs/>
                <w:sz w:val="20"/>
                <w:szCs w:val="20"/>
                <w:lang w:eastAsia="sl-SI"/>
              </w:rPr>
              <w:t>1. in 2.</w:t>
            </w:r>
          </w:p>
        </w:tc>
      </w:tr>
      <w:tr w:rsidR="00322283" w:rsidRPr="008227C5" w14:paraId="1E148366" w14:textId="77777777" w:rsidTr="3255859B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8227C5" w14:paraId="53363266" w14:textId="77777777" w:rsidTr="3255859B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322283" w:rsidRPr="008227C5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322283" w:rsidRPr="008227C5" w14:paraId="6024E532" w14:textId="77777777" w:rsidTr="3255859B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322283" w:rsidRPr="008227C5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8227C5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322283" w:rsidRPr="008227C5" w14:paraId="6B1B7C32" w14:textId="77777777" w:rsidTr="3255859B">
        <w:tc>
          <w:tcPr>
            <w:tcW w:w="5716" w:type="dxa"/>
            <w:gridSpan w:val="13"/>
          </w:tcPr>
          <w:p w14:paraId="02799658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322283" w:rsidRPr="008227C5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8227C5" w14:paraId="5DB8E894" w14:textId="77777777" w:rsidTr="3255859B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322283" w:rsidRPr="008227C5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322283" w:rsidRPr="008227C5" w14:paraId="5FC48C48" w14:textId="77777777" w:rsidTr="3255859B">
        <w:tc>
          <w:tcPr>
            <w:tcW w:w="9690" w:type="dxa"/>
            <w:gridSpan w:val="19"/>
          </w:tcPr>
          <w:p w14:paraId="19BF6CFB" w14:textId="77777777" w:rsidR="00322283" w:rsidRPr="008227C5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8227C5" w14:paraId="69EB4177" w14:textId="77777777" w:rsidTr="00BA603C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322283" w:rsidRPr="008227C5" w14:paraId="6C3C0BA4" w14:textId="77777777" w:rsidTr="00BA603C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Cs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Cs/>
                <w:sz w:val="20"/>
                <w:szCs w:val="20"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22283" w:rsidRPr="008227C5" w14:paraId="33611488" w14:textId="77777777" w:rsidTr="00BA603C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8227C5" w14:paraId="3AFC1636" w14:textId="77777777" w:rsidTr="00BA603C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22283" w:rsidRPr="008227C5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8227C5" w14:paraId="6194853B" w14:textId="77777777" w:rsidTr="3255859B">
        <w:tc>
          <w:tcPr>
            <w:tcW w:w="9690" w:type="dxa"/>
            <w:gridSpan w:val="19"/>
          </w:tcPr>
          <w:p w14:paraId="73ECE184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8227C5" w14:paraId="695F6595" w14:textId="77777777" w:rsidTr="3255859B">
        <w:tc>
          <w:tcPr>
            <w:tcW w:w="3305" w:type="dxa"/>
            <w:gridSpan w:val="6"/>
          </w:tcPr>
          <w:p w14:paraId="19C80114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844BAFE" w:rsidR="00322283" w:rsidRPr="008227C5" w:rsidRDefault="00342D2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SONJA MLAKER KAČ</w:t>
            </w:r>
          </w:p>
        </w:tc>
      </w:tr>
      <w:tr w:rsidR="00322283" w:rsidRPr="008227C5" w14:paraId="373ADDF1" w14:textId="77777777" w:rsidTr="3255859B">
        <w:tc>
          <w:tcPr>
            <w:tcW w:w="9690" w:type="dxa"/>
            <w:gridSpan w:val="19"/>
          </w:tcPr>
          <w:p w14:paraId="0BC8F3BA" w14:textId="77777777" w:rsidR="00322283" w:rsidRPr="008227C5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8227C5" w14:paraId="2546E5AF" w14:textId="77777777" w:rsidTr="3255859B">
        <w:tc>
          <w:tcPr>
            <w:tcW w:w="2296" w:type="dxa"/>
            <w:gridSpan w:val="3"/>
            <w:vMerge w:val="restart"/>
          </w:tcPr>
          <w:p w14:paraId="6861494E" w14:textId="77777777" w:rsidR="00322283" w:rsidRPr="008227C5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322283" w:rsidRPr="008227C5" w:rsidRDefault="00322283" w:rsidP="0032228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322283" w:rsidRPr="008227C5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322283" w:rsidRPr="008227C5" w14:paraId="0712B376" w14:textId="77777777" w:rsidTr="3255859B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322283" w:rsidRPr="008227C5" w:rsidRDefault="00322283" w:rsidP="0032228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322283" w:rsidRPr="008227C5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322283" w:rsidRPr="008227C5" w14:paraId="0BB418C6" w14:textId="77777777" w:rsidTr="3255859B"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322283" w:rsidRPr="008227C5" w14:paraId="273ADA0E" w14:textId="77777777" w:rsidTr="3255859B">
        <w:trPr>
          <w:trHeight w:val="275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1872A95" w:rsidR="00322283" w:rsidRPr="008227C5" w:rsidRDefault="00322283" w:rsidP="00D943E4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 xml:space="preserve">Ni </w:t>
            </w:r>
            <w:r w:rsidR="00D943E4" w:rsidRPr="008227C5">
              <w:rPr>
                <w:rFonts w:asciiTheme="minorHAnsi" w:hAnsiTheme="minorHAnsi"/>
                <w:sz w:val="20"/>
                <w:szCs w:val="20"/>
              </w:rPr>
              <w:t>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22283" w:rsidRPr="008227C5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8337234" w:rsidR="00322283" w:rsidRPr="008227C5" w:rsidRDefault="00D943E4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8227C5">
              <w:rPr>
                <w:rFonts w:asciiTheme="minorHAnsi" w:eastAsia="Calibri" w:hAnsiTheme="minorHAnsi"/>
                <w:bCs/>
                <w:sz w:val="20"/>
                <w:szCs w:val="20"/>
              </w:rPr>
              <w:t>None.</w:t>
            </w:r>
          </w:p>
        </w:tc>
      </w:tr>
      <w:tr w:rsidR="00322283" w:rsidRPr="008227C5" w14:paraId="32638BBD" w14:textId="77777777" w:rsidTr="3255859B">
        <w:trPr>
          <w:trHeight w:val="137"/>
        </w:trPr>
        <w:tc>
          <w:tcPr>
            <w:tcW w:w="47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8227C5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322283" w:rsidRPr="008227C5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6A37A5" w:rsidRPr="008227C5" w14:paraId="4EDFC7EE" w14:textId="77777777" w:rsidTr="3255859B">
        <w:trPr>
          <w:trHeight w:val="1119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D65" w14:textId="77777777" w:rsidR="006A37A5" w:rsidRPr="008227C5" w:rsidRDefault="006A37A5" w:rsidP="006A37A5">
            <w:pPr>
              <w:tabs>
                <w:tab w:val="num" w:pos="228"/>
              </w:tabs>
              <w:spacing w:after="0"/>
              <w:ind w:left="-56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val="pl-PL"/>
              </w:rPr>
              <w:t>Temeljna področja obravnave predmeta so naslednja:</w:t>
            </w:r>
          </w:p>
          <w:p w14:paraId="3059B7A1" w14:textId="6AC209FE" w:rsidR="006A37A5" w:rsidRPr="008227C5" w:rsidRDefault="006A37A5" w:rsidP="006A37A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val="pl-PL"/>
              </w:rPr>
              <w:t>odnosi z različnimi deležniki,</w:t>
            </w:r>
          </w:p>
          <w:p w14:paraId="7CE67074" w14:textId="543F227F" w:rsidR="006A37A5" w:rsidRPr="008227C5" w:rsidRDefault="006A37A5" w:rsidP="006A37A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webHidden/>
                <w:sz w:val="20"/>
                <w:szCs w:val="20"/>
                <w:lang w:val="pl-PL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val="pl-PL"/>
              </w:rPr>
              <w:t>zaupanje in pripadnost odnosu</w:t>
            </w:r>
            <w:r w:rsidRPr="008227C5">
              <w:rPr>
                <w:rFonts w:asciiTheme="minorHAnsi" w:hAnsiTheme="minorHAnsi"/>
                <w:webHidden/>
                <w:sz w:val="20"/>
                <w:szCs w:val="20"/>
                <w:lang w:val="pl-PL"/>
              </w:rPr>
              <w:t xml:space="preserve"> (medorganizacijsko zaupanje, definiranje zaupanja  in pripadnosti v kontekstu managementa oskrbovalnih verig, dejavniki vpliva na zaupanje in pripadnost v oskrbovalnih verigah),</w:t>
            </w:r>
          </w:p>
          <w:p w14:paraId="625112B6" w14:textId="672602F5" w:rsidR="006A37A5" w:rsidRPr="008227C5" w:rsidRDefault="006A37A5" w:rsidP="006A37A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8227C5">
              <w:rPr>
                <w:rFonts w:asciiTheme="minorHAnsi" w:hAnsiTheme="minorHAnsi"/>
                <w:webHidden/>
                <w:sz w:val="20"/>
                <w:szCs w:val="20"/>
                <w:lang w:val="pl-PL"/>
              </w:rPr>
              <w:t>sodelovanje (medorganizacijsko sodelovanje, definiranje sodelovanja v kontekstu managementa oskrbovalnih verig, dejavniki vpliva na sodelovanje v oskrbovalnih verigah).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6A37A5" w:rsidRPr="008227C5" w:rsidRDefault="006A37A5" w:rsidP="006A37A5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3BE" w14:textId="77777777" w:rsidR="006A37A5" w:rsidRPr="008227C5" w:rsidRDefault="006A37A5" w:rsidP="006A37A5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227C5">
              <w:rPr>
                <w:rFonts w:asciiTheme="minorHAnsi" w:hAnsiTheme="minorHAnsi" w:cs="Arial"/>
                <w:sz w:val="20"/>
                <w:szCs w:val="20"/>
              </w:rPr>
              <w:t>Basic fields of this subject are:</w:t>
            </w:r>
          </w:p>
          <w:p w14:paraId="359DC482" w14:textId="55514FCD" w:rsidR="006A37A5" w:rsidRPr="008227C5" w:rsidRDefault="006A37A5" w:rsidP="006A37A5">
            <w:pPr>
              <w:pStyle w:val="Odstavekseznama1"/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227C5">
              <w:rPr>
                <w:rFonts w:asciiTheme="minorHAnsi" w:hAnsiTheme="minorHAnsi" w:cs="Arial"/>
                <w:sz w:val="20"/>
                <w:szCs w:val="20"/>
              </w:rPr>
              <w:t>relationships with different stakeholders,</w:t>
            </w:r>
          </w:p>
          <w:p w14:paraId="008889D2" w14:textId="49808AF9" w:rsidR="006A37A5" w:rsidRPr="008227C5" w:rsidRDefault="006A37A5" w:rsidP="006A37A5">
            <w:pPr>
              <w:pStyle w:val="Odstavekseznama1"/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227C5">
              <w:rPr>
                <w:rFonts w:asciiTheme="minorHAnsi" w:hAnsiTheme="minorHAnsi" w:cs="Arial"/>
                <w:sz w:val="20"/>
                <w:szCs w:val="20"/>
              </w:rPr>
              <w:t>trust and relationship commitment (interorganizational trust, trust and relations</w:t>
            </w:r>
            <w:r w:rsidR="000A20F6" w:rsidRPr="008227C5">
              <w:rPr>
                <w:rFonts w:asciiTheme="minorHAnsi" w:hAnsiTheme="minorHAnsi" w:cs="Arial"/>
                <w:sz w:val="20"/>
                <w:szCs w:val="20"/>
              </w:rPr>
              <w:t>hip commitment in terms of supp</w:t>
            </w:r>
            <w:r w:rsidRPr="008227C5">
              <w:rPr>
                <w:rFonts w:asciiTheme="minorHAnsi" w:hAnsiTheme="minorHAnsi" w:cs="Arial"/>
                <w:sz w:val="20"/>
                <w:szCs w:val="20"/>
              </w:rPr>
              <w:t>l</w:t>
            </w:r>
            <w:r w:rsidR="000A20F6" w:rsidRPr="008227C5">
              <w:rPr>
                <w:rFonts w:asciiTheme="minorHAnsi" w:hAnsiTheme="minorHAnsi" w:cs="Arial"/>
                <w:sz w:val="20"/>
                <w:szCs w:val="20"/>
              </w:rPr>
              <w:t>y</w:t>
            </w:r>
            <w:r w:rsidRPr="008227C5">
              <w:rPr>
                <w:rFonts w:asciiTheme="minorHAnsi" w:hAnsiTheme="minorHAnsi" w:cs="Arial"/>
                <w:sz w:val="20"/>
                <w:szCs w:val="20"/>
              </w:rPr>
              <w:t xml:space="preserve"> chain management, factors influencing trust and relationship commitment),</w:t>
            </w:r>
          </w:p>
          <w:p w14:paraId="68E25B91" w14:textId="77173993" w:rsidR="006A37A5" w:rsidRPr="008227C5" w:rsidRDefault="006A37A5" w:rsidP="006A37A5">
            <w:pPr>
              <w:pStyle w:val="Odstavekseznama1"/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227C5">
              <w:rPr>
                <w:rFonts w:asciiTheme="minorHAnsi" w:hAnsiTheme="minorHAnsi" w:cs="Arial"/>
                <w:sz w:val="20"/>
                <w:szCs w:val="20"/>
              </w:rPr>
              <w:t>collaborative behaviour (interorganizational collaboration, collaboration in supply chain management, factors influencing collaboration in supply chains).</w:t>
            </w:r>
          </w:p>
        </w:tc>
      </w:tr>
      <w:tr w:rsidR="006A37A5" w:rsidRPr="008227C5" w14:paraId="50F6CFCC" w14:textId="77777777" w:rsidTr="3255859B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6A37A5" w:rsidRPr="008227C5" w:rsidRDefault="006A37A5" w:rsidP="006A37A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C4D6A60" w14:textId="11C201E0" w:rsidR="006A37A5" w:rsidRPr="008227C5" w:rsidRDefault="006A37A5" w:rsidP="006A37A5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6A37A5" w:rsidRPr="008227C5" w14:paraId="72A86B5E" w14:textId="77777777" w:rsidTr="3255859B">
        <w:trPr>
          <w:trHeight w:val="20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068" w14:textId="066D0896" w:rsidR="00897C0D" w:rsidRPr="008227C5" w:rsidRDefault="00897C0D" w:rsidP="006A37A5">
            <w:pPr>
              <w:spacing w:after="0"/>
              <w:ind w:left="516" w:hangingChars="258" w:hanging="5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 xml:space="preserve">Sweeney, E. &amp; Waters, D. (2021). </w:t>
            </w:r>
            <w:r w:rsidRPr="008227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Global logistics: new directions in supply chain management</w:t>
            </w:r>
            <w:r w:rsidR="00366CA4" w:rsidRPr="008227C5">
              <w:rPr>
                <w:rFonts w:asciiTheme="minorHAnsi" w:hAnsiTheme="minorHAnsi" w:cstheme="minorHAnsi"/>
                <w:sz w:val="20"/>
                <w:szCs w:val="20"/>
              </w:rPr>
              <w:t xml:space="preserve"> (8th ed.).</w:t>
            </w: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 xml:space="preserve"> Kogan Page.</w:t>
            </w:r>
            <w:r w:rsidR="00BC03C6" w:rsidRPr="008227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7FE20B2" w14:textId="25DD4D11" w:rsidR="00082E2A" w:rsidRPr="008227C5" w:rsidRDefault="00082E2A" w:rsidP="006A37A5">
            <w:pPr>
              <w:spacing w:after="0"/>
              <w:ind w:left="516" w:hangingChars="258" w:hanging="5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>Mangan, J., Lalwani, C., &amp; Butcher, T. (2008). </w:t>
            </w:r>
            <w:r w:rsidRPr="008227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Global logistics and supply chain management</w:t>
            </w: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>. John Wiley &amp;</w:t>
            </w:r>
            <w:r w:rsidR="008227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>Sons.</w:t>
            </w:r>
          </w:p>
          <w:p w14:paraId="1241FC3E" w14:textId="79AB442B" w:rsidR="00E70B31" w:rsidRPr="008227C5" w:rsidRDefault="00E70B31" w:rsidP="006A37A5">
            <w:pPr>
              <w:spacing w:after="0"/>
              <w:ind w:left="516" w:hangingChars="258" w:hanging="5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 xml:space="preserve">Brooks, I. (2018). </w:t>
            </w:r>
            <w:r w:rsidRPr="008227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Organisational behav</w:t>
            </w:r>
            <w:r w:rsidR="00BC03C6" w:rsidRPr="008227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r w:rsidRPr="008227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our: individuals, groups and organisation</w:t>
            </w:r>
            <w:r w:rsidR="00D614E1" w:rsidRPr="008227C5">
              <w:rPr>
                <w:rFonts w:asciiTheme="minorHAnsi" w:hAnsiTheme="minorHAnsi" w:cstheme="minorHAnsi"/>
                <w:sz w:val="20"/>
                <w:szCs w:val="20"/>
              </w:rPr>
              <w:t xml:space="preserve"> (5th ed.). </w:t>
            </w: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>Pearson</w:t>
            </w:r>
            <w:r w:rsidR="00D614E1" w:rsidRPr="008227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869FA1E" w14:textId="2A35EE55" w:rsidR="00821B4F" w:rsidRPr="008227C5" w:rsidRDefault="00821B4F" w:rsidP="006A37A5">
            <w:pPr>
              <w:spacing w:after="0"/>
              <w:ind w:left="516" w:hangingChars="258" w:hanging="51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>Mullins, L. J., &amp; Rees, G. (2023). </w:t>
            </w:r>
            <w:r w:rsidRPr="008227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Management and organisational behaviour</w:t>
            </w:r>
            <w:r w:rsidRPr="008227C5">
              <w:rPr>
                <w:rFonts w:asciiTheme="minorHAnsi" w:hAnsiTheme="minorHAnsi" w:cstheme="minorHAnsi"/>
                <w:sz w:val="20"/>
                <w:szCs w:val="20"/>
              </w:rPr>
              <w:t> (13th ed., str. XIX, 631). Pearson.</w:t>
            </w:r>
            <w:r w:rsidRPr="008227C5" w:rsidDel="00821B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BE64A9" w14:textId="47BD35A0" w:rsidR="006A37A5" w:rsidRPr="008227C5" w:rsidRDefault="006A37A5" w:rsidP="008227C5">
            <w:pPr>
              <w:spacing w:after="0"/>
              <w:ind w:left="1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Cao, M. &amp; Zhang, Q. (201</w:t>
            </w:r>
            <w:r w:rsidR="00CC2D5B" w:rsidRPr="008227C5">
              <w:rPr>
                <w:rFonts w:asciiTheme="minorHAnsi" w:hAnsiTheme="minorHAnsi"/>
                <w:sz w:val="20"/>
                <w:szCs w:val="20"/>
              </w:rPr>
              <w:t>4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 xml:space="preserve">). </w:t>
            </w:r>
            <w:r w:rsidRPr="008227C5">
              <w:rPr>
                <w:rFonts w:asciiTheme="minorHAnsi" w:hAnsiTheme="minorHAnsi"/>
                <w:i/>
                <w:sz w:val="20"/>
                <w:szCs w:val="20"/>
              </w:rPr>
              <w:t>Supply Chain Collaboration: Rules of Interorganizational Systems, Trust and</w:t>
            </w:r>
            <w:r w:rsidR="008227C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i/>
                <w:sz w:val="20"/>
                <w:szCs w:val="20"/>
              </w:rPr>
              <w:t>Collaborative Culture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>. Springer.</w:t>
            </w:r>
            <w:r w:rsidR="00E01016" w:rsidRPr="008227C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A1CEC76" w14:textId="1A0B88CA" w:rsidR="0020233D" w:rsidRPr="008227C5" w:rsidRDefault="006A37A5" w:rsidP="00BA603C">
            <w:pPr>
              <w:spacing w:after="0"/>
              <w:ind w:right="11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Mlaker Kač, S., Gorenak, I., Potočan, V. (2016). The influence of trust on collaborative relationships in supply</w:t>
            </w:r>
            <w:r w:rsidR="008227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>chains.</w:t>
            </w:r>
            <w:r w:rsidR="008227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i/>
                <w:iCs/>
                <w:sz w:val="20"/>
                <w:szCs w:val="20"/>
              </w:rPr>
              <w:t>E+M : ekonomie a management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>,  19, (2), 120-131.</w:t>
            </w:r>
            <w:r w:rsidR="00E01016" w:rsidRPr="008227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649A2" w:rsidRPr="008227C5">
              <w:rPr>
                <w:rFonts w:asciiTheme="minorHAnsi" w:hAnsiTheme="minorHAnsi" w:cstheme="minorHAnsi"/>
                <w:sz w:val="20"/>
                <w:szCs w:val="20"/>
              </w:rPr>
              <w:t>http://dx.doi.org/10.15240/tul/001/2016-2-008</w:t>
            </w:r>
            <w:r w:rsidR="002649A2" w:rsidRPr="008227C5" w:rsidDel="002649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 xml:space="preserve">Mlaker Kač, S., </w:t>
            </w:r>
            <w:r w:rsidRPr="008227C5">
              <w:rPr>
                <w:rFonts w:asciiTheme="minorHAnsi" w:hAnsiTheme="minorHAnsi"/>
                <w:sz w:val="20"/>
                <w:szCs w:val="20"/>
              </w:rPr>
              <w:lastRenderedPageBreak/>
              <w:t>Gorenak, I. (2016). Differences in understanding the importance of factors influencing</w:t>
            </w:r>
            <w:r w:rsidR="008227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>Collaboration</w:t>
            </w:r>
            <w:r w:rsidRPr="008227C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>in supply chains in view of educational background and work experiences = Razlike</w:t>
            </w:r>
            <w:r w:rsidR="008227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>u razumijevanju važnosti faktora</w:t>
            </w:r>
            <w:r w:rsidRPr="008227C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>koji utječu na suradnju u opskrbnim lancima s obzirom na razinu</w:t>
            </w:r>
            <w:r w:rsidR="008227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 xml:space="preserve">obrazovanja i radno iskustvo. </w:t>
            </w:r>
            <w:r w:rsidRPr="008227C5">
              <w:rPr>
                <w:rFonts w:asciiTheme="minorHAnsi" w:hAnsiTheme="minorHAnsi"/>
                <w:i/>
                <w:iCs/>
                <w:sz w:val="20"/>
                <w:szCs w:val="20"/>
              </w:rPr>
              <w:t>Informatologia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>, 49, (1/2), 22-30.</w:t>
            </w:r>
            <w:r w:rsidR="00D37BD3" w:rsidRPr="008227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37BD3" w:rsidRPr="008227C5">
              <w:rPr>
                <w:rFonts w:asciiTheme="minorHAnsi" w:hAnsiTheme="minorHAnsi" w:cstheme="minorHAnsi"/>
                <w:sz w:val="20"/>
                <w:szCs w:val="20"/>
              </w:rPr>
              <w:t>http://hrcak.srce.hr/index.php?show=clanak&amp;id_clanak_jezik=238653</w:t>
            </w:r>
            <w:r w:rsidR="008227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A37A5" w:rsidRPr="008227C5" w14:paraId="17101D27" w14:textId="77777777" w:rsidTr="3255859B">
        <w:trPr>
          <w:trHeight w:val="73"/>
        </w:trPr>
        <w:tc>
          <w:tcPr>
            <w:tcW w:w="47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6A37A5" w:rsidRPr="008227C5" w14:paraId="572FDB32" w14:textId="77777777" w:rsidTr="3255859B">
        <w:trPr>
          <w:trHeight w:val="553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04E" w14:textId="509A23DF" w:rsidR="006A37A5" w:rsidRDefault="006A37A5" w:rsidP="008227C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>Osnovni namen predmeta je seznaniti študente z izbranimi izhodišči in značilnostmi sodelovanja med posameznimi deležniki v oskrbovalnih verigah ter dejavniki, ki vplivajo  na to sodelovanje.</w:t>
            </w:r>
          </w:p>
          <w:p w14:paraId="445EF615" w14:textId="77777777" w:rsidR="008227C5" w:rsidRPr="008227C5" w:rsidRDefault="008227C5" w:rsidP="008227C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</w:p>
          <w:p w14:paraId="57543CCD" w14:textId="77777777" w:rsidR="006A37A5" w:rsidRPr="008227C5" w:rsidRDefault="006A37A5" w:rsidP="008227C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Temeljni cilji predmeta so: </w:t>
            </w:r>
          </w:p>
          <w:p w14:paraId="55AD74B7" w14:textId="77777777" w:rsidR="006A37A5" w:rsidRPr="008227C5" w:rsidRDefault="006A37A5" w:rsidP="008227C5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diskusija o pomenu sodelovanja v oskrbovalnih verigah, </w:t>
            </w:r>
          </w:p>
          <w:p w14:paraId="7A636E10" w14:textId="77777777" w:rsidR="006A37A5" w:rsidRPr="008227C5" w:rsidRDefault="006A37A5" w:rsidP="008227C5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spoznanje različnih teoretičnih in metodoloških </w:t>
            </w:r>
          </w:p>
          <w:p w14:paraId="538256FE" w14:textId="11CAF1CC" w:rsidR="006A37A5" w:rsidRPr="008227C5" w:rsidRDefault="000A20F6" w:rsidP="008227C5">
            <w:pPr>
              <w:spacing w:after="0"/>
              <w:ind w:left="365" w:hanging="365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       </w:t>
            </w:r>
            <w:r w:rsidR="006A37A5"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pristopov za študij različnih dejavnikov, ki  </w:t>
            </w: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           </w:t>
            </w:r>
            <w:r w:rsidR="006A37A5"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vplivajo  na sodelovanje v oskrbovalnih verigah, </w:t>
            </w:r>
          </w:p>
          <w:p w14:paraId="4A503FCA" w14:textId="77777777" w:rsidR="006A37A5" w:rsidRPr="008227C5" w:rsidRDefault="006A37A5" w:rsidP="008227C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predstavitev vpliva zaupanja in pripadnosti odnosu  na sodelovanje v oskrbovalnih verigah. </w:t>
            </w:r>
          </w:p>
          <w:p w14:paraId="36927264" w14:textId="77777777" w:rsidR="008227C5" w:rsidRDefault="008227C5" w:rsidP="008227C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eastAsia="sl-SI"/>
              </w:rPr>
            </w:pPr>
          </w:p>
          <w:p w14:paraId="03AC0958" w14:textId="08BC3037" w:rsidR="006A37A5" w:rsidRPr="008227C5" w:rsidRDefault="006A37A5" w:rsidP="008227C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Navedene cilje je mogoče doseči na osnovi spoznanja vloge in pomena: </w:t>
            </w:r>
          </w:p>
          <w:p w14:paraId="79EF2A17" w14:textId="77777777" w:rsidR="006A37A5" w:rsidRPr="008227C5" w:rsidRDefault="006A37A5" w:rsidP="008227C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sodelovanja med partnerji/deležniki v oskrbovalni  verigi, </w:t>
            </w:r>
          </w:p>
          <w:p w14:paraId="672EAC3D" w14:textId="77777777" w:rsidR="006A37A5" w:rsidRPr="008227C5" w:rsidRDefault="006A37A5" w:rsidP="008227C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>dejavnikov, ki  vplivajo na zaupanje in pripadnost odnosu v oskrbovalni verigi,</w:t>
            </w:r>
          </w:p>
          <w:p w14:paraId="049291FB" w14:textId="77777777" w:rsidR="006A37A5" w:rsidRPr="008227C5" w:rsidRDefault="006A37A5" w:rsidP="008227C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vpliva teh dejavnikov na kvaliteto sodelovanja partnerjev v oskrbovalni  verigi. </w:t>
            </w:r>
          </w:p>
          <w:p w14:paraId="582EF3EA" w14:textId="1A2AEE08" w:rsidR="006A37A5" w:rsidRPr="008227C5" w:rsidRDefault="006A37A5" w:rsidP="008227C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S tem bodo študentje pridobili potrebna spoznanja (in znanja) za nadaljnjo samostojno izobraževanje,  </w:t>
            </w:r>
            <w:r w:rsidR="008227C5">
              <w:rPr>
                <w:rFonts w:asciiTheme="minorHAnsi" w:hAnsiTheme="minorHAnsi"/>
                <w:b/>
                <w:sz w:val="20"/>
                <w:szCs w:val="20"/>
                <w:lang w:eastAsia="sl-SI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usposabljanje in raziskovanje  na področju </w:t>
            </w:r>
            <w:r w:rsidRPr="008227C5">
              <w:rPr>
                <w:rFonts w:asciiTheme="minorHAnsi" w:hAnsiTheme="minorHAnsi"/>
                <w:b/>
                <w:sz w:val="20"/>
                <w:szCs w:val="20"/>
                <w:lang w:eastAsia="sl-SI"/>
              </w:rPr>
              <w:t xml:space="preserve"> </w:t>
            </w: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>managementa oskrbovalnih verig.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6A37A5" w:rsidRPr="008227C5" w:rsidRDefault="006A37A5" w:rsidP="008227C5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E6D" w14:textId="0A1355D4" w:rsidR="006A37A5" w:rsidRDefault="006A37A5" w:rsidP="008227C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Basic purpose of this subject is to introduce students some basic and general attributes of collaboration between stakeholders in supply chains and factors that are influencing them.</w:t>
            </w:r>
          </w:p>
          <w:p w14:paraId="22D06375" w14:textId="77777777" w:rsidR="008227C5" w:rsidRPr="008227C5" w:rsidRDefault="008227C5" w:rsidP="008227C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501A50" w14:textId="77777777" w:rsidR="006A37A5" w:rsidRPr="008227C5" w:rsidRDefault="006A37A5" w:rsidP="008227C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Main goals of this subject are:</w:t>
            </w:r>
          </w:p>
          <w:p w14:paraId="2E0E4A2D" w14:textId="77777777" w:rsidR="006A37A5" w:rsidRPr="008227C5" w:rsidRDefault="006A37A5" w:rsidP="008227C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discussion about the importance of collaboration in supply chains,</w:t>
            </w:r>
          </w:p>
          <w:p w14:paraId="75407563" w14:textId="77777777" w:rsidR="006A37A5" w:rsidRPr="008227C5" w:rsidRDefault="006A37A5" w:rsidP="008227C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knowledge about different theoretical and methodological approaches in supply chains,</w:t>
            </w:r>
          </w:p>
          <w:p w14:paraId="44E45D63" w14:textId="77777777" w:rsidR="006A37A5" w:rsidRPr="008227C5" w:rsidRDefault="006A37A5" w:rsidP="008227C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to present influence of trust and relationship commitment in supply chains.</w:t>
            </w:r>
          </w:p>
          <w:p w14:paraId="0313DA44" w14:textId="77777777" w:rsidR="008227C5" w:rsidRDefault="008227C5" w:rsidP="008227C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0BEF4A6" w14:textId="77777777" w:rsidR="008227C5" w:rsidRDefault="008227C5" w:rsidP="008227C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7DF73B6" w14:textId="2BA91608" w:rsidR="006A37A5" w:rsidRPr="008227C5" w:rsidRDefault="006A37A5" w:rsidP="008227C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These goals are achievable with understanding of:</w:t>
            </w:r>
          </w:p>
          <w:p w14:paraId="2266D14E" w14:textId="77777777" w:rsidR="006A37A5" w:rsidRPr="008227C5" w:rsidRDefault="006A37A5" w:rsidP="008227C5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collaboration between partners/stakeholders in supply chains,</w:t>
            </w:r>
          </w:p>
          <w:p w14:paraId="5D785C0D" w14:textId="77777777" w:rsidR="006A37A5" w:rsidRPr="008227C5" w:rsidRDefault="006A37A5" w:rsidP="008227C5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factors influencing trust and relationship commitment in supply chains,</w:t>
            </w:r>
          </w:p>
          <w:p w14:paraId="6D7039D5" w14:textId="77777777" w:rsidR="006A37A5" w:rsidRPr="008227C5" w:rsidRDefault="006A37A5" w:rsidP="008227C5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influence of these factors on quality of supply chain relationships.</w:t>
            </w:r>
          </w:p>
          <w:p w14:paraId="41C5AAA2" w14:textId="68671FC3" w:rsidR="006A37A5" w:rsidRPr="008227C5" w:rsidRDefault="006A37A5" w:rsidP="008227C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 xml:space="preserve">Students will get the appropriate knowledge for further individual work, training and research in field of supply chain management. </w:t>
            </w:r>
          </w:p>
        </w:tc>
      </w:tr>
      <w:tr w:rsidR="006A37A5" w:rsidRPr="008227C5" w14:paraId="2732D8B1" w14:textId="77777777" w:rsidTr="3255859B">
        <w:trPr>
          <w:trHeight w:val="117"/>
        </w:trPr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6A37A5" w:rsidRPr="008227C5" w14:paraId="355E000C" w14:textId="77777777" w:rsidTr="3255859B">
        <w:trPr>
          <w:trHeight w:val="20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D96E5" w14:textId="77777777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Znanje in razumevanje:</w:t>
            </w:r>
          </w:p>
          <w:p w14:paraId="1042922E" w14:textId="77777777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Ob zaključku predmeta bodo udeleženci: </w:t>
            </w:r>
          </w:p>
          <w:p w14:paraId="64EEB105" w14:textId="77777777" w:rsidR="006A37A5" w:rsidRPr="008227C5" w:rsidRDefault="006A37A5" w:rsidP="006A37A5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pridobili splošno znanje o sodelovanju v oskrbovalni  verigi, </w:t>
            </w:r>
          </w:p>
          <w:p w14:paraId="340A0381" w14:textId="77777777" w:rsidR="006A37A5" w:rsidRPr="008227C5" w:rsidRDefault="006A37A5" w:rsidP="006A37A5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pridobili specifično znanje o dejavnikih, ki  vplivajo na sodelovanje v oskrbovalni  verigi, </w:t>
            </w:r>
          </w:p>
          <w:p w14:paraId="7F353AE9" w14:textId="77777777" w:rsidR="006A37A5" w:rsidRPr="008227C5" w:rsidRDefault="006A37A5" w:rsidP="006A37A5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>razvili sposobnost za prepoznavo in izboljšanje dejavnikov, ki vplivajo  na sodelovanje v oskrbovalni  verigi.</w:t>
            </w:r>
          </w:p>
          <w:p w14:paraId="46DEA773" w14:textId="10FB8D6F" w:rsidR="006A37A5" w:rsidRPr="008227C5" w:rsidRDefault="006A37A5" w:rsidP="006A3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6A37A5" w:rsidRPr="008227C5" w:rsidRDefault="006A37A5" w:rsidP="006A37A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6A37A5" w:rsidRPr="008227C5" w:rsidRDefault="006A37A5" w:rsidP="006A37A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6A37A5" w:rsidRPr="008227C5" w:rsidRDefault="006A37A5" w:rsidP="006A37A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45CC" w14:textId="77777777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Knowledge and understanding:</w:t>
            </w:r>
          </w:p>
          <w:p w14:paraId="462E82DE" w14:textId="77777777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At the end of this subject the students will:</w:t>
            </w:r>
          </w:p>
          <w:p w14:paraId="015F5DBD" w14:textId="287655A8" w:rsidR="006A37A5" w:rsidRPr="008227C5" w:rsidRDefault="000A20F6" w:rsidP="006A37A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g</w:t>
            </w:r>
            <w:r w:rsidR="006A37A5" w:rsidRPr="008227C5">
              <w:rPr>
                <w:rFonts w:asciiTheme="minorHAnsi" w:hAnsiTheme="minorHAnsi"/>
                <w:sz w:val="20"/>
                <w:szCs w:val="20"/>
              </w:rPr>
              <w:t>et g</w:t>
            </w:r>
            <w:r w:rsidR="00CF4AB7" w:rsidRPr="008227C5">
              <w:rPr>
                <w:rFonts w:asciiTheme="minorHAnsi" w:hAnsiTheme="minorHAnsi"/>
                <w:sz w:val="20"/>
                <w:szCs w:val="20"/>
              </w:rPr>
              <w:t>eneral and contemplation knowledge</w:t>
            </w:r>
            <w:r w:rsidR="006A37A5" w:rsidRPr="008227C5">
              <w:rPr>
                <w:rFonts w:asciiTheme="minorHAnsi" w:hAnsiTheme="minorHAnsi"/>
                <w:sz w:val="20"/>
                <w:szCs w:val="20"/>
              </w:rPr>
              <w:t xml:space="preserve"> about supply chain management,</w:t>
            </w:r>
          </w:p>
          <w:p w14:paraId="429BBC08" w14:textId="7BC5D588" w:rsidR="006A37A5" w:rsidRPr="008227C5" w:rsidRDefault="000A20F6" w:rsidP="006A37A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g</w:t>
            </w:r>
            <w:r w:rsidR="006A37A5" w:rsidRPr="008227C5">
              <w:rPr>
                <w:rFonts w:asciiTheme="minorHAnsi" w:hAnsiTheme="minorHAnsi"/>
                <w:sz w:val="20"/>
                <w:szCs w:val="20"/>
              </w:rPr>
              <w:t>et specific knowledge about factors that have influence on supply chain management,</w:t>
            </w:r>
          </w:p>
          <w:p w14:paraId="06D50644" w14:textId="7F910463" w:rsidR="006A37A5" w:rsidRPr="008227C5" w:rsidRDefault="000A20F6" w:rsidP="006A37A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d</w:t>
            </w:r>
            <w:r w:rsidR="006A37A5" w:rsidRPr="008227C5">
              <w:rPr>
                <w:rFonts w:asciiTheme="minorHAnsi" w:hAnsiTheme="minorHAnsi"/>
                <w:sz w:val="20"/>
                <w:szCs w:val="20"/>
              </w:rPr>
              <w:t>evelop ability to recognise and improve factors that have influence on supply chain management.</w:t>
            </w:r>
          </w:p>
        </w:tc>
      </w:tr>
      <w:tr w:rsidR="006A37A5" w:rsidRPr="008227C5" w14:paraId="4AF30F34" w14:textId="77777777" w:rsidTr="3255859B">
        <w:trPr>
          <w:trHeight w:val="20"/>
        </w:trPr>
        <w:tc>
          <w:tcPr>
            <w:tcW w:w="47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7E1" w14:textId="77777777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Prenesljive/ključne spretnosti in drugi atributi:</w:t>
            </w:r>
          </w:p>
          <w:p w14:paraId="75C3E0EB" w14:textId="1FC8E743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>Komunikacijske spretnosti, spretnost za uporabo teoretičnega znanja v raziskovanju, spretnost kreativnega raziskovanja realnosti, sposobnost sistemskega razmišljanja.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87F85" w14:textId="77777777" w:rsidR="006A37A5" w:rsidRPr="008227C5" w:rsidRDefault="006A37A5" w:rsidP="006A37A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DFD" w14:textId="77777777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Key capabilities and other attributes:</w:t>
            </w:r>
          </w:p>
          <w:p w14:paraId="5360FDBD" w14:textId="1A8BC630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 xml:space="preserve">Communication skills, ability to use theoretical knowledge for research purpose, ability to research reality on several </w:t>
            </w:r>
            <w:r w:rsidR="000A20F6" w:rsidRPr="008227C5">
              <w:rPr>
                <w:rFonts w:asciiTheme="minorHAnsi" w:hAnsiTheme="minorHAnsi"/>
                <w:sz w:val="20"/>
                <w:szCs w:val="20"/>
              </w:rPr>
              <w:t>different ways, ability to think</w:t>
            </w:r>
            <w:r w:rsidRPr="008227C5">
              <w:rPr>
                <w:rFonts w:asciiTheme="minorHAnsi" w:hAnsiTheme="minorHAnsi"/>
                <w:sz w:val="20"/>
                <w:szCs w:val="20"/>
              </w:rPr>
              <w:t xml:space="preserve"> and research on system level.</w:t>
            </w:r>
          </w:p>
        </w:tc>
      </w:tr>
      <w:tr w:rsidR="006A37A5" w:rsidRPr="008227C5" w14:paraId="28C61BBA" w14:textId="77777777" w:rsidTr="3255859B">
        <w:tc>
          <w:tcPr>
            <w:tcW w:w="47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6A37A5" w:rsidRPr="008227C5" w14:paraId="4C66F302" w14:textId="77777777" w:rsidTr="3255859B">
        <w:trPr>
          <w:trHeight w:val="246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9A9" w14:textId="77777777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 xml:space="preserve">Predmet vključuje različne metode poučevanja in učenja, kot so: </w:t>
            </w:r>
          </w:p>
          <w:p w14:paraId="2A339AFB" w14:textId="1DF1DF5B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>predavanja, predstavitve študentov in samostojni študij študentov.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6A37A5" w:rsidRPr="008227C5" w:rsidRDefault="006A37A5" w:rsidP="006A37A5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7A0BAD6D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Subject includes different methods of teaching like: lectures, students’ presentation and individual study.</w:t>
            </w:r>
          </w:p>
        </w:tc>
      </w:tr>
    </w:tbl>
    <w:p w14:paraId="4E2A139C" w14:textId="77777777" w:rsidR="008227C5" w:rsidRDefault="008227C5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2"/>
      </w:tblGrid>
      <w:tr w:rsidR="006A37A5" w:rsidRPr="008227C5" w14:paraId="0566443A" w14:textId="77777777" w:rsidTr="008227C5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BFA58B5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6C2DEB5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1AB0ABFE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6A37A5" w:rsidRPr="008227C5" w:rsidRDefault="006A37A5" w:rsidP="006A37A5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0BA8C335" w:rsidR="006A37A5" w:rsidRPr="008227C5" w:rsidRDefault="006A37A5" w:rsidP="006A37A5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24F696" w14:textId="77777777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5AEA289D" w:rsidR="006A37A5" w:rsidRPr="008227C5" w:rsidRDefault="006A37A5" w:rsidP="006A37A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8227C5" w:rsidRPr="008227C5" w14:paraId="52B92BAD" w14:textId="77777777" w:rsidTr="008227C5">
        <w:trPr>
          <w:trHeight w:val="31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662A" w14:textId="3F3F2B40" w:rsidR="006A37A5" w:rsidRPr="008227C5" w:rsidRDefault="75AEEAD2" w:rsidP="6E7A75AF">
            <w:p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eastAsia="sl-SI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>Ustni izpit.</w:t>
            </w:r>
          </w:p>
          <w:p w14:paraId="73D37E4C" w14:textId="72D0A501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  <w:lang w:eastAsia="sl-SI"/>
              </w:rPr>
              <w:t>Seminarska naloga.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B3E" w14:textId="54E8FD7C" w:rsidR="006A37A5" w:rsidRPr="008227C5" w:rsidRDefault="006A37A5" w:rsidP="006A37A5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sz w:val="20"/>
                <w:szCs w:val="20"/>
                <w:lang w:eastAsia="sl-SI"/>
              </w:rPr>
              <w:t>40%</w:t>
            </w:r>
          </w:p>
          <w:p w14:paraId="6252E3BC" w14:textId="3F31962E" w:rsidR="006A37A5" w:rsidRPr="008227C5" w:rsidRDefault="006A37A5" w:rsidP="006A37A5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sz w:val="20"/>
                <w:szCs w:val="20"/>
                <w:lang w:eastAsia="sl-SI"/>
              </w:rPr>
              <w:t>60%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F4D" w14:textId="756B1F72" w:rsidR="006A37A5" w:rsidRPr="008227C5" w:rsidRDefault="69EE3AED" w:rsidP="6E7A75AF">
            <w:p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Oral exam.</w:t>
            </w:r>
          </w:p>
          <w:p w14:paraId="20F78515" w14:textId="14037EEA" w:rsidR="006A37A5" w:rsidRPr="008227C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227C5">
              <w:rPr>
                <w:rFonts w:asciiTheme="minorHAnsi" w:hAnsiTheme="minorHAnsi"/>
                <w:sz w:val="20"/>
                <w:szCs w:val="20"/>
              </w:rPr>
              <w:t>Seminar paper.</w:t>
            </w:r>
          </w:p>
        </w:tc>
      </w:tr>
    </w:tbl>
    <w:p w14:paraId="24CD7CC4" w14:textId="77777777" w:rsidR="005A11E4" w:rsidRPr="008227C5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8227C5" w14:paraId="0D823691" w14:textId="77777777" w:rsidTr="3255859B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8227C5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227C5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8227C5" w:rsidRPr="008227C5" w14:paraId="11013034" w14:textId="77777777" w:rsidTr="3255859B">
        <w:trPr>
          <w:trHeight w:val="3685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F30" w14:textId="2442359B" w:rsidR="00BF789E" w:rsidRPr="008227C5" w:rsidRDefault="008227C5" w:rsidP="00BA603C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val="en-US"/>
              </w:rPr>
            </w:pPr>
            <w:r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1. </w:t>
            </w:r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SAAD, Nourhan Ahmed, EL GAZZAR, Sara, MLAKER KAČ, Sonja. Investigating the impact of supply chain management practices on customer satisfaction through flexibility and technology adoption : empirical evidence. </w:t>
            </w:r>
            <w:r w:rsidR="232262CD" w:rsidRPr="008227C5">
              <w:rPr>
                <w:rFonts w:eastAsia="Calibri" w:cs="Calibri"/>
                <w:i/>
                <w:iCs/>
                <w:sz w:val="20"/>
                <w:szCs w:val="20"/>
                <w:lang w:val="en-US"/>
              </w:rPr>
              <w:t>Business strategy and development</w:t>
            </w:r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. Mar. 2024, vol. 7, issue 1, [article no.] e326, str. 1-16, ilustr. ISSN 2572-3170. </w:t>
            </w:r>
            <w:hyperlink r:id="rId7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https://onlinelibrary.wiley.com/doi/10.1002/bsd2.326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, </w:t>
            </w:r>
            <w:hyperlink r:id="rId8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Digitalna knjižnica Univerze v Mariboru – DKUM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, DOI: </w:t>
            </w:r>
            <w:hyperlink r:id="rId9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10.1002/bsd2.326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. </w:t>
            </w:r>
          </w:p>
          <w:p w14:paraId="550B9953" w14:textId="1B0F4D6F" w:rsidR="00BF789E" w:rsidRPr="008227C5" w:rsidRDefault="008227C5" w:rsidP="00BA603C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val="en-US"/>
              </w:rPr>
            </w:pPr>
            <w:r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2. </w:t>
            </w:r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SAAD, Nourhan Ahmed, MLAKER KAČ, Sonja, EL GAZZAR, Sara. Linking supply chain management practices of micro, small, and medium-sized enterprises to customer relationship management objective : a proposed framework. </w:t>
            </w:r>
            <w:r w:rsidR="232262CD" w:rsidRPr="008227C5">
              <w:rPr>
                <w:rFonts w:eastAsia="Calibri" w:cs="Calibri"/>
                <w:i/>
                <w:iCs/>
                <w:sz w:val="20"/>
                <w:szCs w:val="20"/>
                <w:lang w:val="en-US"/>
              </w:rPr>
              <w:t>Business perspective and research</w:t>
            </w:r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. 2023, str. 1-22, ilustr. ISSN 2394-9937. </w:t>
            </w:r>
            <w:hyperlink r:id="rId10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https://journals.sagepub.com/doi/10.1177/22785337221148891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, DOI: </w:t>
            </w:r>
            <w:hyperlink r:id="rId11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10.1177/22785337221148891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. </w:t>
            </w:r>
          </w:p>
          <w:p w14:paraId="44E5E90D" w14:textId="77777777" w:rsidR="008227C5" w:rsidRPr="008227C5" w:rsidRDefault="008227C5" w:rsidP="008227C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val="en-US"/>
              </w:rPr>
            </w:pPr>
            <w:r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3. </w:t>
            </w:r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SAAD, Nourhan Ahmed, MLAKER KAČ, Sonja, EL GAZZAR, Sara. Assessing the situation of micro, small, and medium-sized enterprises in the emerging markets of Egypt under COVID-19 implications. </w:t>
            </w:r>
            <w:r w:rsidR="232262CD" w:rsidRPr="008227C5">
              <w:rPr>
                <w:rFonts w:eastAsia="Calibri" w:cs="Calibri"/>
                <w:i/>
                <w:iCs/>
                <w:sz w:val="20"/>
                <w:szCs w:val="20"/>
                <w:lang w:val="en-US"/>
              </w:rPr>
              <w:t>Studies in Business and Economics</w:t>
            </w:r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. Aug. 2023, vol. 18, issue 2, str. 270-289, ilustr. ISSN 2344-5416. </w:t>
            </w:r>
            <w:hyperlink r:id="rId12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https://econpapers.repec.org/article/blgjournl/v_3a18_3ay_3a2023_3ai_3a2_3ap_3a270-289.htm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, </w:t>
            </w:r>
            <w:hyperlink r:id="rId13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https://sciendo.com/article/10.2478/sbe-2023-0037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, </w:t>
            </w:r>
            <w:hyperlink r:id="rId14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Digitalna knjižnica Univerze v Mariboru – DKUM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, DOI: </w:t>
            </w:r>
            <w:hyperlink r:id="rId15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10.2478/sbe-2023-0037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. </w:t>
            </w:r>
          </w:p>
          <w:p w14:paraId="41AC7B40" w14:textId="6AA22724" w:rsidR="00BF789E" w:rsidRPr="008227C5" w:rsidRDefault="008227C5" w:rsidP="008227C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val="en-US"/>
              </w:rPr>
            </w:pPr>
            <w:r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4. </w:t>
            </w:r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SAAD, Nourhan Ahmed, EL GAZZAR, Sara, MLAKER KAČ, Sonja. Investigating the impact of resilience, responsiveness, and quality on customer loyalty of MSMEs : empirical evidence. </w:t>
            </w:r>
            <w:r w:rsidR="232262CD" w:rsidRPr="008227C5">
              <w:rPr>
                <w:rFonts w:eastAsia="Calibri" w:cs="Calibri"/>
                <w:i/>
                <w:iCs/>
                <w:sz w:val="20"/>
                <w:szCs w:val="20"/>
                <w:lang w:val="en-US"/>
              </w:rPr>
              <w:t>Sustainability</w:t>
            </w:r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. 2022, issue 9, art. 5011, str. 1-20, ilustr. ISSN 2071-1050. </w:t>
            </w:r>
            <w:hyperlink r:id="rId16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https://www.mdpi.com/2071-1050/14/9/5011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, </w:t>
            </w:r>
            <w:hyperlink r:id="rId17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Digitalna knjižnica Univerze v Mariboru – DKUM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, DOI: </w:t>
            </w:r>
            <w:hyperlink r:id="rId18">
              <w:r w:rsidR="232262CD" w:rsidRPr="008227C5">
                <w:rPr>
                  <w:rStyle w:val="Hiperpovezava"/>
                  <w:rFonts w:ascii="Calibri" w:eastAsia="Calibri" w:hAnsi="Calibri" w:cs="Calibri"/>
                  <w:color w:val="auto"/>
                  <w:sz w:val="20"/>
                  <w:szCs w:val="20"/>
                  <w:lang w:val="en-US"/>
                </w:rPr>
                <w:t>10.3390/su14095011</w:t>
              </w:r>
            </w:hyperlink>
            <w:r w:rsidR="232262CD" w:rsidRPr="008227C5">
              <w:rPr>
                <w:rFonts w:eastAsia="Calibri" w:cs="Calibri"/>
                <w:sz w:val="20"/>
                <w:szCs w:val="20"/>
                <w:lang w:val="en-US"/>
              </w:rPr>
              <w:t xml:space="preserve">. </w:t>
            </w:r>
          </w:p>
        </w:tc>
      </w:tr>
    </w:tbl>
    <w:p w14:paraId="01D00855" w14:textId="77777777" w:rsidR="00F57C69" w:rsidRPr="008227C5" w:rsidRDefault="00F57C69" w:rsidP="006A37A5">
      <w:pPr>
        <w:pStyle w:val="Pripomba"/>
        <w:rPr>
          <w:color w:val="C00000"/>
          <w:sz w:val="20"/>
          <w:szCs w:val="20"/>
        </w:rPr>
      </w:pPr>
    </w:p>
    <w:sectPr w:rsidR="00F57C69" w:rsidRPr="008227C5" w:rsidSect="00276596">
      <w:footerReference w:type="default" r:id="rId1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F715" w14:textId="77777777" w:rsidR="00A40BA5" w:rsidRDefault="00A40BA5" w:rsidP="00703ADE">
      <w:pPr>
        <w:spacing w:after="0"/>
      </w:pPr>
      <w:r>
        <w:separator/>
      </w:r>
    </w:p>
  </w:endnote>
  <w:endnote w:type="continuationSeparator" w:id="0">
    <w:p w14:paraId="1EFA4EEC" w14:textId="77777777" w:rsidR="00A40BA5" w:rsidRDefault="00A40BA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7931B12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F789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F789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AADB" w14:textId="77777777" w:rsidR="00A40BA5" w:rsidRDefault="00A40BA5" w:rsidP="00703ADE">
      <w:pPr>
        <w:spacing w:after="0"/>
      </w:pPr>
      <w:r>
        <w:separator/>
      </w:r>
    </w:p>
  </w:footnote>
  <w:footnote w:type="continuationSeparator" w:id="0">
    <w:p w14:paraId="78BF0BF7" w14:textId="77777777" w:rsidR="00A40BA5" w:rsidRDefault="00A40BA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DF2DDE"/>
    <w:multiLevelType w:val="hybridMultilevel"/>
    <w:tmpl w:val="F4DAFB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C28F7"/>
    <w:multiLevelType w:val="hybridMultilevel"/>
    <w:tmpl w:val="28023E7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C274D"/>
    <w:multiLevelType w:val="hybridMultilevel"/>
    <w:tmpl w:val="6430F45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77248"/>
    <w:multiLevelType w:val="hybridMultilevel"/>
    <w:tmpl w:val="9E361C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3044C2"/>
    <w:multiLevelType w:val="hybridMultilevel"/>
    <w:tmpl w:val="3B382F2E"/>
    <w:lvl w:ilvl="0" w:tplc="67CA2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9D1BDB"/>
    <w:multiLevelType w:val="hybridMultilevel"/>
    <w:tmpl w:val="C3F8B8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FC46DA"/>
    <w:multiLevelType w:val="hybridMultilevel"/>
    <w:tmpl w:val="CBECB6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45ACD"/>
    <w:multiLevelType w:val="hybridMultilevel"/>
    <w:tmpl w:val="A9CEF6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15"/>
  </w:num>
  <w:num w:numId="15">
    <w:abstractNumId w:va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C0sDAyMzKxNDJX0lEKTi0uzszPAykwqgUAOfGSnywAAAA="/>
  </w:docVars>
  <w:rsids>
    <w:rsidRoot w:val="00703ADE"/>
    <w:rsid w:val="00046B40"/>
    <w:rsid w:val="000511DA"/>
    <w:rsid w:val="00053C25"/>
    <w:rsid w:val="000625CC"/>
    <w:rsid w:val="00067866"/>
    <w:rsid w:val="000761B7"/>
    <w:rsid w:val="00082E2A"/>
    <w:rsid w:val="0009073D"/>
    <w:rsid w:val="00093EE6"/>
    <w:rsid w:val="0009622F"/>
    <w:rsid w:val="0009636B"/>
    <w:rsid w:val="000A19DD"/>
    <w:rsid w:val="000A20F6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3F00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233D"/>
    <w:rsid w:val="00205467"/>
    <w:rsid w:val="0021144D"/>
    <w:rsid w:val="00216CD3"/>
    <w:rsid w:val="002175B3"/>
    <w:rsid w:val="00217CEC"/>
    <w:rsid w:val="0022024F"/>
    <w:rsid w:val="002235E2"/>
    <w:rsid w:val="00223EAB"/>
    <w:rsid w:val="00250591"/>
    <w:rsid w:val="00252DF2"/>
    <w:rsid w:val="002548DB"/>
    <w:rsid w:val="002649A2"/>
    <w:rsid w:val="00273DDF"/>
    <w:rsid w:val="00276596"/>
    <w:rsid w:val="0027778B"/>
    <w:rsid w:val="002805E7"/>
    <w:rsid w:val="0028075A"/>
    <w:rsid w:val="00287663"/>
    <w:rsid w:val="00292898"/>
    <w:rsid w:val="002B1484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2283"/>
    <w:rsid w:val="00324BE4"/>
    <w:rsid w:val="0033062E"/>
    <w:rsid w:val="00332EA1"/>
    <w:rsid w:val="00341880"/>
    <w:rsid w:val="00342D23"/>
    <w:rsid w:val="00344834"/>
    <w:rsid w:val="003463F9"/>
    <w:rsid w:val="00355781"/>
    <w:rsid w:val="00357EAB"/>
    <w:rsid w:val="00360075"/>
    <w:rsid w:val="00360354"/>
    <w:rsid w:val="00361208"/>
    <w:rsid w:val="0036175E"/>
    <w:rsid w:val="00366CA4"/>
    <w:rsid w:val="00377D01"/>
    <w:rsid w:val="00382794"/>
    <w:rsid w:val="003874C0"/>
    <w:rsid w:val="003B1590"/>
    <w:rsid w:val="003B7EBC"/>
    <w:rsid w:val="003C33A1"/>
    <w:rsid w:val="003C3F1B"/>
    <w:rsid w:val="003C437B"/>
    <w:rsid w:val="003C5A56"/>
    <w:rsid w:val="003C61AC"/>
    <w:rsid w:val="003D3C7B"/>
    <w:rsid w:val="003D4355"/>
    <w:rsid w:val="003D6370"/>
    <w:rsid w:val="003F09F5"/>
    <w:rsid w:val="003F0EA3"/>
    <w:rsid w:val="003F667E"/>
    <w:rsid w:val="0040317F"/>
    <w:rsid w:val="0040670E"/>
    <w:rsid w:val="004203B7"/>
    <w:rsid w:val="00424F08"/>
    <w:rsid w:val="00425A8B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4311"/>
    <w:rsid w:val="00525A19"/>
    <w:rsid w:val="00525BD5"/>
    <w:rsid w:val="00525C1D"/>
    <w:rsid w:val="005536BC"/>
    <w:rsid w:val="00563340"/>
    <w:rsid w:val="00565784"/>
    <w:rsid w:val="005701F4"/>
    <w:rsid w:val="00570601"/>
    <w:rsid w:val="0057190E"/>
    <w:rsid w:val="005745BC"/>
    <w:rsid w:val="00581E1B"/>
    <w:rsid w:val="00587381"/>
    <w:rsid w:val="005A013D"/>
    <w:rsid w:val="005A11E4"/>
    <w:rsid w:val="005A5638"/>
    <w:rsid w:val="005A7A79"/>
    <w:rsid w:val="005B6E23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9A0"/>
    <w:rsid w:val="00606BB3"/>
    <w:rsid w:val="006135EC"/>
    <w:rsid w:val="0061471B"/>
    <w:rsid w:val="006261BD"/>
    <w:rsid w:val="00627C0D"/>
    <w:rsid w:val="006310FA"/>
    <w:rsid w:val="00645458"/>
    <w:rsid w:val="00652092"/>
    <w:rsid w:val="00654BA3"/>
    <w:rsid w:val="006644FF"/>
    <w:rsid w:val="0066486D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A37A5"/>
    <w:rsid w:val="006B1FA4"/>
    <w:rsid w:val="006B5AC7"/>
    <w:rsid w:val="006C1ED6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21B4F"/>
    <w:rsid w:val="008227C5"/>
    <w:rsid w:val="008320B1"/>
    <w:rsid w:val="00847982"/>
    <w:rsid w:val="00855585"/>
    <w:rsid w:val="00863826"/>
    <w:rsid w:val="00864972"/>
    <w:rsid w:val="00873A16"/>
    <w:rsid w:val="00873F0D"/>
    <w:rsid w:val="00874CA5"/>
    <w:rsid w:val="00897C0D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16F64"/>
    <w:rsid w:val="009222E8"/>
    <w:rsid w:val="009322AD"/>
    <w:rsid w:val="0093739C"/>
    <w:rsid w:val="009377F1"/>
    <w:rsid w:val="00957F7A"/>
    <w:rsid w:val="00961B35"/>
    <w:rsid w:val="00961C9A"/>
    <w:rsid w:val="0096279B"/>
    <w:rsid w:val="009737D7"/>
    <w:rsid w:val="00990E29"/>
    <w:rsid w:val="00991CF4"/>
    <w:rsid w:val="00993412"/>
    <w:rsid w:val="009958CA"/>
    <w:rsid w:val="00997A15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9F7872"/>
    <w:rsid w:val="00A000D4"/>
    <w:rsid w:val="00A019CC"/>
    <w:rsid w:val="00A0202D"/>
    <w:rsid w:val="00A13321"/>
    <w:rsid w:val="00A25CCF"/>
    <w:rsid w:val="00A340FC"/>
    <w:rsid w:val="00A40BA5"/>
    <w:rsid w:val="00A47212"/>
    <w:rsid w:val="00A52D9A"/>
    <w:rsid w:val="00A5557A"/>
    <w:rsid w:val="00A56956"/>
    <w:rsid w:val="00A604B1"/>
    <w:rsid w:val="00A62D57"/>
    <w:rsid w:val="00A722F0"/>
    <w:rsid w:val="00A77894"/>
    <w:rsid w:val="00A80531"/>
    <w:rsid w:val="00A81452"/>
    <w:rsid w:val="00A87467"/>
    <w:rsid w:val="00A87ADF"/>
    <w:rsid w:val="00A87CC4"/>
    <w:rsid w:val="00AB5F3C"/>
    <w:rsid w:val="00AC243A"/>
    <w:rsid w:val="00AC50D7"/>
    <w:rsid w:val="00AC5393"/>
    <w:rsid w:val="00AC7DE5"/>
    <w:rsid w:val="00AF382F"/>
    <w:rsid w:val="00B01725"/>
    <w:rsid w:val="00B05658"/>
    <w:rsid w:val="00B07275"/>
    <w:rsid w:val="00B07A68"/>
    <w:rsid w:val="00B32886"/>
    <w:rsid w:val="00B41318"/>
    <w:rsid w:val="00B41FC2"/>
    <w:rsid w:val="00B44133"/>
    <w:rsid w:val="00B63E7C"/>
    <w:rsid w:val="00B70B70"/>
    <w:rsid w:val="00B733D9"/>
    <w:rsid w:val="00B850FA"/>
    <w:rsid w:val="00BA603C"/>
    <w:rsid w:val="00BA6A5B"/>
    <w:rsid w:val="00BB0F97"/>
    <w:rsid w:val="00BB4A79"/>
    <w:rsid w:val="00BC03C6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89E"/>
    <w:rsid w:val="00BF7B2D"/>
    <w:rsid w:val="00C00926"/>
    <w:rsid w:val="00C06952"/>
    <w:rsid w:val="00C20ECB"/>
    <w:rsid w:val="00C22E86"/>
    <w:rsid w:val="00C23384"/>
    <w:rsid w:val="00C23FE4"/>
    <w:rsid w:val="00C26205"/>
    <w:rsid w:val="00C31227"/>
    <w:rsid w:val="00C31296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D5B"/>
    <w:rsid w:val="00CC2E15"/>
    <w:rsid w:val="00CC7B6E"/>
    <w:rsid w:val="00CC7D6E"/>
    <w:rsid w:val="00CD3B38"/>
    <w:rsid w:val="00CD40B9"/>
    <w:rsid w:val="00CE0FA9"/>
    <w:rsid w:val="00CE1CCB"/>
    <w:rsid w:val="00CE20E4"/>
    <w:rsid w:val="00CE3497"/>
    <w:rsid w:val="00CE4CA3"/>
    <w:rsid w:val="00CF2930"/>
    <w:rsid w:val="00CF4AB7"/>
    <w:rsid w:val="00CF7D8F"/>
    <w:rsid w:val="00D023A0"/>
    <w:rsid w:val="00D04A41"/>
    <w:rsid w:val="00D07034"/>
    <w:rsid w:val="00D1099E"/>
    <w:rsid w:val="00D12BC2"/>
    <w:rsid w:val="00D176A8"/>
    <w:rsid w:val="00D17CFB"/>
    <w:rsid w:val="00D216BD"/>
    <w:rsid w:val="00D36EFF"/>
    <w:rsid w:val="00D37BD3"/>
    <w:rsid w:val="00D4141E"/>
    <w:rsid w:val="00D434A7"/>
    <w:rsid w:val="00D56DEF"/>
    <w:rsid w:val="00D614E1"/>
    <w:rsid w:val="00D634CF"/>
    <w:rsid w:val="00D656E4"/>
    <w:rsid w:val="00D732C6"/>
    <w:rsid w:val="00D822FB"/>
    <w:rsid w:val="00D943E4"/>
    <w:rsid w:val="00D94920"/>
    <w:rsid w:val="00DB42A6"/>
    <w:rsid w:val="00DC294C"/>
    <w:rsid w:val="00DC4175"/>
    <w:rsid w:val="00DD03F7"/>
    <w:rsid w:val="00DD2CB6"/>
    <w:rsid w:val="00DF0B31"/>
    <w:rsid w:val="00DF39C7"/>
    <w:rsid w:val="00E01016"/>
    <w:rsid w:val="00E03C39"/>
    <w:rsid w:val="00E12B7D"/>
    <w:rsid w:val="00E24F2B"/>
    <w:rsid w:val="00E26379"/>
    <w:rsid w:val="00E32D7E"/>
    <w:rsid w:val="00E3517F"/>
    <w:rsid w:val="00E4033D"/>
    <w:rsid w:val="00E61420"/>
    <w:rsid w:val="00E61E60"/>
    <w:rsid w:val="00E65B79"/>
    <w:rsid w:val="00E6704B"/>
    <w:rsid w:val="00E70B31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E3E7F"/>
    <w:rsid w:val="00EF335F"/>
    <w:rsid w:val="00EF375E"/>
    <w:rsid w:val="00F02874"/>
    <w:rsid w:val="00F02C19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1D69"/>
    <w:rsid w:val="00FC4F71"/>
    <w:rsid w:val="00FD4503"/>
    <w:rsid w:val="00FD7078"/>
    <w:rsid w:val="00FE166B"/>
    <w:rsid w:val="00FE4F6B"/>
    <w:rsid w:val="00FE50A1"/>
    <w:rsid w:val="00FE5CDE"/>
    <w:rsid w:val="00FF5A25"/>
    <w:rsid w:val="02618CD3"/>
    <w:rsid w:val="1EF73F14"/>
    <w:rsid w:val="232262CD"/>
    <w:rsid w:val="3255859B"/>
    <w:rsid w:val="3BFDAF4E"/>
    <w:rsid w:val="417615D6"/>
    <w:rsid w:val="48F7677B"/>
    <w:rsid w:val="61F94216"/>
    <w:rsid w:val="62FDBB95"/>
    <w:rsid w:val="69EE3AED"/>
    <w:rsid w:val="6E7A75AF"/>
    <w:rsid w:val="6FCB957D"/>
    <w:rsid w:val="75AEE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1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2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3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4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5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6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7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8"/>
      </w:numPr>
      <w:spacing w:after="0"/>
    </w:pPr>
    <w:rPr>
      <w:rFonts w:ascii="Arial" w:hAnsi="Arial" w:cs="Arial"/>
      <w:b/>
      <w:sz w:val="20"/>
      <w:szCs w:val="20"/>
    </w:rPr>
  </w:style>
  <w:style w:type="paragraph" w:customStyle="1" w:styleId="Odstavekseznama1">
    <w:name w:val="Odstavek seznama1"/>
    <w:basedOn w:val="Navaden"/>
    <w:qFormat/>
    <w:rsid w:val="0032228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shorttext">
    <w:name w:val="short_text"/>
    <w:basedOn w:val="Privzetapisavaodstavka"/>
    <w:rsid w:val="0091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0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.um.si/IzpisGradiva.php?id=86574" TargetMode="External"/><Relationship Id="rId13" Type="http://schemas.openxmlformats.org/officeDocument/2006/relationships/hyperlink" Target="https://sciendo.com/article/10.2478/sbe-2023-0037" TargetMode="External"/><Relationship Id="rId18" Type="http://schemas.openxmlformats.org/officeDocument/2006/relationships/hyperlink" Target="https://dx.doi.org/10.3390/su1409501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nlinelibrary.wiley.com/doi/10.1002/bsd2.326" TargetMode="External"/><Relationship Id="rId12" Type="http://schemas.openxmlformats.org/officeDocument/2006/relationships/hyperlink" Target="https://econpapers.repec.org/article/blgjournl/v_3a18_3ay_3a2023_3ai_3a2_3ap_3a270-289.htm" TargetMode="External"/><Relationship Id="rId17" Type="http://schemas.openxmlformats.org/officeDocument/2006/relationships/hyperlink" Target="https://dk.um.si/IzpisGradiva.php?id=893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dpi.com/2071-1050/14/9/501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1177/227853372211488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x.doi.org/10.2478/sbe-2023-0037" TargetMode="External"/><Relationship Id="rId10" Type="http://schemas.openxmlformats.org/officeDocument/2006/relationships/hyperlink" Target="https://journals.sagepub.com/doi/10.1177/2278533722114889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1002/bsd2.326" TargetMode="External"/><Relationship Id="rId14" Type="http://schemas.openxmlformats.org/officeDocument/2006/relationships/hyperlink" Target="https://dk.um.si/IzpisGradiva.php?id=8952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1071</Words>
  <Characters>8317</Characters>
  <Application>Microsoft Office Word</Application>
  <DocSecurity>0</DocSecurity>
  <Lines>69</Lines>
  <Paragraphs>18</Paragraphs>
  <ScaleCrop>false</ScaleCrop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3</cp:revision>
  <cp:lastPrinted>2019-01-30T13:00:00Z</cp:lastPrinted>
  <dcterms:created xsi:type="dcterms:W3CDTF">2026-01-22T09:02:00Z</dcterms:created>
  <dcterms:modified xsi:type="dcterms:W3CDTF">2026-03-10T06:31:00Z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30825c5d3640415f1bc3656e2859eba76ef55b1ee4e9b4647cb29adf3b2f0375</vt:lpwstr>
  </property>
</Properties>
</file>