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72"/>
        <w:gridCol w:w="15"/>
        <w:gridCol w:w="458"/>
        <w:gridCol w:w="473"/>
        <w:gridCol w:w="481"/>
        <w:gridCol w:w="9"/>
        <w:gridCol w:w="143"/>
        <w:gridCol w:w="785"/>
        <w:gridCol w:w="62"/>
        <w:gridCol w:w="991"/>
        <w:gridCol w:w="365"/>
        <w:gridCol w:w="1194"/>
        <w:gridCol w:w="224"/>
        <w:gridCol w:w="132"/>
        <w:gridCol w:w="1071"/>
      </w:tblGrid>
      <w:tr w:rsidR="005A11E4" w:rsidRPr="0068630C" w14:paraId="605D34DD" w14:textId="77777777" w:rsidTr="5A12AB3D">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68630C" w:rsidRDefault="005A11E4" w:rsidP="004A33B9">
            <w:pPr>
              <w:spacing w:after="0"/>
              <w:jc w:val="center"/>
              <w:rPr>
                <w:rFonts w:eastAsia="Calibri" w:cs="Calibri"/>
                <w:b/>
                <w:sz w:val="20"/>
                <w:szCs w:val="20"/>
                <w:lang w:eastAsia="sl-SI"/>
              </w:rPr>
            </w:pPr>
            <w:r w:rsidRPr="0068630C">
              <w:rPr>
                <w:rFonts w:eastAsia="Calibri" w:cs="Calibri"/>
                <w:b/>
                <w:sz w:val="20"/>
                <w:szCs w:val="20"/>
                <w:lang w:eastAsia="sl-SI"/>
              </w:rPr>
              <w:t xml:space="preserve">UČNI NAČRT </w:t>
            </w:r>
            <w:r w:rsidR="00F4075A" w:rsidRPr="0068630C">
              <w:rPr>
                <w:rFonts w:eastAsia="Calibri" w:cs="Calibri"/>
                <w:b/>
                <w:sz w:val="20"/>
                <w:szCs w:val="20"/>
                <w:lang w:eastAsia="sl-SI"/>
              </w:rPr>
              <w:t>PREDMETA</w:t>
            </w:r>
            <w:r w:rsidRPr="0068630C">
              <w:rPr>
                <w:rFonts w:eastAsia="Calibri" w:cs="Calibri"/>
                <w:b/>
                <w:sz w:val="20"/>
                <w:szCs w:val="20"/>
                <w:lang w:eastAsia="sl-SI"/>
              </w:rPr>
              <w:t xml:space="preserve"> / </w:t>
            </w:r>
            <w:r w:rsidR="004A33B9" w:rsidRPr="0068630C">
              <w:rPr>
                <w:rFonts w:eastAsia="Calibri" w:cs="Calibri"/>
                <w:b/>
                <w:sz w:val="20"/>
                <w:szCs w:val="20"/>
                <w:lang w:eastAsia="sl-SI"/>
              </w:rPr>
              <w:t>COURSE SYLLABUS</w:t>
            </w:r>
          </w:p>
        </w:tc>
      </w:tr>
      <w:tr w:rsidR="00C37B10" w:rsidRPr="0068630C" w14:paraId="36413FBF" w14:textId="77777777" w:rsidTr="5A12AB3D">
        <w:tc>
          <w:tcPr>
            <w:tcW w:w="1799" w:type="dxa"/>
            <w:gridSpan w:val="2"/>
          </w:tcPr>
          <w:p w14:paraId="72C1DC59" w14:textId="77777777" w:rsidR="00C37B10" w:rsidRPr="0068630C" w:rsidRDefault="00C37B10" w:rsidP="00C37B10">
            <w:pPr>
              <w:spacing w:after="0"/>
              <w:rPr>
                <w:rFonts w:eastAsia="Calibri" w:cs="Calibri"/>
                <w:b/>
                <w:sz w:val="20"/>
                <w:szCs w:val="20"/>
                <w:lang w:eastAsia="sl-SI"/>
              </w:rPr>
            </w:pPr>
            <w:r w:rsidRPr="0068630C">
              <w:rPr>
                <w:rFonts w:eastAsia="Calibri" w:cs="Calibri"/>
                <w:b/>
                <w:sz w:val="20"/>
                <w:szCs w:val="20"/>
                <w:lang w:eastAsia="sl-SI"/>
              </w:rPr>
              <w:t>Ime predmeta:</w:t>
            </w:r>
          </w:p>
        </w:tc>
        <w:tc>
          <w:tcPr>
            <w:tcW w:w="7896" w:type="dxa"/>
            <w:gridSpan w:val="17"/>
            <w:tcBorders>
              <w:top w:val="single" w:sz="4" w:space="0" w:color="auto"/>
              <w:left w:val="single" w:sz="4" w:space="0" w:color="auto"/>
              <w:bottom w:val="single" w:sz="4" w:space="0" w:color="auto"/>
              <w:right w:val="single" w:sz="4" w:space="0" w:color="auto"/>
            </w:tcBorders>
          </w:tcPr>
          <w:p w14:paraId="122F28E9" w14:textId="3AABAD1F" w:rsidR="00C37B10" w:rsidRPr="0068630C" w:rsidRDefault="00C37B10" w:rsidP="00C37B10">
            <w:pPr>
              <w:spacing w:after="0"/>
              <w:rPr>
                <w:rFonts w:eastAsia="Calibri" w:cs="Arial"/>
                <w:b/>
                <w:sz w:val="20"/>
                <w:szCs w:val="20"/>
                <w:lang w:eastAsia="sl-SI"/>
              </w:rPr>
            </w:pPr>
            <w:r w:rsidRPr="0068630C">
              <w:rPr>
                <w:rFonts w:asciiTheme="minorHAnsi" w:hAnsiTheme="minorHAnsi"/>
                <w:sz w:val="20"/>
                <w:szCs w:val="20"/>
              </w:rPr>
              <w:t>MEHATRONSKI SISTEMI V LOGISTIKI</w:t>
            </w:r>
          </w:p>
        </w:tc>
      </w:tr>
      <w:tr w:rsidR="00C37B10" w:rsidRPr="0068630C" w14:paraId="12BB578E" w14:textId="77777777" w:rsidTr="5A12AB3D">
        <w:tc>
          <w:tcPr>
            <w:tcW w:w="1799" w:type="dxa"/>
            <w:gridSpan w:val="2"/>
          </w:tcPr>
          <w:p w14:paraId="003758B5" w14:textId="77777777" w:rsidR="00C37B10" w:rsidRPr="0068630C" w:rsidRDefault="00C37B10" w:rsidP="00C37B10">
            <w:pPr>
              <w:spacing w:after="0"/>
              <w:rPr>
                <w:rFonts w:eastAsia="Calibri" w:cs="Calibri"/>
                <w:b/>
                <w:sz w:val="20"/>
                <w:szCs w:val="20"/>
                <w:lang w:eastAsia="sl-SI"/>
              </w:rPr>
            </w:pPr>
            <w:r w:rsidRPr="0068630C">
              <w:rPr>
                <w:rFonts w:eastAsia="Calibri" w:cs="Calibri"/>
                <w:b/>
                <w:sz w:val="20"/>
                <w:szCs w:val="20"/>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6652D4D2" w14:textId="6C95C5EF" w:rsidR="00C37B10" w:rsidRPr="0068630C" w:rsidRDefault="00C37B10" w:rsidP="00C37B10">
            <w:pPr>
              <w:spacing w:after="0"/>
              <w:rPr>
                <w:rFonts w:eastAsia="Calibri" w:cs="Arial"/>
                <w:b/>
                <w:sz w:val="20"/>
                <w:szCs w:val="20"/>
                <w:lang w:eastAsia="sl-SI"/>
              </w:rPr>
            </w:pPr>
            <w:r w:rsidRPr="0068630C">
              <w:rPr>
                <w:rFonts w:asciiTheme="minorHAnsi" w:hAnsiTheme="minorHAnsi"/>
                <w:sz w:val="20"/>
                <w:szCs w:val="20"/>
              </w:rPr>
              <w:t>MECHATRONICS SYSTEMS IN LOGISTICS</w:t>
            </w:r>
          </w:p>
        </w:tc>
      </w:tr>
      <w:tr w:rsidR="005A11E4" w:rsidRPr="0068630C" w14:paraId="0BB44B80" w14:textId="77777777" w:rsidTr="5A12AB3D">
        <w:tc>
          <w:tcPr>
            <w:tcW w:w="3307" w:type="dxa"/>
            <w:gridSpan w:val="6"/>
            <w:vAlign w:val="center"/>
          </w:tcPr>
          <w:p w14:paraId="381AAD97" w14:textId="77777777" w:rsidR="005A11E4" w:rsidRPr="0068630C" w:rsidRDefault="005A11E4" w:rsidP="00B71733">
            <w:pPr>
              <w:spacing w:after="0"/>
              <w:jc w:val="center"/>
              <w:rPr>
                <w:rFonts w:eastAsia="Calibri" w:cs="Calibri"/>
                <w:b/>
                <w:sz w:val="20"/>
                <w:szCs w:val="20"/>
                <w:lang w:eastAsia="sl-SI"/>
              </w:rPr>
            </w:pPr>
          </w:p>
        </w:tc>
        <w:tc>
          <w:tcPr>
            <w:tcW w:w="3402" w:type="dxa"/>
            <w:gridSpan w:val="8"/>
            <w:vAlign w:val="center"/>
          </w:tcPr>
          <w:p w14:paraId="72824CE0" w14:textId="77777777" w:rsidR="005A11E4" w:rsidRPr="0068630C" w:rsidRDefault="005A11E4" w:rsidP="00B71733">
            <w:pPr>
              <w:spacing w:after="0"/>
              <w:jc w:val="center"/>
              <w:rPr>
                <w:rFonts w:eastAsia="Calibri" w:cs="Calibri"/>
                <w:b/>
                <w:sz w:val="20"/>
                <w:szCs w:val="20"/>
                <w:lang w:eastAsia="sl-SI"/>
              </w:rPr>
            </w:pPr>
          </w:p>
        </w:tc>
        <w:tc>
          <w:tcPr>
            <w:tcW w:w="1559" w:type="dxa"/>
            <w:gridSpan w:val="2"/>
            <w:vAlign w:val="center"/>
          </w:tcPr>
          <w:p w14:paraId="0BCC111C" w14:textId="77777777" w:rsidR="005A11E4" w:rsidRPr="0068630C" w:rsidRDefault="005A11E4" w:rsidP="00B71733">
            <w:pPr>
              <w:spacing w:after="0"/>
              <w:jc w:val="center"/>
              <w:rPr>
                <w:rFonts w:eastAsia="Calibri" w:cs="Calibri"/>
                <w:b/>
                <w:sz w:val="20"/>
                <w:szCs w:val="20"/>
                <w:lang w:eastAsia="sl-SI"/>
              </w:rPr>
            </w:pPr>
          </w:p>
        </w:tc>
        <w:tc>
          <w:tcPr>
            <w:tcW w:w="1427" w:type="dxa"/>
            <w:gridSpan w:val="3"/>
            <w:vAlign w:val="center"/>
          </w:tcPr>
          <w:p w14:paraId="2EB909A8" w14:textId="77777777" w:rsidR="005A11E4" w:rsidRPr="0068630C" w:rsidRDefault="005A11E4" w:rsidP="00B71733">
            <w:pPr>
              <w:spacing w:after="0"/>
              <w:jc w:val="center"/>
              <w:rPr>
                <w:rFonts w:eastAsia="Calibri" w:cs="Calibri"/>
                <w:b/>
                <w:sz w:val="20"/>
                <w:szCs w:val="20"/>
                <w:lang w:eastAsia="sl-SI"/>
              </w:rPr>
            </w:pPr>
          </w:p>
        </w:tc>
      </w:tr>
      <w:tr w:rsidR="005A11E4" w:rsidRPr="0068630C" w14:paraId="5EC26D3D" w14:textId="77777777" w:rsidTr="5A12AB3D">
        <w:tc>
          <w:tcPr>
            <w:tcW w:w="3307" w:type="dxa"/>
            <w:gridSpan w:val="6"/>
            <w:tcBorders>
              <w:top w:val="nil"/>
              <w:left w:val="nil"/>
              <w:bottom w:val="single" w:sz="4" w:space="0" w:color="auto"/>
              <w:right w:val="nil"/>
            </w:tcBorders>
            <w:vAlign w:val="center"/>
          </w:tcPr>
          <w:p w14:paraId="1EC11C55"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Študijski program in stopnja</w:t>
            </w:r>
          </w:p>
          <w:p w14:paraId="7168B082" w14:textId="77777777" w:rsidR="005A11E4" w:rsidRPr="0068630C" w:rsidRDefault="005A11E4" w:rsidP="00B71733">
            <w:pPr>
              <w:spacing w:after="0"/>
              <w:jc w:val="center"/>
              <w:rPr>
                <w:rFonts w:eastAsia="Calibri" w:cs="Calibri"/>
                <w:sz w:val="20"/>
                <w:szCs w:val="20"/>
                <w:lang w:eastAsia="sl-SI"/>
              </w:rPr>
            </w:pPr>
            <w:r w:rsidRPr="0068630C">
              <w:rPr>
                <w:rFonts w:eastAsia="Calibri" w:cs="Calibri"/>
                <w:b/>
                <w:sz w:val="20"/>
                <w:szCs w:val="20"/>
                <w:lang w:eastAsia="sl-SI"/>
              </w:rPr>
              <w:t>Study programme and cycle</w:t>
            </w:r>
          </w:p>
        </w:tc>
        <w:tc>
          <w:tcPr>
            <w:tcW w:w="3402" w:type="dxa"/>
            <w:gridSpan w:val="8"/>
            <w:tcBorders>
              <w:top w:val="nil"/>
              <w:left w:val="nil"/>
              <w:bottom w:val="single" w:sz="4" w:space="0" w:color="auto"/>
              <w:right w:val="nil"/>
            </w:tcBorders>
            <w:vAlign w:val="center"/>
          </w:tcPr>
          <w:p w14:paraId="58485DF1"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Študijska smer</w:t>
            </w:r>
          </w:p>
          <w:p w14:paraId="6B48C3FC"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Letnik</w:t>
            </w:r>
          </w:p>
          <w:p w14:paraId="73CD4A4A"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Semester</w:t>
            </w:r>
          </w:p>
          <w:p w14:paraId="3556D1FB"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Semester</w:t>
            </w:r>
          </w:p>
        </w:tc>
      </w:tr>
      <w:tr w:rsidR="00B1469E" w:rsidRPr="0068630C" w14:paraId="23FFFBED" w14:textId="77777777" w:rsidTr="5A12AB3D">
        <w:trPr>
          <w:trHeight w:val="318"/>
        </w:trPr>
        <w:tc>
          <w:tcPr>
            <w:tcW w:w="3307" w:type="dxa"/>
            <w:gridSpan w:val="6"/>
            <w:tcBorders>
              <w:top w:val="single" w:sz="4" w:space="0" w:color="auto"/>
              <w:left w:val="single" w:sz="4" w:space="0" w:color="auto"/>
              <w:bottom w:val="single" w:sz="4" w:space="0" w:color="auto"/>
              <w:right w:val="single" w:sz="4" w:space="0" w:color="auto"/>
            </w:tcBorders>
            <w:vAlign w:val="center"/>
          </w:tcPr>
          <w:p w14:paraId="63E59BF1" w14:textId="37ED6F80" w:rsidR="00B1469E" w:rsidRPr="0068630C" w:rsidRDefault="00B1469E" w:rsidP="00B1469E">
            <w:pPr>
              <w:spacing w:after="0"/>
              <w:jc w:val="center"/>
              <w:rPr>
                <w:rFonts w:eastAsia="Calibri" w:cs="Calibri"/>
                <w:b/>
                <w:bCs/>
                <w:sz w:val="20"/>
                <w:szCs w:val="20"/>
                <w:lang w:eastAsia="sl-SI"/>
              </w:rPr>
            </w:pPr>
            <w:r w:rsidRPr="0068630C">
              <w:rPr>
                <w:rFonts w:asciiTheme="minorHAnsi" w:hAnsiTheme="minorHAnsi"/>
                <w:bCs/>
                <w:sz w:val="20"/>
                <w:szCs w:val="20"/>
              </w:rPr>
              <w:t>LOGISTIKA SISTEMOV 1. stopnja</w:t>
            </w:r>
          </w:p>
        </w:tc>
        <w:tc>
          <w:tcPr>
            <w:tcW w:w="3402" w:type="dxa"/>
            <w:gridSpan w:val="8"/>
            <w:tcBorders>
              <w:top w:val="single" w:sz="4" w:space="0" w:color="auto"/>
              <w:left w:val="single" w:sz="4" w:space="0" w:color="auto"/>
              <w:bottom w:val="single" w:sz="4" w:space="0" w:color="auto"/>
              <w:right w:val="single" w:sz="4" w:space="0" w:color="auto"/>
            </w:tcBorders>
            <w:vAlign w:val="center"/>
          </w:tcPr>
          <w:p w14:paraId="7A9C6422" w14:textId="77777777" w:rsidR="00B1469E" w:rsidRPr="0068630C"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6046A183" w:rsidR="00B1469E" w:rsidRPr="0068630C" w:rsidRDefault="00B1469E" w:rsidP="00B1469E">
            <w:pPr>
              <w:spacing w:after="0"/>
              <w:jc w:val="center"/>
              <w:rPr>
                <w:rFonts w:eastAsia="Calibri" w:cs="Calibri"/>
                <w:b/>
                <w:bCs/>
                <w:sz w:val="20"/>
                <w:szCs w:val="20"/>
                <w:lang w:eastAsia="sl-SI"/>
              </w:rPr>
            </w:pPr>
            <w:r w:rsidRPr="0068630C">
              <w:rPr>
                <w:rFonts w:asciiTheme="minorHAnsi" w:hAnsiTheme="minorHAnsi"/>
                <w:bCs/>
                <w:sz w:val="20"/>
                <w:szCs w:val="20"/>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2CF5B160" w:rsidR="00B1469E" w:rsidRPr="0068630C" w:rsidRDefault="7EF8FD76" w:rsidP="00B1469E">
            <w:pPr>
              <w:spacing w:after="0"/>
              <w:jc w:val="center"/>
              <w:rPr>
                <w:rFonts w:eastAsia="Calibri" w:cs="Calibri"/>
                <w:b/>
                <w:bCs/>
                <w:sz w:val="20"/>
                <w:szCs w:val="20"/>
                <w:lang w:eastAsia="sl-SI"/>
              </w:rPr>
            </w:pPr>
            <w:r w:rsidRPr="0068630C">
              <w:rPr>
                <w:rFonts w:asciiTheme="minorHAnsi" w:hAnsiTheme="minorHAnsi"/>
                <w:sz w:val="20"/>
                <w:szCs w:val="20"/>
              </w:rPr>
              <w:t>1</w:t>
            </w:r>
            <w:r w:rsidR="005E38CF">
              <w:rPr>
                <w:rFonts w:asciiTheme="minorHAnsi" w:hAnsiTheme="minorHAnsi"/>
                <w:sz w:val="20"/>
                <w:szCs w:val="20"/>
              </w:rPr>
              <w:t>.</w:t>
            </w:r>
          </w:p>
        </w:tc>
      </w:tr>
      <w:tr w:rsidR="00B1469E" w:rsidRPr="0068630C" w14:paraId="4AE235F2" w14:textId="77777777" w:rsidTr="5A12AB3D">
        <w:trPr>
          <w:trHeight w:val="318"/>
        </w:trPr>
        <w:tc>
          <w:tcPr>
            <w:tcW w:w="3307" w:type="dxa"/>
            <w:gridSpan w:val="6"/>
            <w:tcBorders>
              <w:top w:val="single" w:sz="4" w:space="0" w:color="auto"/>
              <w:left w:val="single" w:sz="4" w:space="0" w:color="auto"/>
              <w:bottom w:val="single" w:sz="4" w:space="0" w:color="auto"/>
              <w:right w:val="single" w:sz="4" w:space="0" w:color="auto"/>
            </w:tcBorders>
            <w:vAlign w:val="center"/>
          </w:tcPr>
          <w:p w14:paraId="2E7069DF" w14:textId="6AD00B68" w:rsidR="00B1469E" w:rsidRPr="0068630C" w:rsidRDefault="00B1469E" w:rsidP="00B1469E">
            <w:pPr>
              <w:spacing w:after="0"/>
              <w:jc w:val="center"/>
              <w:rPr>
                <w:rFonts w:eastAsia="Calibri" w:cs="Calibri"/>
                <w:bCs/>
                <w:sz w:val="20"/>
                <w:szCs w:val="20"/>
                <w:lang w:eastAsia="sl-SI"/>
              </w:rPr>
            </w:pPr>
            <w:r w:rsidRPr="0068630C">
              <w:rPr>
                <w:rFonts w:asciiTheme="minorHAnsi" w:hAnsiTheme="minorHAnsi"/>
                <w:bCs/>
                <w:sz w:val="20"/>
                <w:szCs w:val="20"/>
              </w:rPr>
              <w:t>SYSTEM LOGISTICS 1</w:t>
            </w:r>
            <w:r w:rsidRPr="0068630C">
              <w:rPr>
                <w:rFonts w:asciiTheme="minorHAnsi" w:hAnsiTheme="minorHAnsi"/>
                <w:bCs/>
                <w:sz w:val="20"/>
                <w:szCs w:val="20"/>
                <w:vertAlign w:val="superscript"/>
              </w:rPr>
              <w:t>st</w:t>
            </w:r>
            <w:r w:rsidRPr="0068630C">
              <w:rPr>
                <w:rFonts w:asciiTheme="minorHAnsi" w:hAnsiTheme="minorHAnsi"/>
                <w:bCs/>
                <w:sz w:val="20"/>
                <w:szCs w:val="20"/>
              </w:rPr>
              <w:t xml:space="preserve"> degree</w:t>
            </w:r>
          </w:p>
        </w:tc>
        <w:tc>
          <w:tcPr>
            <w:tcW w:w="3402" w:type="dxa"/>
            <w:gridSpan w:val="8"/>
            <w:tcBorders>
              <w:top w:val="single" w:sz="4" w:space="0" w:color="auto"/>
              <w:left w:val="single" w:sz="4" w:space="0" w:color="auto"/>
              <w:bottom w:val="single" w:sz="4" w:space="0" w:color="auto"/>
              <w:right w:val="single" w:sz="4" w:space="0" w:color="auto"/>
            </w:tcBorders>
            <w:vAlign w:val="center"/>
          </w:tcPr>
          <w:p w14:paraId="299A6163" w14:textId="77777777" w:rsidR="00B1469E" w:rsidRPr="0068630C" w:rsidRDefault="00B1469E" w:rsidP="00B1469E">
            <w:pPr>
              <w:spacing w:after="0"/>
              <w:jc w:val="center"/>
              <w:rPr>
                <w:rFonts w:eastAsia="Calibri" w:cs="Calibr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696C1F1" w:rsidR="00B1469E" w:rsidRPr="0068630C" w:rsidRDefault="00B1469E" w:rsidP="00B1469E">
            <w:pPr>
              <w:spacing w:after="0"/>
              <w:jc w:val="center"/>
              <w:rPr>
                <w:rFonts w:eastAsia="Calibri" w:cs="Calibri"/>
                <w:b/>
                <w:bCs/>
                <w:sz w:val="20"/>
                <w:szCs w:val="20"/>
                <w:lang w:eastAsia="sl-SI"/>
              </w:rPr>
            </w:pPr>
            <w:r w:rsidRPr="0068630C">
              <w:rPr>
                <w:rFonts w:asciiTheme="minorHAnsi" w:hAnsiTheme="minorHAnsi"/>
                <w:bCs/>
                <w:sz w:val="20"/>
                <w:szCs w:val="20"/>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56022FEE" w:rsidR="00B1469E" w:rsidRPr="0068630C" w:rsidRDefault="573FBB68" w:rsidP="005E38CF">
            <w:pPr>
              <w:spacing w:after="0"/>
              <w:jc w:val="center"/>
              <w:rPr>
                <w:rFonts w:eastAsia="Calibri" w:cs="Calibri"/>
                <w:b/>
                <w:bCs/>
                <w:sz w:val="20"/>
                <w:szCs w:val="20"/>
                <w:lang w:eastAsia="sl-SI"/>
              </w:rPr>
            </w:pPr>
            <w:r w:rsidRPr="005E38CF">
              <w:rPr>
                <w:rFonts w:asciiTheme="minorHAnsi" w:hAnsiTheme="minorHAnsi"/>
                <w:sz w:val="20"/>
                <w:szCs w:val="20"/>
              </w:rPr>
              <w:t>1</w:t>
            </w:r>
            <w:r w:rsidRPr="0068630C">
              <w:rPr>
                <w:rFonts w:asciiTheme="minorHAnsi" w:hAnsiTheme="minorHAnsi"/>
                <w:sz w:val="20"/>
                <w:szCs w:val="20"/>
              </w:rPr>
              <w:t>.</w:t>
            </w:r>
          </w:p>
        </w:tc>
      </w:tr>
      <w:tr w:rsidR="005A11E4" w:rsidRPr="0068630C" w14:paraId="1E148366" w14:textId="77777777" w:rsidTr="5A12AB3D">
        <w:trPr>
          <w:trHeight w:val="103"/>
        </w:trPr>
        <w:tc>
          <w:tcPr>
            <w:tcW w:w="9695" w:type="dxa"/>
            <w:gridSpan w:val="19"/>
          </w:tcPr>
          <w:p w14:paraId="633C5EFA" w14:textId="77777777" w:rsidR="005A11E4" w:rsidRPr="0068630C" w:rsidRDefault="005A11E4" w:rsidP="00B71733">
            <w:pPr>
              <w:spacing w:after="0"/>
              <w:rPr>
                <w:rFonts w:eastAsia="Calibri" w:cs="Calibri"/>
                <w:b/>
                <w:bCs/>
                <w:sz w:val="20"/>
                <w:szCs w:val="20"/>
                <w:lang w:eastAsia="sl-SI"/>
              </w:rPr>
            </w:pPr>
          </w:p>
        </w:tc>
      </w:tr>
      <w:tr w:rsidR="005A11E4" w:rsidRPr="0068630C" w14:paraId="53363266" w14:textId="77777777" w:rsidTr="5A12AB3D">
        <w:trPr>
          <w:trHeight w:val="270"/>
        </w:trPr>
        <w:tc>
          <w:tcPr>
            <w:tcW w:w="5718" w:type="dxa"/>
            <w:gridSpan w:val="13"/>
            <w:vMerge w:val="restart"/>
            <w:tcBorders>
              <w:top w:val="nil"/>
              <w:left w:val="nil"/>
              <w:right w:val="single" w:sz="4" w:space="0" w:color="auto"/>
            </w:tcBorders>
          </w:tcPr>
          <w:p w14:paraId="1401AD15"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 xml:space="preserve">Vrsta predmeta (obvezni ali izbirni) / </w:t>
            </w:r>
          </w:p>
          <w:p w14:paraId="1F59CDFB"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Course type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75AA9492" w:rsidR="005A11E4" w:rsidRPr="0068630C" w:rsidRDefault="00DD37BA" w:rsidP="00B71733">
            <w:pPr>
              <w:spacing w:after="0"/>
              <w:rPr>
                <w:rFonts w:eastAsia="Calibri" w:cs="Calibri"/>
                <w:sz w:val="20"/>
                <w:szCs w:val="20"/>
                <w:lang w:eastAsia="sl-SI"/>
              </w:rPr>
            </w:pPr>
            <w:r w:rsidRPr="0068630C">
              <w:rPr>
                <w:rFonts w:eastAsia="Calibri" w:cs="Calibri"/>
                <w:sz w:val="20"/>
                <w:szCs w:val="20"/>
                <w:lang w:eastAsia="sl-SI"/>
              </w:rPr>
              <w:t>OBVEZNI</w:t>
            </w:r>
          </w:p>
        </w:tc>
      </w:tr>
      <w:tr w:rsidR="005A11E4" w:rsidRPr="0068630C" w14:paraId="6024E532" w14:textId="77777777" w:rsidTr="5A12AB3D">
        <w:trPr>
          <w:trHeight w:val="56"/>
        </w:trPr>
        <w:tc>
          <w:tcPr>
            <w:tcW w:w="5718" w:type="dxa"/>
            <w:gridSpan w:val="13"/>
            <w:vMerge/>
          </w:tcPr>
          <w:p w14:paraId="6138598E" w14:textId="77777777" w:rsidR="005A11E4" w:rsidRPr="0068630C" w:rsidRDefault="005A11E4" w:rsidP="00B71733">
            <w:pPr>
              <w:spacing w:after="0"/>
              <w:rPr>
                <w:rFonts w:eastAsia="Calibri" w:cs="Calibri"/>
                <w:b/>
                <w:sz w:val="20"/>
                <w:szCs w:val="20"/>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0F06A385" w:rsidR="005A11E4" w:rsidRPr="0068630C" w:rsidRDefault="00DD37BA" w:rsidP="00B71733">
            <w:pPr>
              <w:spacing w:after="0"/>
              <w:rPr>
                <w:rFonts w:eastAsia="Calibri" w:cs="Calibri"/>
                <w:sz w:val="20"/>
                <w:szCs w:val="20"/>
                <w:lang w:val="en-GB" w:eastAsia="sl-SI"/>
              </w:rPr>
            </w:pPr>
            <w:r w:rsidRPr="0068630C">
              <w:rPr>
                <w:rFonts w:eastAsia="Calibri" w:cs="Calibri"/>
                <w:sz w:val="20"/>
                <w:szCs w:val="20"/>
                <w:lang w:val="en-GB" w:eastAsia="sl-SI"/>
              </w:rPr>
              <w:t>COMPULSORY</w:t>
            </w:r>
          </w:p>
        </w:tc>
      </w:tr>
      <w:tr w:rsidR="005A11E4" w:rsidRPr="0068630C" w14:paraId="6B1B7C32" w14:textId="77777777" w:rsidTr="5A12AB3D">
        <w:tc>
          <w:tcPr>
            <w:tcW w:w="5718" w:type="dxa"/>
            <w:gridSpan w:val="13"/>
          </w:tcPr>
          <w:p w14:paraId="02799658" w14:textId="77777777" w:rsidR="005A11E4" w:rsidRPr="0068630C" w:rsidRDefault="005A11E4" w:rsidP="00B71733">
            <w:pPr>
              <w:spacing w:after="0"/>
              <w:rPr>
                <w:rFonts w:eastAsia="Calibri" w:cs="Calibri"/>
                <w:b/>
                <w:sz w:val="20"/>
                <w:szCs w:val="20"/>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68630C" w:rsidRDefault="005A11E4" w:rsidP="00B71733">
            <w:pPr>
              <w:spacing w:after="0"/>
              <w:rPr>
                <w:rFonts w:eastAsia="Calibri" w:cs="Calibri"/>
                <w:sz w:val="20"/>
                <w:szCs w:val="20"/>
                <w:lang w:eastAsia="sl-SI"/>
              </w:rPr>
            </w:pPr>
          </w:p>
        </w:tc>
      </w:tr>
      <w:tr w:rsidR="005A11E4" w:rsidRPr="0068630C" w14:paraId="5DB8E894" w14:textId="77777777" w:rsidTr="5A12AB3D">
        <w:tc>
          <w:tcPr>
            <w:tcW w:w="5718" w:type="dxa"/>
            <w:gridSpan w:val="13"/>
            <w:tcBorders>
              <w:top w:val="nil"/>
              <w:left w:val="nil"/>
              <w:bottom w:val="nil"/>
              <w:right w:val="single" w:sz="4" w:space="0" w:color="auto"/>
            </w:tcBorders>
          </w:tcPr>
          <w:p w14:paraId="18788BB8"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68630C" w:rsidRDefault="00B1469E" w:rsidP="00B71733">
            <w:pPr>
              <w:spacing w:after="0"/>
              <w:rPr>
                <w:rFonts w:eastAsia="Calibri" w:cs="Calibri"/>
                <w:sz w:val="20"/>
                <w:szCs w:val="20"/>
                <w:lang w:eastAsia="sl-SI"/>
              </w:rPr>
            </w:pPr>
            <w:r w:rsidRPr="0068630C">
              <w:rPr>
                <w:rFonts w:eastAsia="Calibri" w:cs="Calibri"/>
                <w:sz w:val="20"/>
                <w:szCs w:val="20"/>
                <w:lang w:eastAsia="sl-SI"/>
              </w:rPr>
              <w:t>UN</w:t>
            </w:r>
          </w:p>
        </w:tc>
      </w:tr>
      <w:tr w:rsidR="005A11E4" w:rsidRPr="0068630C" w14:paraId="5FC48C48" w14:textId="77777777" w:rsidTr="5A12AB3D">
        <w:tc>
          <w:tcPr>
            <w:tcW w:w="9695" w:type="dxa"/>
            <w:gridSpan w:val="19"/>
          </w:tcPr>
          <w:p w14:paraId="19BF6CFB" w14:textId="77777777" w:rsidR="005A11E4" w:rsidRPr="0068630C" w:rsidRDefault="005A11E4" w:rsidP="00B71733">
            <w:pPr>
              <w:spacing w:after="0"/>
              <w:rPr>
                <w:rFonts w:eastAsia="Calibri" w:cs="Calibri"/>
                <w:sz w:val="20"/>
                <w:szCs w:val="20"/>
                <w:lang w:eastAsia="sl-SI"/>
              </w:rPr>
            </w:pPr>
          </w:p>
        </w:tc>
      </w:tr>
      <w:tr w:rsidR="005A11E4" w:rsidRPr="0068630C" w14:paraId="69EB4177" w14:textId="77777777" w:rsidTr="008B56C9">
        <w:tc>
          <w:tcPr>
            <w:tcW w:w="1410" w:type="dxa"/>
            <w:tcBorders>
              <w:top w:val="nil"/>
              <w:left w:val="nil"/>
              <w:bottom w:val="single" w:sz="4" w:space="0" w:color="auto"/>
              <w:right w:val="nil"/>
            </w:tcBorders>
            <w:vAlign w:val="center"/>
          </w:tcPr>
          <w:p w14:paraId="1246A1B7"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Predavanja</w:t>
            </w:r>
          </w:p>
          <w:p w14:paraId="3AB6B11D" w14:textId="77777777" w:rsidR="005A11E4" w:rsidRPr="0068630C" w:rsidRDefault="005A11E4" w:rsidP="00B71733">
            <w:pPr>
              <w:spacing w:after="0"/>
              <w:jc w:val="center"/>
              <w:rPr>
                <w:rFonts w:eastAsia="Calibri" w:cs="Calibri"/>
                <w:sz w:val="20"/>
                <w:szCs w:val="20"/>
                <w:lang w:eastAsia="sl-SI"/>
              </w:rPr>
            </w:pPr>
            <w:r w:rsidRPr="0068630C">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Seminar</w:t>
            </w:r>
          </w:p>
          <w:p w14:paraId="04DEEED4"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Seminar</w:t>
            </w:r>
          </w:p>
        </w:tc>
        <w:tc>
          <w:tcPr>
            <w:tcW w:w="1418" w:type="dxa"/>
            <w:gridSpan w:val="4"/>
            <w:tcBorders>
              <w:top w:val="nil"/>
              <w:left w:val="nil"/>
              <w:bottom w:val="single" w:sz="4" w:space="0" w:color="auto"/>
              <w:right w:val="nil"/>
            </w:tcBorders>
            <w:vAlign w:val="center"/>
          </w:tcPr>
          <w:p w14:paraId="777CFAED"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Vaje</w:t>
            </w:r>
          </w:p>
          <w:p w14:paraId="10B353FB"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Klinične vaje</w:t>
            </w:r>
          </w:p>
          <w:p w14:paraId="634655B8"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Druge oblike študija</w:t>
            </w:r>
          </w:p>
          <w:p w14:paraId="451CAA1F"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Samost. delo</w:t>
            </w:r>
          </w:p>
          <w:p w14:paraId="4DF2C0FA"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Individual work</w:t>
            </w:r>
          </w:p>
        </w:tc>
        <w:tc>
          <w:tcPr>
            <w:tcW w:w="132" w:type="dxa"/>
            <w:vAlign w:val="center"/>
          </w:tcPr>
          <w:p w14:paraId="74E21441" w14:textId="77777777" w:rsidR="005A11E4" w:rsidRPr="0068630C" w:rsidRDefault="005A11E4" w:rsidP="00B71733">
            <w:pPr>
              <w:spacing w:after="0"/>
              <w:jc w:val="center"/>
              <w:rPr>
                <w:rFonts w:eastAsia="Calibri" w:cs="Calibri"/>
                <w:b/>
                <w:bCs/>
                <w:sz w:val="20"/>
                <w:szCs w:val="20"/>
                <w:lang w:eastAsia="sl-SI"/>
              </w:rPr>
            </w:pPr>
          </w:p>
        </w:tc>
        <w:tc>
          <w:tcPr>
            <w:tcW w:w="1071" w:type="dxa"/>
            <w:tcBorders>
              <w:top w:val="nil"/>
              <w:left w:val="nil"/>
              <w:bottom w:val="single" w:sz="4" w:space="0" w:color="auto"/>
              <w:right w:val="nil"/>
            </w:tcBorders>
            <w:vAlign w:val="center"/>
          </w:tcPr>
          <w:p w14:paraId="202FEEDC" w14:textId="77777777" w:rsidR="005A11E4" w:rsidRPr="0068630C" w:rsidRDefault="005A11E4" w:rsidP="00B71733">
            <w:pPr>
              <w:spacing w:after="0"/>
              <w:jc w:val="center"/>
              <w:rPr>
                <w:rFonts w:eastAsia="Calibri" w:cs="Calibri"/>
                <w:b/>
                <w:sz w:val="20"/>
                <w:szCs w:val="20"/>
                <w:lang w:eastAsia="sl-SI"/>
              </w:rPr>
            </w:pPr>
            <w:r w:rsidRPr="0068630C">
              <w:rPr>
                <w:rFonts w:eastAsia="Calibri" w:cs="Calibri"/>
                <w:b/>
                <w:sz w:val="20"/>
                <w:szCs w:val="20"/>
                <w:lang w:eastAsia="sl-SI"/>
              </w:rPr>
              <w:t>ECTS</w:t>
            </w:r>
          </w:p>
        </w:tc>
      </w:tr>
      <w:tr w:rsidR="00C37B10" w:rsidRPr="0068630C" w14:paraId="6C3C0BA4" w14:textId="77777777" w:rsidTr="008B56C9">
        <w:trPr>
          <w:trHeight w:val="318"/>
        </w:trPr>
        <w:tc>
          <w:tcPr>
            <w:tcW w:w="1410" w:type="dxa"/>
            <w:vMerge w:val="restart"/>
            <w:tcBorders>
              <w:top w:val="single" w:sz="4" w:space="0" w:color="auto"/>
              <w:left w:val="single" w:sz="4" w:space="0" w:color="auto"/>
              <w:bottom w:val="single" w:sz="4" w:space="0" w:color="auto"/>
              <w:right w:val="single" w:sz="4" w:space="0" w:color="auto"/>
            </w:tcBorders>
            <w:vAlign w:val="center"/>
          </w:tcPr>
          <w:p w14:paraId="732D0D50" w14:textId="3573D4A6" w:rsidR="00C37B10" w:rsidRPr="0068630C" w:rsidRDefault="00C33190" w:rsidP="00B64F30">
            <w:pPr>
              <w:spacing w:after="0"/>
              <w:jc w:val="center"/>
              <w:rPr>
                <w:rFonts w:asciiTheme="minorHAnsi" w:hAnsiTheme="minorHAnsi"/>
                <w:b/>
                <w:bCs/>
                <w:sz w:val="20"/>
                <w:szCs w:val="20"/>
              </w:rPr>
            </w:pPr>
            <w:r w:rsidRPr="0068630C">
              <w:rPr>
                <w:rFonts w:asciiTheme="minorHAnsi" w:hAnsiTheme="minorHAnsi"/>
                <w:bCs/>
                <w:sz w:val="20"/>
                <w:szCs w:val="20"/>
              </w:rPr>
              <w:t>36</w:t>
            </w:r>
            <w:r w:rsidR="00AE54A5" w:rsidRPr="0068630C">
              <w:rPr>
                <w:rFonts w:asciiTheme="minorHAnsi" w:hAnsiTheme="minorHAnsi"/>
                <w:bCs/>
                <w:sz w:val="20"/>
                <w:szCs w:val="20"/>
              </w:rPr>
              <w:t xml:space="preserve"> </w:t>
            </w:r>
            <w:r w:rsidR="00C37B10" w:rsidRPr="0068630C">
              <w:rPr>
                <w:rFonts w:asciiTheme="minorHAnsi" w:hAnsiTheme="minorHAnsi"/>
                <w:bCs/>
                <w:sz w:val="20"/>
                <w:szCs w:val="20"/>
              </w:rPr>
              <w:t>a-P</w:t>
            </w:r>
          </w:p>
          <w:p w14:paraId="013B6061" w14:textId="37B1A5CB" w:rsidR="00C37B10" w:rsidRPr="0068630C" w:rsidRDefault="00C33190" w:rsidP="00E263CE">
            <w:pPr>
              <w:spacing w:after="0"/>
              <w:jc w:val="center"/>
              <w:rPr>
                <w:rFonts w:eastAsia="Calibri" w:cs="Calibri"/>
                <w:b/>
                <w:bCs/>
                <w:sz w:val="20"/>
                <w:szCs w:val="20"/>
                <w:lang w:eastAsia="sl-SI"/>
              </w:rPr>
            </w:pPr>
            <w:r w:rsidRPr="0068630C">
              <w:rPr>
                <w:rFonts w:asciiTheme="minorHAnsi" w:hAnsiTheme="minorHAnsi"/>
                <w:bCs/>
                <w:sz w:val="20"/>
                <w:szCs w:val="20"/>
              </w:rPr>
              <w:t>9</w:t>
            </w:r>
            <w:r w:rsidR="00AE54A5" w:rsidRPr="0068630C">
              <w:rPr>
                <w:rFonts w:asciiTheme="minorHAnsi" w:hAnsiTheme="minorHAnsi"/>
                <w:bCs/>
                <w:sz w:val="20"/>
                <w:szCs w:val="20"/>
              </w:rPr>
              <w:t xml:space="preserve"> </w:t>
            </w:r>
            <w:r w:rsidR="00C37B10" w:rsidRPr="0068630C">
              <w:rPr>
                <w:rFonts w:asciiTheme="minorHAnsi" w:hAnsiTheme="minorHAnsi"/>
                <w:bCs/>
                <w:sz w:val="20"/>
                <w:szCs w:val="20"/>
              </w:rPr>
              <w:t>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C37B10" w:rsidRPr="0068630C" w:rsidRDefault="00C37B10"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tcBorders>
            <w:vAlign w:val="center"/>
          </w:tcPr>
          <w:p w14:paraId="315DC4E1" w14:textId="77777777" w:rsidR="00C37B10" w:rsidRPr="0068630C" w:rsidRDefault="00C37B10" w:rsidP="00B64F30">
            <w:pPr>
              <w:spacing w:after="0"/>
              <w:jc w:val="center"/>
              <w:rPr>
                <w:rFonts w:eastAsia="Calibri" w:cs="Calibri"/>
                <w:b/>
                <w:bCs/>
                <w:sz w:val="20"/>
                <w:szCs w:val="20"/>
                <w:lang w:eastAsia="sl-SI"/>
              </w:rPr>
            </w:pPr>
          </w:p>
        </w:tc>
        <w:tc>
          <w:tcPr>
            <w:tcW w:w="473" w:type="dxa"/>
            <w:gridSpan w:val="2"/>
            <w:tcBorders>
              <w:top w:val="single" w:sz="4" w:space="0" w:color="auto"/>
              <w:bottom w:val="single" w:sz="4" w:space="0" w:color="auto"/>
            </w:tcBorders>
            <w:vAlign w:val="center"/>
          </w:tcPr>
          <w:p w14:paraId="7556CAE5" w14:textId="77777777" w:rsidR="00C37B10" w:rsidRPr="0068630C" w:rsidRDefault="00C37B10" w:rsidP="00B64F30">
            <w:pPr>
              <w:spacing w:after="0"/>
              <w:jc w:val="center"/>
              <w:rPr>
                <w:rFonts w:eastAsia="Calibri" w:cs="Calibri"/>
                <w:b/>
                <w:bCs/>
                <w:sz w:val="20"/>
                <w:szCs w:val="20"/>
                <w:lang w:eastAsia="sl-SI"/>
              </w:rPr>
            </w:pPr>
          </w:p>
        </w:tc>
        <w:tc>
          <w:tcPr>
            <w:tcW w:w="473" w:type="dxa"/>
            <w:tcBorders>
              <w:top w:val="single" w:sz="4" w:space="0" w:color="auto"/>
              <w:bottom w:val="single" w:sz="4" w:space="0" w:color="auto"/>
              <w:right w:val="single" w:sz="4" w:space="0" w:color="auto"/>
            </w:tcBorders>
            <w:vAlign w:val="center"/>
          </w:tcPr>
          <w:p w14:paraId="6C84A960" w14:textId="419FFA9A" w:rsidR="00C37B10" w:rsidRPr="0068630C" w:rsidRDefault="00C37B10" w:rsidP="00B64F30">
            <w:pPr>
              <w:spacing w:after="0"/>
              <w:jc w:val="center"/>
              <w:rPr>
                <w:rFonts w:eastAsia="Calibri" w:cs="Calibri"/>
                <w:b/>
                <w:bCs/>
                <w:sz w:val="20"/>
                <w:szCs w:val="20"/>
                <w:lang w:eastAsia="sl-SI"/>
              </w:rPr>
            </w:pPr>
          </w:p>
        </w:tc>
        <w:tc>
          <w:tcPr>
            <w:tcW w:w="1418" w:type="dxa"/>
            <w:gridSpan w:val="4"/>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C37B10" w:rsidRPr="0068630C" w:rsidRDefault="00C37B10" w:rsidP="00B71733">
            <w:pPr>
              <w:spacing w:after="0"/>
              <w:jc w:val="center"/>
              <w:rPr>
                <w:rFonts w:eastAsia="Calibri" w:cs="Calibri"/>
                <w:b/>
                <w:bCs/>
                <w:sz w:val="20"/>
                <w:szCs w:val="20"/>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C37B10" w:rsidRPr="0068630C" w:rsidRDefault="00C37B10" w:rsidP="00B71733">
            <w:pPr>
              <w:spacing w:after="0"/>
              <w:jc w:val="center"/>
              <w:rPr>
                <w:rFonts w:eastAsia="Calibri" w:cs="Calibr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1901918E" w:rsidR="00C37B10" w:rsidRPr="0068630C" w:rsidRDefault="00C37B10" w:rsidP="00B71733">
            <w:pPr>
              <w:spacing w:after="0"/>
              <w:jc w:val="center"/>
              <w:rPr>
                <w:rFonts w:eastAsia="Calibri" w:cs="Calibri"/>
                <w:bCs/>
                <w:sz w:val="20"/>
                <w:szCs w:val="20"/>
                <w:lang w:eastAsia="sl-SI"/>
              </w:rPr>
            </w:pPr>
            <w:r w:rsidRPr="0068630C">
              <w:rPr>
                <w:rFonts w:eastAsia="Calibri" w:cs="Calibri"/>
                <w:bCs/>
                <w:sz w:val="20"/>
                <w:szCs w:val="20"/>
                <w:lang w:eastAsia="sl-SI"/>
              </w:rPr>
              <w:t>90</w:t>
            </w:r>
          </w:p>
        </w:tc>
        <w:tc>
          <w:tcPr>
            <w:tcW w:w="132" w:type="dxa"/>
            <w:tcBorders>
              <w:top w:val="nil"/>
              <w:left w:val="single" w:sz="4" w:space="0" w:color="auto"/>
              <w:bottom w:val="nil"/>
              <w:right w:val="single" w:sz="4" w:space="0" w:color="auto"/>
            </w:tcBorders>
            <w:vAlign w:val="center"/>
          </w:tcPr>
          <w:p w14:paraId="19596EE3" w14:textId="77777777" w:rsidR="00C37B10" w:rsidRPr="0068630C" w:rsidRDefault="00C37B10" w:rsidP="00B71733">
            <w:pPr>
              <w:spacing w:after="0"/>
              <w:jc w:val="center"/>
              <w:rPr>
                <w:rFonts w:eastAsia="Calibri" w:cs="Calibri"/>
                <w:b/>
                <w:bCs/>
                <w:sz w:val="20"/>
                <w:szCs w:val="20"/>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4F6D5D16" w:rsidR="00C37B10" w:rsidRPr="0068630C" w:rsidRDefault="00C37B10" w:rsidP="00B71733">
            <w:pPr>
              <w:spacing w:after="0"/>
              <w:jc w:val="center"/>
              <w:rPr>
                <w:rFonts w:eastAsia="Calibri" w:cs="Calibri"/>
                <w:bCs/>
                <w:sz w:val="20"/>
                <w:szCs w:val="20"/>
                <w:lang w:eastAsia="sl-SI"/>
              </w:rPr>
            </w:pPr>
            <w:r w:rsidRPr="0068630C">
              <w:rPr>
                <w:rFonts w:eastAsia="Calibri" w:cs="Calibri"/>
                <w:bCs/>
                <w:sz w:val="20"/>
                <w:szCs w:val="20"/>
                <w:lang w:eastAsia="sl-SI"/>
              </w:rPr>
              <w:t>6</w:t>
            </w:r>
          </w:p>
        </w:tc>
      </w:tr>
      <w:tr w:rsidR="00C37B10" w:rsidRPr="0068630C" w14:paraId="33611488" w14:textId="77777777" w:rsidTr="008B56C9">
        <w:trPr>
          <w:trHeight w:val="318"/>
        </w:trPr>
        <w:tc>
          <w:tcPr>
            <w:tcW w:w="1410" w:type="dxa"/>
            <w:vMerge/>
            <w:tcBorders>
              <w:top w:val="single" w:sz="4" w:space="0" w:color="auto"/>
              <w:left w:val="single" w:sz="4" w:space="0" w:color="auto"/>
              <w:bottom w:val="single" w:sz="4" w:space="0" w:color="auto"/>
              <w:right w:val="single" w:sz="4" w:space="0" w:color="auto"/>
            </w:tcBorders>
            <w:vAlign w:val="center"/>
          </w:tcPr>
          <w:p w14:paraId="569775EF" w14:textId="77777777" w:rsidR="00C37B10" w:rsidRPr="0068630C" w:rsidRDefault="00C37B10" w:rsidP="00B71733">
            <w:pPr>
              <w:spacing w:after="0"/>
              <w:jc w:val="center"/>
              <w:rPr>
                <w:rFonts w:eastAsia="Calibri" w:cs="Calibri"/>
                <w:b/>
                <w:bCs/>
                <w:sz w:val="20"/>
                <w:szCs w:val="20"/>
                <w:lang w:eastAsia="sl-SI"/>
              </w:rPr>
            </w:pPr>
          </w:p>
        </w:tc>
        <w:tc>
          <w:tcPr>
            <w:tcW w:w="1410" w:type="dxa"/>
            <w:gridSpan w:val="3"/>
            <w:vMerge/>
            <w:tcBorders>
              <w:top w:val="single" w:sz="4" w:space="0" w:color="auto"/>
              <w:left w:val="single" w:sz="4" w:space="0" w:color="auto"/>
              <w:bottom w:val="single" w:sz="4" w:space="0" w:color="auto"/>
            </w:tcBorders>
            <w:vAlign w:val="center"/>
          </w:tcPr>
          <w:p w14:paraId="0B942646" w14:textId="77777777" w:rsidR="00C37B10" w:rsidRPr="0068630C" w:rsidRDefault="00C37B10"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452373FC" w14:textId="1F0CE3CE" w:rsidR="00C37B10" w:rsidRPr="0068630C" w:rsidRDefault="00C37B10" w:rsidP="00B71733">
            <w:pPr>
              <w:spacing w:after="0"/>
              <w:jc w:val="center"/>
              <w:rPr>
                <w:rFonts w:eastAsia="Calibri" w:cs="Calibri"/>
                <w:b/>
                <w:bCs/>
                <w:sz w:val="20"/>
                <w:szCs w:val="20"/>
                <w:lang w:eastAsia="sl-SI"/>
              </w:rPr>
            </w:pPr>
            <w:r w:rsidRPr="0068630C">
              <w:rPr>
                <w:rFonts w:eastAsia="Calibri" w:cs="Calibri"/>
                <w:b/>
                <w:bCs/>
                <w:sz w:val="20"/>
                <w:szCs w:val="20"/>
                <w:lang w:eastAsia="sl-SI"/>
              </w:rPr>
              <w:t>a-V</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7C2564FB" w14:textId="5E0113B1" w:rsidR="00C37B10" w:rsidRPr="0068630C" w:rsidRDefault="00C37B10" w:rsidP="00B71733">
            <w:pPr>
              <w:spacing w:after="0"/>
              <w:jc w:val="center"/>
              <w:rPr>
                <w:rFonts w:eastAsia="Calibri" w:cs="Calibri"/>
                <w:b/>
                <w:bCs/>
                <w:sz w:val="20"/>
                <w:szCs w:val="20"/>
                <w:lang w:eastAsia="sl-SI"/>
              </w:rPr>
            </w:pPr>
            <w:r w:rsidRPr="0068630C">
              <w:rPr>
                <w:rFonts w:eastAsia="Calibri" w:cs="Calibri"/>
                <w:b/>
                <w:bCs/>
                <w:sz w:val="20"/>
                <w:szCs w:val="20"/>
                <w:lang w:eastAsia="sl-SI"/>
              </w:rPr>
              <w:t>e-V</w:t>
            </w:r>
          </w:p>
        </w:tc>
        <w:tc>
          <w:tcPr>
            <w:tcW w:w="473" w:type="dxa"/>
            <w:tcBorders>
              <w:top w:val="single" w:sz="4" w:space="0" w:color="auto"/>
              <w:left w:val="single" w:sz="4" w:space="0" w:color="auto"/>
              <w:bottom w:val="single" w:sz="4" w:space="0" w:color="auto"/>
              <w:right w:val="single" w:sz="4" w:space="0" w:color="auto"/>
            </w:tcBorders>
            <w:vAlign w:val="center"/>
          </w:tcPr>
          <w:p w14:paraId="59D65752" w14:textId="1E4DE09B" w:rsidR="00C37B10" w:rsidRPr="0068630C" w:rsidRDefault="00C37B10" w:rsidP="00B71733">
            <w:pPr>
              <w:spacing w:after="0"/>
              <w:jc w:val="center"/>
              <w:rPr>
                <w:rFonts w:eastAsia="Calibri" w:cs="Calibri"/>
                <w:b/>
                <w:bCs/>
                <w:sz w:val="20"/>
                <w:szCs w:val="20"/>
                <w:lang w:eastAsia="sl-SI"/>
              </w:rPr>
            </w:pPr>
            <w:r w:rsidRPr="0068630C">
              <w:rPr>
                <w:rFonts w:eastAsia="Calibri" w:cs="Calibri"/>
                <w:b/>
                <w:bCs/>
                <w:sz w:val="20"/>
                <w:szCs w:val="20"/>
                <w:lang w:eastAsia="sl-SI"/>
              </w:rPr>
              <w:t>LV</w:t>
            </w:r>
          </w:p>
        </w:tc>
        <w:tc>
          <w:tcPr>
            <w:tcW w:w="1418" w:type="dxa"/>
            <w:gridSpan w:val="4"/>
            <w:vMerge/>
            <w:tcBorders>
              <w:bottom w:val="single" w:sz="4" w:space="0" w:color="auto"/>
              <w:right w:val="single" w:sz="4" w:space="0" w:color="auto"/>
            </w:tcBorders>
            <w:vAlign w:val="center"/>
          </w:tcPr>
          <w:p w14:paraId="0EE0C7EC" w14:textId="77777777" w:rsidR="00C37B10" w:rsidRPr="0068630C" w:rsidRDefault="00C37B10" w:rsidP="00B71733">
            <w:pPr>
              <w:spacing w:after="0"/>
              <w:jc w:val="center"/>
              <w:rPr>
                <w:rFonts w:eastAsia="Calibri" w:cs="Calibri"/>
                <w:b/>
                <w:bCs/>
                <w:sz w:val="20"/>
                <w:szCs w:val="20"/>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C37B10" w:rsidRPr="0068630C" w:rsidRDefault="00C37B10"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3A4160BA" w14:textId="77777777" w:rsidR="00C37B10" w:rsidRPr="0068630C" w:rsidRDefault="00C37B10"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C37B10" w:rsidRPr="0068630C" w:rsidRDefault="00C37B10" w:rsidP="00B71733">
            <w:pPr>
              <w:spacing w:after="0"/>
              <w:jc w:val="center"/>
              <w:rPr>
                <w:rFonts w:eastAsia="Calibri" w:cs="Calibri"/>
                <w:b/>
                <w:bCs/>
                <w:sz w:val="20"/>
                <w:szCs w:val="20"/>
                <w:lang w:eastAsia="sl-SI"/>
              </w:rPr>
            </w:pPr>
          </w:p>
        </w:tc>
        <w:tc>
          <w:tcPr>
            <w:tcW w:w="1071" w:type="dxa"/>
            <w:vMerge/>
            <w:tcBorders>
              <w:top w:val="single" w:sz="4" w:space="0" w:color="auto"/>
              <w:bottom w:val="single" w:sz="4" w:space="0" w:color="auto"/>
              <w:right w:val="single" w:sz="4" w:space="0" w:color="auto"/>
            </w:tcBorders>
            <w:vAlign w:val="center"/>
          </w:tcPr>
          <w:p w14:paraId="250B08E6" w14:textId="77777777" w:rsidR="00C37B10" w:rsidRPr="0068630C" w:rsidRDefault="00C37B10" w:rsidP="00B71733">
            <w:pPr>
              <w:spacing w:after="0"/>
              <w:jc w:val="center"/>
              <w:rPr>
                <w:rFonts w:eastAsia="Calibri" w:cs="Calibri"/>
                <w:b/>
                <w:bCs/>
                <w:sz w:val="20"/>
                <w:szCs w:val="20"/>
                <w:lang w:eastAsia="sl-SI"/>
              </w:rPr>
            </w:pPr>
          </w:p>
        </w:tc>
      </w:tr>
      <w:tr w:rsidR="00C37B10" w:rsidRPr="0068630C" w14:paraId="3AFC1636" w14:textId="77777777" w:rsidTr="008B56C9">
        <w:trPr>
          <w:trHeight w:val="318"/>
        </w:trPr>
        <w:tc>
          <w:tcPr>
            <w:tcW w:w="1410" w:type="dxa"/>
            <w:vMerge/>
            <w:tcBorders>
              <w:top w:val="single" w:sz="4" w:space="0" w:color="auto"/>
              <w:left w:val="single" w:sz="4" w:space="0" w:color="auto"/>
              <w:bottom w:val="single" w:sz="4" w:space="0" w:color="auto"/>
              <w:right w:val="single" w:sz="4" w:space="0" w:color="auto"/>
            </w:tcBorders>
            <w:vAlign w:val="center"/>
          </w:tcPr>
          <w:p w14:paraId="2E5D68FE" w14:textId="77777777" w:rsidR="00C37B10" w:rsidRPr="0068630C" w:rsidRDefault="00C37B10" w:rsidP="00B71733">
            <w:pPr>
              <w:spacing w:after="0"/>
              <w:jc w:val="center"/>
              <w:rPr>
                <w:rFonts w:eastAsia="Calibri" w:cs="Calibri"/>
                <w:b/>
                <w:bCs/>
                <w:sz w:val="20"/>
                <w:szCs w:val="20"/>
                <w:lang w:eastAsia="sl-SI"/>
              </w:rPr>
            </w:pPr>
          </w:p>
        </w:tc>
        <w:tc>
          <w:tcPr>
            <w:tcW w:w="1410" w:type="dxa"/>
            <w:gridSpan w:val="3"/>
            <w:vMerge/>
            <w:tcBorders>
              <w:top w:val="single" w:sz="4" w:space="0" w:color="auto"/>
              <w:left w:val="single" w:sz="4" w:space="0" w:color="auto"/>
              <w:bottom w:val="single" w:sz="4" w:space="0" w:color="auto"/>
            </w:tcBorders>
            <w:vAlign w:val="center"/>
          </w:tcPr>
          <w:p w14:paraId="5091ABF8" w14:textId="77777777" w:rsidR="00C37B10" w:rsidRPr="0068630C" w:rsidRDefault="00C37B10" w:rsidP="00B71733">
            <w:pPr>
              <w:spacing w:after="0"/>
              <w:jc w:val="center"/>
              <w:rPr>
                <w:rFonts w:eastAsia="Calibri" w:cs="Calibri"/>
                <w:b/>
                <w:bCs/>
                <w:sz w:val="20"/>
                <w:szCs w:val="20"/>
                <w:lang w:eastAsia="sl-SI"/>
              </w:rPr>
            </w:pPr>
          </w:p>
        </w:tc>
        <w:tc>
          <w:tcPr>
            <w:tcW w:w="472" w:type="dxa"/>
            <w:tcBorders>
              <w:top w:val="single" w:sz="4" w:space="0" w:color="auto"/>
              <w:left w:val="single" w:sz="4" w:space="0" w:color="auto"/>
              <w:bottom w:val="single" w:sz="4" w:space="0" w:color="auto"/>
              <w:right w:val="single" w:sz="4" w:space="0" w:color="auto"/>
            </w:tcBorders>
            <w:vAlign w:val="center"/>
          </w:tcPr>
          <w:p w14:paraId="51895BD0" w14:textId="1216B126" w:rsidR="00C37B10" w:rsidRPr="0068630C" w:rsidRDefault="00C37B10" w:rsidP="00B71733">
            <w:pPr>
              <w:spacing w:after="0"/>
              <w:jc w:val="center"/>
              <w:rPr>
                <w:rFonts w:eastAsia="Calibri" w:cs="Calibri"/>
                <w:bCs/>
                <w:sz w:val="20"/>
                <w:szCs w:val="20"/>
                <w:lang w:eastAsia="sl-SI"/>
              </w:rPr>
            </w:pPr>
            <w:r w:rsidRPr="0068630C">
              <w:rPr>
                <w:rFonts w:eastAsia="Calibri" w:cs="Calibri"/>
                <w:bCs/>
                <w:sz w:val="20"/>
                <w:szCs w:val="20"/>
                <w:lang w:eastAsia="sl-SI"/>
              </w:rPr>
              <w:t>15</w:t>
            </w:r>
          </w:p>
        </w:tc>
        <w:tc>
          <w:tcPr>
            <w:tcW w:w="473" w:type="dxa"/>
            <w:gridSpan w:val="2"/>
            <w:tcBorders>
              <w:top w:val="single" w:sz="4" w:space="0" w:color="auto"/>
              <w:left w:val="single" w:sz="4" w:space="0" w:color="auto"/>
              <w:bottom w:val="single" w:sz="4" w:space="0" w:color="auto"/>
              <w:right w:val="single" w:sz="4" w:space="0" w:color="auto"/>
            </w:tcBorders>
            <w:vAlign w:val="center"/>
          </w:tcPr>
          <w:p w14:paraId="1D941E85" w14:textId="626CD94F" w:rsidR="00C37B10" w:rsidRPr="0068630C" w:rsidRDefault="00C37B10" w:rsidP="00B71733">
            <w:pPr>
              <w:spacing w:after="0"/>
              <w:jc w:val="center"/>
              <w:rPr>
                <w:rFonts w:eastAsia="Calibri" w:cs="Calibri"/>
                <w:bCs/>
                <w:sz w:val="20"/>
                <w:szCs w:val="20"/>
                <w:lang w:eastAsia="sl-SI"/>
              </w:rPr>
            </w:pPr>
            <w:r w:rsidRPr="0068630C">
              <w:rPr>
                <w:rFonts w:eastAsia="Calibri" w:cs="Calibri"/>
                <w:bCs/>
                <w:sz w:val="20"/>
                <w:szCs w:val="20"/>
                <w:lang w:eastAsia="sl-SI"/>
              </w:rPr>
              <w:t>5</w:t>
            </w:r>
          </w:p>
        </w:tc>
        <w:tc>
          <w:tcPr>
            <w:tcW w:w="473" w:type="dxa"/>
            <w:tcBorders>
              <w:top w:val="single" w:sz="4" w:space="0" w:color="auto"/>
              <w:left w:val="single" w:sz="4" w:space="0" w:color="auto"/>
              <w:bottom w:val="single" w:sz="4" w:space="0" w:color="auto"/>
              <w:right w:val="single" w:sz="4" w:space="0" w:color="auto"/>
            </w:tcBorders>
            <w:vAlign w:val="center"/>
          </w:tcPr>
          <w:p w14:paraId="57A1AD9D" w14:textId="32B5D833" w:rsidR="00C37B10" w:rsidRPr="0068630C" w:rsidRDefault="00C37B10" w:rsidP="00B71733">
            <w:pPr>
              <w:spacing w:after="0"/>
              <w:jc w:val="center"/>
              <w:rPr>
                <w:rFonts w:eastAsia="Calibri" w:cs="Calibri"/>
                <w:bCs/>
                <w:sz w:val="20"/>
                <w:szCs w:val="20"/>
                <w:lang w:eastAsia="sl-SI"/>
              </w:rPr>
            </w:pPr>
            <w:r w:rsidRPr="0068630C">
              <w:rPr>
                <w:rFonts w:eastAsia="Calibri" w:cs="Calibri"/>
                <w:bCs/>
                <w:sz w:val="20"/>
                <w:szCs w:val="20"/>
                <w:lang w:eastAsia="sl-SI"/>
              </w:rPr>
              <w:t>10</w:t>
            </w:r>
          </w:p>
        </w:tc>
        <w:tc>
          <w:tcPr>
            <w:tcW w:w="1418" w:type="dxa"/>
            <w:gridSpan w:val="4"/>
            <w:vMerge/>
            <w:tcBorders>
              <w:bottom w:val="single" w:sz="4" w:space="0" w:color="auto"/>
              <w:right w:val="single" w:sz="4" w:space="0" w:color="auto"/>
            </w:tcBorders>
            <w:vAlign w:val="center"/>
          </w:tcPr>
          <w:p w14:paraId="708E46FC" w14:textId="77777777" w:rsidR="00C37B10" w:rsidRPr="0068630C" w:rsidRDefault="00C37B10" w:rsidP="00B71733">
            <w:pPr>
              <w:spacing w:after="0"/>
              <w:jc w:val="center"/>
              <w:rPr>
                <w:rFonts w:eastAsia="Calibri" w:cs="Calibri"/>
                <w:b/>
                <w:bCs/>
                <w:sz w:val="20"/>
                <w:szCs w:val="20"/>
                <w:lang w:eastAsia="sl-SI"/>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C37B10" w:rsidRPr="0068630C" w:rsidRDefault="00C37B10" w:rsidP="00B71733">
            <w:pPr>
              <w:spacing w:after="0"/>
              <w:jc w:val="center"/>
              <w:rPr>
                <w:rFonts w:eastAsia="Calibri" w:cs="Calibr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267CC0B1" w14:textId="77777777" w:rsidR="00C37B10" w:rsidRPr="0068630C" w:rsidRDefault="00C37B10"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C37B10" w:rsidRPr="0068630C" w:rsidRDefault="00C37B10" w:rsidP="00B71733">
            <w:pPr>
              <w:spacing w:after="0"/>
              <w:jc w:val="center"/>
              <w:rPr>
                <w:rFonts w:eastAsia="Calibri" w:cs="Calibri"/>
                <w:b/>
                <w:bCs/>
                <w:sz w:val="20"/>
                <w:szCs w:val="20"/>
                <w:lang w:eastAsia="sl-SI"/>
              </w:rPr>
            </w:pPr>
          </w:p>
        </w:tc>
        <w:tc>
          <w:tcPr>
            <w:tcW w:w="1071" w:type="dxa"/>
            <w:vMerge/>
            <w:tcBorders>
              <w:top w:val="single" w:sz="4" w:space="0" w:color="auto"/>
              <w:bottom w:val="single" w:sz="4" w:space="0" w:color="auto"/>
              <w:right w:val="single" w:sz="4" w:space="0" w:color="auto"/>
            </w:tcBorders>
            <w:vAlign w:val="center"/>
          </w:tcPr>
          <w:p w14:paraId="5FF45209" w14:textId="77777777" w:rsidR="00C37B10" w:rsidRPr="0068630C" w:rsidRDefault="00C37B10" w:rsidP="00B71733">
            <w:pPr>
              <w:spacing w:after="0"/>
              <w:jc w:val="center"/>
              <w:rPr>
                <w:rFonts w:eastAsia="Calibri" w:cs="Calibri"/>
                <w:b/>
                <w:bCs/>
                <w:sz w:val="20"/>
                <w:szCs w:val="20"/>
                <w:lang w:eastAsia="sl-SI"/>
              </w:rPr>
            </w:pPr>
          </w:p>
        </w:tc>
      </w:tr>
      <w:tr w:rsidR="005A11E4" w:rsidRPr="0068630C" w14:paraId="6194853B" w14:textId="77777777" w:rsidTr="5A12AB3D">
        <w:tc>
          <w:tcPr>
            <w:tcW w:w="9695" w:type="dxa"/>
            <w:gridSpan w:val="19"/>
          </w:tcPr>
          <w:p w14:paraId="73ECE184" w14:textId="77777777" w:rsidR="005A11E4" w:rsidRPr="0068630C" w:rsidRDefault="005A11E4" w:rsidP="00B71733">
            <w:pPr>
              <w:spacing w:after="0"/>
              <w:rPr>
                <w:rFonts w:eastAsia="Calibri" w:cs="Calibri"/>
                <w:b/>
                <w:bCs/>
                <w:sz w:val="20"/>
                <w:szCs w:val="20"/>
                <w:lang w:eastAsia="sl-SI"/>
              </w:rPr>
            </w:pPr>
          </w:p>
        </w:tc>
      </w:tr>
      <w:tr w:rsidR="005A11E4" w:rsidRPr="0068630C" w14:paraId="695F6595" w14:textId="77777777" w:rsidTr="5A12AB3D">
        <w:tc>
          <w:tcPr>
            <w:tcW w:w="3307" w:type="dxa"/>
            <w:gridSpan w:val="6"/>
          </w:tcPr>
          <w:p w14:paraId="19C80114"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Nosilec predmeta / Course coordinator:</w:t>
            </w:r>
          </w:p>
        </w:tc>
        <w:tc>
          <w:tcPr>
            <w:tcW w:w="6388" w:type="dxa"/>
            <w:gridSpan w:val="13"/>
            <w:tcBorders>
              <w:top w:val="single" w:sz="4" w:space="0" w:color="auto"/>
              <w:left w:val="single" w:sz="4" w:space="0" w:color="auto"/>
              <w:bottom w:val="single" w:sz="4" w:space="0" w:color="auto"/>
              <w:right w:val="single" w:sz="4" w:space="0" w:color="auto"/>
            </w:tcBorders>
          </w:tcPr>
          <w:p w14:paraId="28DE0B2C" w14:textId="3061AB57" w:rsidR="005A11E4" w:rsidRPr="0068630C" w:rsidRDefault="00C37B10" w:rsidP="00B71733">
            <w:pPr>
              <w:spacing w:after="0"/>
              <w:rPr>
                <w:rFonts w:eastAsia="Calibri" w:cs="Calibri"/>
                <w:b/>
                <w:sz w:val="20"/>
                <w:szCs w:val="20"/>
                <w:lang w:eastAsia="sl-SI"/>
              </w:rPr>
            </w:pPr>
            <w:r w:rsidRPr="0068630C">
              <w:rPr>
                <w:rFonts w:eastAsia="Calibri" w:cs="Calibri"/>
                <w:b/>
                <w:sz w:val="20"/>
                <w:szCs w:val="20"/>
                <w:lang w:eastAsia="sl-SI"/>
              </w:rPr>
              <w:t>DARKO HERCOG</w:t>
            </w:r>
          </w:p>
        </w:tc>
      </w:tr>
      <w:tr w:rsidR="005A11E4" w:rsidRPr="0068630C" w14:paraId="373ADDF1" w14:textId="77777777" w:rsidTr="5A12AB3D">
        <w:tc>
          <w:tcPr>
            <w:tcW w:w="9695" w:type="dxa"/>
            <w:gridSpan w:val="19"/>
          </w:tcPr>
          <w:p w14:paraId="0BC8F3BA" w14:textId="77777777" w:rsidR="005A11E4" w:rsidRPr="0068630C" w:rsidRDefault="005A11E4" w:rsidP="00B71733">
            <w:pPr>
              <w:spacing w:after="0"/>
              <w:jc w:val="both"/>
              <w:rPr>
                <w:rFonts w:eastAsia="Calibri" w:cs="Calibri"/>
                <w:sz w:val="20"/>
                <w:szCs w:val="20"/>
                <w:lang w:eastAsia="sl-SI"/>
              </w:rPr>
            </w:pPr>
          </w:p>
        </w:tc>
      </w:tr>
      <w:tr w:rsidR="005A11E4" w:rsidRPr="0068630C" w14:paraId="2546E5AF" w14:textId="77777777" w:rsidTr="5A12AB3D">
        <w:tc>
          <w:tcPr>
            <w:tcW w:w="2298" w:type="dxa"/>
            <w:gridSpan w:val="3"/>
            <w:vMerge w:val="restart"/>
          </w:tcPr>
          <w:p w14:paraId="6861494E" w14:textId="77777777" w:rsidR="005A11E4" w:rsidRPr="0068630C" w:rsidRDefault="005A11E4" w:rsidP="00B71733">
            <w:pPr>
              <w:spacing w:after="0"/>
              <w:rPr>
                <w:rFonts w:eastAsia="Calibri" w:cs="Calibri"/>
                <w:sz w:val="20"/>
                <w:szCs w:val="20"/>
                <w:lang w:eastAsia="sl-SI"/>
              </w:rPr>
            </w:pPr>
            <w:r w:rsidRPr="0068630C">
              <w:rPr>
                <w:rFonts w:eastAsia="Calibri" w:cs="Calibri"/>
                <w:b/>
                <w:sz w:val="20"/>
                <w:szCs w:val="20"/>
                <w:lang w:eastAsia="sl-SI"/>
              </w:rPr>
              <w:t>Jeziki /Languages:</w:t>
            </w:r>
          </w:p>
        </w:tc>
        <w:tc>
          <w:tcPr>
            <w:tcW w:w="2421" w:type="dxa"/>
            <w:gridSpan w:val="6"/>
          </w:tcPr>
          <w:p w14:paraId="77461E9B" w14:textId="77777777" w:rsidR="005A11E4" w:rsidRPr="0068630C" w:rsidRDefault="005A11E4" w:rsidP="00B71733">
            <w:pPr>
              <w:spacing w:after="0"/>
              <w:jc w:val="right"/>
              <w:rPr>
                <w:rFonts w:eastAsia="Calibri" w:cs="Calibri"/>
                <w:b/>
                <w:sz w:val="20"/>
                <w:szCs w:val="20"/>
                <w:lang w:eastAsia="sl-SI"/>
              </w:rPr>
            </w:pPr>
            <w:r w:rsidRPr="0068630C">
              <w:rPr>
                <w:rFonts w:eastAsia="Calibri" w:cs="Calibri"/>
                <w:b/>
                <w:sz w:val="20"/>
                <w:szCs w:val="20"/>
                <w:lang w:eastAsia="sl-SI"/>
              </w:rPr>
              <w:t>Predavanja / Lectures:</w:t>
            </w:r>
          </w:p>
        </w:tc>
        <w:tc>
          <w:tcPr>
            <w:tcW w:w="4976" w:type="dxa"/>
            <w:gridSpan w:val="10"/>
            <w:tcBorders>
              <w:top w:val="single" w:sz="4" w:space="0" w:color="auto"/>
              <w:left w:val="single" w:sz="4" w:space="0" w:color="auto"/>
              <w:bottom w:val="single" w:sz="4" w:space="0" w:color="auto"/>
              <w:right w:val="single" w:sz="4" w:space="0" w:color="auto"/>
            </w:tcBorders>
          </w:tcPr>
          <w:p w14:paraId="58112861" w14:textId="4904AFD1" w:rsidR="005A11E4" w:rsidRPr="0068630C" w:rsidRDefault="00DD37BA" w:rsidP="00B71733">
            <w:pPr>
              <w:spacing w:after="0"/>
              <w:jc w:val="both"/>
              <w:rPr>
                <w:rFonts w:eastAsia="Calibri"/>
                <w:sz w:val="20"/>
                <w:szCs w:val="20"/>
                <w:lang w:eastAsia="sl-SI"/>
              </w:rPr>
            </w:pPr>
            <w:r w:rsidRPr="0068630C">
              <w:rPr>
                <w:rFonts w:eastAsia="Calibri"/>
                <w:sz w:val="20"/>
                <w:szCs w:val="20"/>
                <w:lang w:eastAsia="sl-SI"/>
              </w:rPr>
              <w:t>SLOVENSKI/SLOVENE</w:t>
            </w:r>
          </w:p>
        </w:tc>
      </w:tr>
      <w:tr w:rsidR="005A11E4" w:rsidRPr="0068630C" w14:paraId="0712B376" w14:textId="77777777" w:rsidTr="5A12AB3D">
        <w:trPr>
          <w:trHeight w:val="215"/>
        </w:trPr>
        <w:tc>
          <w:tcPr>
            <w:tcW w:w="2298" w:type="dxa"/>
            <w:gridSpan w:val="3"/>
            <w:vMerge/>
            <w:vAlign w:val="center"/>
          </w:tcPr>
          <w:p w14:paraId="2BE63940" w14:textId="77777777" w:rsidR="005A11E4" w:rsidRPr="0068630C" w:rsidRDefault="005A11E4" w:rsidP="00B71733">
            <w:pPr>
              <w:spacing w:after="0"/>
              <w:rPr>
                <w:rFonts w:eastAsia="Calibri" w:cs="Calibri"/>
                <w:b/>
                <w:bCs/>
                <w:sz w:val="20"/>
                <w:szCs w:val="20"/>
                <w:lang w:eastAsia="sl-SI"/>
              </w:rPr>
            </w:pPr>
          </w:p>
        </w:tc>
        <w:tc>
          <w:tcPr>
            <w:tcW w:w="2421" w:type="dxa"/>
            <w:gridSpan w:val="6"/>
          </w:tcPr>
          <w:p w14:paraId="3A2F1B73" w14:textId="77777777" w:rsidR="005A11E4" w:rsidRPr="0068630C" w:rsidRDefault="005A11E4" w:rsidP="00B71733">
            <w:pPr>
              <w:spacing w:after="0"/>
              <w:jc w:val="right"/>
              <w:rPr>
                <w:rFonts w:eastAsia="Calibri" w:cs="Calibri"/>
                <w:b/>
                <w:sz w:val="20"/>
                <w:szCs w:val="20"/>
                <w:lang w:eastAsia="sl-SI"/>
              </w:rPr>
            </w:pPr>
            <w:r w:rsidRPr="0068630C">
              <w:rPr>
                <w:rFonts w:eastAsia="Calibri" w:cs="Calibri"/>
                <w:b/>
                <w:sz w:val="20"/>
                <w:szCs w:val="20"/>
                <w:lang w:eastAsia="sl-SI"/>
              </w:rPr>
              <w:t>Vaje / Tutorial:</w:t>
            </w:r>
          </w:p>
        </w:tc>
        <w:tc>
          <w:tcPr>
            <w:tcW w:w="4976" w:type="dxa"/>
            <w:gridSpan w:val="10"/>
            <w:tcBorders>
              <w:top w:val="single" w:sz="4" w:space="0" w:color="auto"/>
              <w:left w:val="single" w:sz="4" w:space="0" w:color="auto"/>
              <w:bottom w:val="single" w:sz="4" w:space="0" w:color="auto"/>
              <w:right w:val="single" w:sz="4" w:space="0" w:color="auto"/>
            </w:tcBorders>
          </w:tcPr>
          <w:p w14:paraId="3C3CE464" w14:textId="5C5DAB49" w:rsidR="005A11E4" w:rsidRPr="0068630C" w:rsidRDefault="00DD37BA" w:rsidP="00B71733">
            <w:pPr>
              <w:spacing w:after="0"/>
              <w:jc w:val="both"/>
              <w:rPr>
                <w:rFonts w:eastAsia="Calibri"/>
                <w:sz w:val="20"/>
                <w:szCs w:val="20"/>
                <w:lang w:eastAsia="sl-SI"/>
              </w:rPr>
            </w:pPr>
            <w:r w:rsidRPr="0068630C">
              <w:rPr>
                <w:rFonts w:eastAsia="Calibri"/>
                <w:sz w:val="20"/>
                <w:szCs w:val="20"/>
                <w:lang w:eastAsia="sl-SI"/>
              </w:rPr>
              <w:t>SLOVENSKI/SLOVENE</w:t>
            </w:r>
          </w:p>
        </w:tc>
      </w:tr>
      <w:tr w:rsidR="005A11E4" w:rsidRPr="0068630C" w14:paraId="0BB418C6" w14:textId="77777777" w:rsidTr="5A12AB3D">
        <w:tc>
          <w:tcPr>
            <w:tcW w:w="4728" w:type="dxa"/>
            <w:gridSpan w:val="10"/>
            <w:tcBorders>
              <w:top w:val="nil"/>
              <w:left w:val="nil"/>
              <w:bottom w:val="single" w:sz="4" w:space="0" w:color="auto"/>
              <w:right w:val="nil"/>
            </w:tcBorders>
          </w:tcPr>
          <w:p w14:paraId="737B7541" w14:textId="77777777" w:rsidR="005A11E4" w:rsidRPr="0068630C" w:rsidRDefault="005A11E4" w:rsidP="00B71733">
            <w:pPr>
              <w:spacing w:after="0"/>
              <w:rPr>
                <w:rFonts w:eastAsia="Calibri" w:cs="Calibri"/>
                <w:b/>
                <w:bCs/>
                <w:sz w:val="20"/>
                <w:szCs w:val="20"/>
                <w:lang w:eastAsia="sl-SI"/>
              </w:rPr>
            </w:pPr>
          </w:p>
          <w:p w14:paraId="624E3213"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Pogoji za vključitev v delo oz. za opravljanje študijskih obveznosti:</w:t>
            </w:r>
          </w:p>
        </w:tc>
        <w:tc>
          <w:tcPr>
            <w:tcW w:w="143" w:type="dxa"/>
          </w:tcPr>
          <w:p w14:paraId="6CE3FFA8" w14:textId="77777777" w:rsidR="005A11E4" w:rsidRPr="0068630C" w:rsidRDefault="005A11E4" w:rsidP="00B71733">
            <w:pPr>
              <w:spacing w:after="0"/>
              <w:rPr>
                <w:rFonts w:eastAsia="Calibri" w:cs="Calibri"/>
                <w:b/>
                <w:sz w:val="20"/>
                <w:szCs w:val="20"/>
                <w:lang w:eastAsia="sl-SI"/>
              </w:rPr>
            </w:pPr>
          </w:p>
          <w:p w14:paraId="01D3BA6F" w14:textId="77777777" w:rsidR="005A11E4" w:rsidRPr="0068630C" w:rsidRDefault="005A11E4" w:rsidP="00B71733">
            <w:pPr>
              <w:spacing w:after="0"/>
              <w:rPr>
                <w:rFonts w:eastAsia="Calibri" w:cs="Calibri"/>
                <w:b/>
                <w:sz w:val="20"/>
                <w:szCs w:val="20"/>
                <w:lang w:eastAsia="sl-SI"/>
              </w:rPr>
            </w:pPr>
          </w:p>
        </w:tc>
        <w:tc>
          <w:tcPr>
            <w:tcW w:w="4824" w:type="dxa"/>
            <w:gridSpan w:val="8"/>
            <w:tcBorders>
              <w:top w:val="nil"/>
              <w:left w:val="nil"/>
              <w:bottom w:val="single" w:sz="4" w:space="0" w:color="auto"/>
              <w:right w:val="nil"/>
            </w:tcBorders>
          </w:tcPr>
          <w:p w14:paraId="32A3E51B" w14:textId="77777777" w:rsidR="005A11E4" w:rsidRPr="0068630C" w:rsidRDefault="005A11E4" w:rsidP="00B71733">
            <w:pPr>
              <w:spacing w:after="0"/>
              <w:rPr>
                <w:rFonts w:eastAsia="Calibri" w:cs="Calibri"/>
                <w:b/>
                <w:sz w:val="20"/>
                <w:szCs w:val="20"/>
                <w:lang w:eastAsia="sl-SI"/>
              </w:rPr>
            </w:pPr>
          </w:p>
          <w:p w14:paraId="5498F9CD"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Prerequisites for enrolling in the course or for performing study obligations:</w:t>
            </w:r>
          </w:p>
        </w:tc>
      </w:tr>
      <w:tr w:rsidR="00DA5911" w:rsidRPr="00DA5911" w14:paraId="273ADA0E" w14:textId="77777777" w:rsidTr="5A12AB3D">
        <w:trPr>
          <w:trHeight w:val="275"/>
        </w:trPr>
        <w:tc>
          <w:tcPr>
            <w:tcW w:w="4728" w:type="dxa"/>
            <w:gridSpan w:val="10"/>
            <w:tcBorders>
              <w:top w:val="single" w:sz="4" w:space="0" w:color="auto"/>
              <w:left w:val="single" w:sz="4" w:space="0" w:color="auto"/>
              <w:bottom w:val="single" w:sz="4" w:space="0" w:color="auto"/>
              <w:right w:val="single" w:sz="4" w:space="0" w:color="auto"/>
            </w:tcBorders>
          </w:tcPr>
          <w:p w14:paraId="35F8C4CE" w14:textId="77777777" w:rsidR="00075666" w:rsidRPr="00DA5911" w:rsidRDefault="00075666" w:rsidP="0036382E">
            <w:pPr>
              <w:spacing w:after="0"/>
              <w:jc w:val="both"/>
              <w:rPr>
                <w:rFonts w:asciiTheme="minorHAnsi" w:hAnsiTheme="minorHAnsi" w:cstheme="minorHAnsi"/>
                <w:color w:val="000000" w:themeColor="text1"/>
                <w:sz w:val="20"/>
                <w:szCs w:val="20"/>
                <w:lang w:eastAsia="sl-SI"/>
              </w:rPr>
            </w:pPr>
            <w:r w:rsidRPr="00DA5911">
              <w:rPr>
                <w:rFonts w:asciiTheme="minorHAnsi" w:hAnsiTheme="minorHAnsi" w:cstheme="minorHAnsi"/>
                <w:color w:val="000000" w:themeColor="text1"/>
                <w:sz w:val="20"/>
                <w:szCs w:val="20"/>
                <w:lang w:eastAsia="sl-SI"/>
              </w:rPr>
              <w:t>Pogoj za pristop k izpitu so opravljene obveznosti e-predavanj in e-vaj.</w:t>
            </w:r>
          </w:p>
          <w:p w14:paraId="37A37BFD" w14:textId="7A80B04F" w:rsidR="0068630C" w:rsidRPr="00DA5911" w:rsidRDefault="0068630C" w:rsidP="0036382E">
            <w:pPr>
              <w:spacing w:after="0"/>
              <w:jc w:val="both"/>
              <w:rPr>
                <w:rFonts w:eastAsia="Calibri"/>
                <w:color w:val="000000" w:themeColor="text1"/>
                <w:sz w:val="20"/>
                <w:szCs w:val="20"/>
                <w:lang w:eastAsia="sl-SI"/>
              </w:rPr>
            </w:pPr>
            <w:r w:rsidRPr="00DA5911">
              <w:rPr>
                <w:rFonts w:asciiTheme="minorHAnsi" w:hAnsiTheme="minorHAnsi"/>
                <w:color w:val="000000" w:themeColor="text1"/>
                <w:sz w:val="20"/>
                <w:szCs w:val="20"/>
              </w:rPr>
              <w:t>Vsi deli izpita morajo biti pozitivno ocenjeni.</w:t>
            </w:r>
          </w:p>
        </w:tc>
        <w:tc>
          <w:tcPr>
            <w:tcW w:w="143" w:type="dxa"/>
            <w:tcBorders>
              <w:top w:val="nil"/>
              <w:left w:val="single" w:sz="4" w:space="0" w:color="auto"/>
              <w:bottom w:val="nil"/>
              <w:right w:val="single" w:sz="4" w:space="0" w:color="auto"/>
            </w:tcBorders>
          </w:tcPr>
          <w:p w14:paraId="15D85F45" w14:textId="77777777" w:rsidR="005A11E4" w:rsidRPr="00DA5911" w:rsidRDefault="005A11E4" w:rsidP="0036382E">
            <w:pPr>
              <w:spacing w:after="0"/>
              <w:jc w:val="both"/>
              <w:rPr>
                <w:rFonts w:eastAsia="Calibri"/>
                <w:color w:val="000000" w:themeColor="text1"/>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44979DD0" w14:textId="77777777" w:rsidR="00075666" w:rsidRPr="00DA5911" w:rsidRDefault="00075666" w:rsidP="0036382E">
            <w:pPr>
              <w:spacing w:after="0"/>
              <w:jc w:val="both"/>
              <w:rPr>
                <w:rFonts w:asciiTheme="minorHAnsi" w:hAnsiTheme="minorHAnsi" w:cstheme="minorHAnsi"/>
                <w:color w:val="000000" w:themeColor="text1"/>
                <w:sz w:val="20"/>
                <w:szCs w:val="20"/>
                <w:lang w:eastAsia="sl-SI"/>
              </w:rPr>
            </w:pPr>
            <w:r w:rsidRPr="00DA5911">
              <w:rPr>
                <w:rFonts w:asciiTheme="minorHAnsi" w:hAnsiTheme="minorHAnsi" w:cstheme="minorHAnsi"/>
                <w:color w:val="000000" w:themeColor="text1"/>
                <w:sz w:val="20"/>
                <w:szCs w:val="20"/>
                <w:lang w:eastAsia="sl-SI"/>
              </w:rPr>
              <w:t>Completion of assignments in e-lectures and e-seminars is a prerequisite for taking the exam.</w:t>
            </w:r>
          </w:p>
          <w:p w14:paraId="28CBA30C" w14:textId="4EDE6363" w:rsidR="0068630C" w:rsidRPr="00DA5911" w:rsidRDefault="0068630C" w:rsidP="0036382E">
            <w:pPr>
              <w:spacing w:after="0"/>
              <w:jc w:val="both"/>
              <w:rPr>
                <w:rFonts w:eastAsia="Calibri"/>
                <w:color w:val="000000" w:themeColor="text1"/>
                <w:sz w:val="20"/>
                <w:szCs w:val="20"/>
                <w:lang w:eastAsia="sl-SI"/>
              </w:rPr>
            </w:pPr>
            <w:r w:rsidRPr="00DA5911">
              <w:rPr>
                <w:rFonts w:asciiTheme="minorHAnsi" w:hAnsiTheme="minorHAnsi"/>
                <w:color w:val="000000" w:themeColor="text1"/>
                <w:sz w:val="20"/>
                <w:szCs w:val="20"/>
              </w:rPr>
              <w:t>All parts of the exam must be positively assessed.</w:t>
            </w:r>
          </w:p>
        </w:tc>
      </w:tr>
      <w:tr w:rsidR="005A11E4" w:rsidRPr="0068630C" w14:paraId="32638BBD" w14:textId="77777777" w:rsidTr="5A12AB3D">
        <w:trPr>
          <w:trHeight w:val="137"/>
        </w:trPr>
        <w:tc>
          <w:tcPr>
            <w:tcW w:w="4719" w:type="dxa"/>
            <w:gridSpan w:val="9"/>
            <w:tcBorders>
              <w:top w:val="nil"/>
              <w:left w:val="nil"/>
              <w:bottom w:val="single" w:sz="4" w:space="0" w:color="auto"/>
              <w:right w:val="nil"/>
            </w:tcBorders>
          </w:tcPr>
          <w:p w14:paraId="17CC04A2" w14:textId="77777777" w:rsidR="005A11E4" w:rsidRPr="0068630C" w:rsidRDefault="005A11E4" w:rsidP="00B71733">
            <w:pPr>
              <w:spacing w:after="0"/>
              <w:rPr>
                <w:rFonts w:eastAsia="Calibri" w:cs="Calibri"/>
                <w:b/>
                <w:sz w:val="20"/>
                <w:szCs w:val="20"/>
                <w:lang w:eastAsia="sl-SI"/>
              </w:rPr>
            </w:pPr>
          </w:p>
          <w:p w14:paraId="08DA8183"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Vsebina (kratek pregled učnega načrta):</w:t>
            </w:r>
            <w:r w:rsidRPr="0068630C">
              <w:rPr>
                <w:rFonts w:eastAsia="Calibri" w:cs="Calibri"/>
                <w:sz w:val="20"/>
                <w:szCs w:val="20"/>
                <w:lang w:eastAsia="sl-SI"/>
              </w:rPr>
              <w:t xml:space="preserve"> </w:t>
            </w:r>
          </w:p>
        </w:tc>
        <w:tc>
          <w:tcPr>
            <w:tcW w:w="152" w:type="dxa"/>
            <w:gridSpan w:val="2"/>
            <w:tcBorders>
              <w:bottom w:val="single" w:sz="4" w:space="0" w:color="auto"/>
            </w:tcBorders>
          </w:tcPr>
          <w:p w14:paraId="41A73D15" w14:textId="77777777" w:rsidR="005A11E4" w:rsidRPr="0068630C" w:rsidRDefault="005A11E4" w:rsidP="00B71733">
            <w:pPr>
              <w:spacing w:after="0"/>
              <w:rPr>
                <w:rFonts w:eastAsia="Calibri" w:cs="Calibri"/>
                <w:b/>
                <w:sz w:val="20"/>
                <w:szCs w:val="20"/>
                <w:lang w:eastAsia="sl-SI"/>
              </w:rPr>
            </w:pPr>
          </w:p>
        </w:tc>
        <w:tc>
          <w:tcPr>
            <w:tcW w:w="4824" w:type="dxa"/>
            <w:gridSpan w:val="8"/>
            <w:tcBorders>
              <w:top w:val="nil"/>
              <w:left w:val="nil"/>
              <w:bottom w:val="single" w:sz="4" w:space="0" w:color="auto"/>
              <w:right w:val="nil"/>
            </w:tcBorders>
          </w:tcPr>
          <w:p w14:paraId="47DF14D6" w14:textId="77777777" w:rsidR="005A11E4" w:rsidRPr="0068630C" w:rsidRDefault="005A11E4" w:rsidP="00B71733">
            <w:pPr>
              <w:spacing w:after="0"/>
              <w:rPr>
                <w:rFonts w:eastAsia="Calibri" w:cs="Calibri"/>
                <w:b/>
                <w:sz w:val="20"/>
                <w:szCs w:val="20"/>
                <w:lang w:eastAsia="sl-SI"/>
              </w:rPr>
            </w:pPr>
          </w:p>
          <w:p w14:paraId="542F3726" w14:textId="77777777" w:rsidR="005A11E4" w:rsidRPr="0068630C" w:rsidRDefault="005A11E4" w:rsidP="00B71733">
            <w:pPr>
              <w:spacing w:after="0"/>
              <w:rPr>
                <w:rFonts w:eastAsia="Calibri" w:cs="Calibri"/>
                <w:b/>
                <w:sz w:val="20"/>
                <w:szCs w:val="20"/>
                <w:lang w:eastAsia="sl-SI"/>
              </w:rPr>
            </w:pPr>
            <w:r w:rsidRPr="0068630C">
              <w:rPr>
                <w:rFonts w:eastAsia="Calibri" w:cs="Calibri"/>
                <w:b/>
                <w:sz w:val="20"/>
                <w:szCs w:val="20"/>
                <w:lang w:eastAsia="sl-SI"/>
              </w:rPr>
              <w:t>Content (syllabus outline):</w:t>
            </w:r>
          </w:p>
        </w:tc>
      </w:tr>
      <w:tr w:rsidR="003A04AB" w:rsidRPr="0068630C" w14:paraId="4EDFC7EE" w14:textId="77777777" w:rsidTr="5A12AB3D">
        <w:trPr>
          <w:trHeight w:val="20"/>
        </w:trPr>
        <w:tc>
          <w:tcPr>
            <w:tcW w:w="4719" w:type="dxa"/>
            <w:gridSpan w:val="9"/>
            <w:tcBorders>
              <w:top w:val="single" w:sz="4" w:space="0" w:color="auto"/>
              <w:left w:val="single" w:sz="4" w:space="0" w:color="auto"/>
              <w:bottom w:val="single" w:sz="4" w:space="0" w:color="auto"/>
              <w:right w:val="single" w:sz="4" w:space="0" w:color="auto"/>
            </w:tcBorders>
          </w:tcPr>
          <w:p w14:paraId="6BA4CF61" w14:textId="4220DBF8" w:rsidR="00C37B10" w:rsidRPr="0068630C" w:rsidRDefault="00B57321" w:rsidP="00B57321">
            <w:pPr>
              <w:numPr>
                <w:ilvl w:val="0"/>
                <w:numId w:val="3"/>
              </w:numPr>
              <w:spacing w:after="0"/>
              <w:jc w:val="both"/>
              <w:rPr>
                <w:rFonts w:asciiTheme="minorHAnsi" w:hAnsiTheme="minorHAnsi"/>
                <w:b/>
                <w:sz w:val="20"/>
                <w:szCs w:val="20"/>
              </w:rPr>
            </w:pPr>
            <w:r w:rsidRPr="0068630C">
              <w:rPr>
                <w:rFonts w:asciiTheme="minorHAnsi" w:hAnsiTheme="minorHAnsi"/>
                <w:sz w:val="20"/>
                <w:szCs w:val="20"/>
              </w:rPr>
              <w:t xml:space="preserve">Osnovni elementi mehanike, Newtonovi zakoni, podajanje sil v ravnini in prostoru, </w:t>
            </w:r>
            <w:r w:rsidR="009A2781" w:rsidRPr="0068630C">
              <w:rPr>
                <w:rFonts w:asciiTheme="minorHAnsi" w:hAnsiTheme="minorHAnsi"/>
                <w:sz w:val="20"/>
                <w:szCs w:val="20"/>
              </w:rPr>
              <w:t>ravnotežje sil, moment</w:t>
            </w:r>
            <w:r w:rsidRPr="0068630C">
              <w:rPr>
                <w:rFonts w:asciiTheme="minorHAnsi" w:hAnsiTheme="minorHAnsi"/>
                <w:sz w:val="20"/>
                <w:szCs w:val="20"/>
              </w:rPr>
              <w:t xml:space="preserve">, ravnotežje momentov, drsno trenje. </w:t>
            </w:r>
          </w:p>
          <w:p w14:paraId="2327D262" w14:textId="49DFF098" w:rsidR="00BF6F66" w:rsidRPr="0068630C" w:rsidRDefault="00BF6F66" w:rsidP="00C46B94">
            <w:pPr>
              <w:numPr>
                <w:ilvl w:val="0"/>
                <w:numId w:val="3"/>
              </w:numPr>
              <w:spacing w:after="0"/>
              <w:jc w:val="both"/>
              <w:rPr>
                <w:rFonts w:asciiTheme="minorHAnsi" w:hAnsiTheme="minorHAnsi"/>
                <w:b/>
                <w:strike/>
                <w:sz w:val="20"/>
                <w:szCs w:val="20"/>
              </w:rPr>
            </w:pPr>
            <w:r w:rsidRPr="0068630C">
              <w:rPr>
                <w:rFonts w:asciiTheme="minorHAnsi" w:hAnsiTheme="minorHAnsi"/>
                <w:sz w:val="20"/>
                <w:szCs w:val="20"/>
              </w:rPr>
              <w:t xml:space="preserve">Pot, hitrost, pospešek, enakomerno gibanje, enakomerno pospešeno gibanje, </w:t>
            </w:r>
            <w:r w:rsidR="00C46B94" w:rsidRPr="0068630C">
              <w:rPr>
                <w:rFonts w:asciiTheme="minorHAnsi" w:hAnsiTheme="minorHAnsi"/>
                <w:sz w:val="20"/>
                <w:szCs w:val="20"/>
              </w:rPr>
              <w:t xml:space="preserve">gibanje s spremenljivim pospeškom, profili gibanja, </w:t>
            </w:r>
            <w:r w:rsidRPr="0068630C">
              <w:rPr>
                <w:rFonts w:asciiTheme="minorHAnsi" w:hAnsiTheme="minorHAnsi"/>
                <w:sz w:val="20"/>
                <w:szCs w:val="20"/>
              </w:rPr>
              <w:t xml:space="preserve">kroženje, </w:t>
            </w:r>
            <w:r w:rsidR="00C46B94" w:rsidRPr="0068630C">
              <w:rPr>
                <w:rFonts w:asciiTheme="minorHAnsi" w:hAnsiTheme="minorHAnsi"/>
                <w:sz w:val="20"/>
                <w:szCs w:val="20"/>
              </w:rPr>
              <w:t xml:space="preserve">kotna hitrost, </w:t>
            </w:r>
            <w:r w:rsidRPr="0068630C">
              <w:rPr>
                <w:rFonts w:asciiTheme="minorHAnsi" w:hAnsiTheme="minorHAnsi"/>
                <w:sz w:val="20"/>
                <w:szCs w:val="20"/>
              </w:rPr>
              <w:t xml:space="preserve">kotni pospešek. </w:t>
            </w:r>
          </w:p>
          <w:p w14:paraId="4A460FBE" w14:textId="3D88B2BF" w:rsidR="00444790" w:rsidRPr="0068630C" w:rsidRDefault="00444790" w:rsidP="00444790">
            <w:pPr>
              <w:numPr>
                <w:ilvl w:val="0"/>
                <w:numId w:val="3"/>
              </w:numPr>
              <w:spacing w:after="0"/>
              <w:jc w:val="both"/>
              <w:rPr>
                <w:rFonts w:asciiTheme="minorHAnsi" w:hAnsiTheme="minorHAnsi"/>
                <w:sz w:val="20"/>
                <w:szCs w:val="20"/>
              </w:rPr>
            </w:pPr>
            <w:r w:rsidRPr="0068630C">
              <w:rPr>
                <w:rFonts w:asciiTheme="minorHAnsi" w:hAnsiTheme="minorHAnsi"/>
                <w:sz w:val="20"/>
                <w:szCs w:val="20"/>
              </w:rPr>
              <w:t xml:space="preserve">Delo, povprečna in trenutna moč, potencialna in kinetična energija, ohranitev energije. </w:t>
            </w:r>
          </w:p>
          <w:p w14:paraId="02470B4E" w14:textId="7CEF4D5C" w:rsidR="00B153A0" w:rsidRPr="0068630C" w:rsidRDefault="00B153A0" w:rsidP="00AC06D1">
            <w:pPr>
              <w:numPr>
                <w:ilvl w:val="0"/>
                <w:numId w:val="3"/>
              </w:numPr>
              <w:spacing w:after="0"/>
              <w:jc w:val="both"/>
              <w:rPr>
                <w:rFonts w:asciiTheme="minorHAnsi" w:hAnsiTheme="minorHAnsi"/>
                <w:b/>
                <w:sz w:val="20"/>
                <w:szCs w:val="20"/>
              </w:rPr>
            </w:pPr>
            <w:r w:rsidRPr="0068630C">
              <w:rPr>
                <w:rFonts w:asciiTheme="minorHAnsi" w:hAnsiTheme="minorHAnsi"/>
                <w:sz w:val="20"/>
                <w:szCs w:val="20"/>
              </w:rPr>
              <w:t>Električna napetost, električni tok, osnovni elementi električnih vezij (upor, kondenzator, tuljava), Ohmov zakon, Kirchhoffova zakona, enosmerna električna vezja</w:t>
            </w:r>
            <w:r w:rsidR="00AC06D1" w:rsidRPr="0068630C">
              <w:rPr>
                <w:rFonts w:asciiTheme="minorHAnsi" w:hAnsiTheme="minorHAnsi"/>
                <w:sz w:val="20"/>
                <w:szCs w:val="20"/>
              </w:rPr>
              <w:t>, električna moč in delo, izmenična napetost in tok, magnetno polje, izmenični tokokrogi.</w:t>
            </w:r>
          </w:p>
          <w:p w14:paraId="2CE642F5" w14:textId="7C8A0B6F" w:rsidR="00AC06D1" w:rsidRPr="0068630C" w:rsidRDefault="00AC06D1" w:rsidP="00AC06D1">
            <w:pPr>
              <w:numPr>
                <w:ilvl w:val="0"/>
                <w:numId w:val="3"/>
              </w:numPr>
              <w:spacing w:after="0"/>
              <w:jc w:val="both"/>
              <w:rPr>
                <w:rFonts w:asciiTheme="minorHAnsi" w:hAnsiTheme="minorHAnsi"/>
                <w:sz w:val="20"/>
                <w:szCs w:val="20"/>
              </w:rPr>
            </w:pPr>
            <w:r w:rsidRPr="0068630C">
              <w:rPr>
                <w:rFonts w:asciiTheme="minorHAnsi" w:hAnsiTheme="minorHAnsi"/>
                <w:sz w:val="20"/>
                <w:szCs w:val="20"/>
              </w:rPr>
              <w:t>Senzorji (induktivni, ultrazvočni, optični, itd.) in aktuatorji  (motorji na enosmerni in izmenični tok).</w:t>
            </w:r>
          </w:p>
          <w:p w14:paraId="625112B6" w14:textId="4B3398FA" w:rsidR="00AE54A5" w:rsidRPr="0068630C" w:rsidRDefault="00D52C50" w:rsidP="00CA3385">
            <w:pPr>
              <w:numPr>
                <w:ilvl w:val="0"/>
                <w:numId w:val="3"/>
              </w:numPr>
              <w:spacing w:after="0"/>
              <w:jc w:val="both"/>
              <w:rPr>
                <w:rFonts w:asciiTheme="minorHAnsi" w:hAnsiTheme="minorHAnsi"/>
                <w:sz w:val="20"/>
                <w:szCs w:val="20"/>
              </w:rPr>
            </w:pPr>
            <w:r w:rsidRPr="0068630C">
              <w:rPr>
                <w:rFonts w:asciiTheme="minorHAnsi" w:hAnsiTheme="minorHAnsi"/>
                <w:sz w:val="20"/>
                <w:szCs w:val="20"/>
              </w:rPr>
              <w:t>Mehatronske naprave, stuktura mehatronskih sistemov, komponente mehatronskih naprav, mehatronske naprave v log</w:t>
            </w:r>
            <w:r w:rsidR="00DC0325" w:rsidRPr="0068630C">
              <w:rPr>
                <w:rFonts w:asciiTheme="minorHAnsi" w:hAnsiTheme="minorHAnsi"/>
                <w:sz w:val="20"/>
                <w:szCs w:val="20"/>
              </w:rPr>
              <w:t>i</w:t>
            </w:r>
            <w:r w:rsidRPr="0068630C">
              <w:rPr>
                <w:rFonts w:asciiTheme="minorHAnsi" w:hAnsiTheme="minorHAnsi"/>
                <w:sz w:val="20"/>
                <w:szCs w:val="20"/>
              </w:rPr>
              <w:t>stiki.</w:t>
            </w:r>
          </w:p>
        </w:tc>
        <w:tc>
          <w:tcPr>
            <w:tcW w:w="152" w:type="dxa"/>
            <w:gridSpan w:val="2"/>
            <w:tcBorders>
              <w:top w:val="single" w:sz="4" w:space="0" w:color="auto"/>
              <w:left w:val="single" w:sz="4" w:space="0" w:color="auto"/>
              <w:right w:val="single" w:sz="4" w:space="0" w:color="auto"/>
            </w:tcBorders>
          </w:tcPr>
          <w:p w14:paraId="5B47B472" w14:textId="77777777" w:rsidR="003A04AB" w:rsidRPr="0068630C" w:rsidRDefault="003A04AB" w:rsidP="00B64F30">
            <w:pPr>
              <w:spacing w:after="0"/>
              <w:rPr>
                <w:rFonts w:eastAsia="Calibri" w:cs="Arial"/>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1077EFD1" w14:textId="7CFD98D6" w:rsidR="00C37B10" w:rsidRPr="0068630C" w:rsidRDefault="00B57321" w:rsidP="00B57321">
            <w:pPr>
              <w:numPr>
                <w:ilvl w:val="0"/>
                <w:numId w:val="4"/>
              </w:numPr>
              <w:spacing w:after="0"/>
              <w:jc w:val="both"/>
              <w:rPr>
                <w:rFonts w:asciiTheme="minorHAnsi" w:hAnsiTheme="minorHAnsi"/>
                <w:b/>
                <w:sz w:val="20"/>
                <w:szCs w:val="20"/>
              </w:rPr>
            </w:pPr>
            <w:r w:rsidRPr="0068630C">
              <w:rPr>
                <w:rFonts w:asciiTheme="minorHAnsi" w:hAnsiTheme="minorHAnsi"/>
                <w:sz w:val="20"/>
                <w:szCs w:val="20"/>
              </w:rPr>
              <w:t xml:space="preserve">Basic elements of mechanics, Newton's laws, forces in plane and space, </w:t>
            </w:r>
            <w:r w:rsidR="009A2781" w:rsidRPr="0068630C">
              <w:rPr>
                <w:rFonts w:asciiTheme="minorHAnsi" w:hAnsiTheme="minorHAnsi"/>
                <w:sz w:val="20"/>
                <w:szCs w:val="20"/>
              </w:rPr>
              <w:t>balance of forces, moment</w:t>
            </w:r>
            <w:r w:rsidRPr="0068630C">
              <w:rPr>
                <w:rFonts w:asciiTheme="minorHAnsi" w:hAnsiTheme="minorHAnsi"/>
                <w:sz w:val="20"/>
                <w:szCs w:val="20"/>
              </w:rPr>
              <w:t>, balance of moments, sliding friction.</w:t>
            </w:r>
          </w:p>
          <w:p w14:paraId="78F46E98" w14:textId="4BA9BDB7" w:rsidR="00BF6F66" w:rsidRPr="0068630C" w:rsidRDefault="00BF6F66" w:rsidP="00C46B94">
            <w:pPr>
              <w:pStyle w:val="Odstavekseznama"/>
              <w:numPr>
                <w:ilvl w:val="0"/>
                <w:numId w:val="4"/>
              </w:numPr>
              <w:jc w:val="both"/>
              <w:rPr>
                <w:rFonts w:asciiTheme="minorHAnsi" w:hAnsiTheme="minorHAnsi" w:cs="Arial"/>
                <w:strike/>
                <w:sz w:val="20"/>
                <w:szCs w:val="20"/>
                <w:lang w:val="en-GB"/>
              </w:rPr>
            </w:pPr>
            <w:r w:rsidRPr="0068630C">
              <w:rPr>
                <w:rFonts w:asciiTheme="minorHAnsi" w:hAnsiTheme="minorHAnsi"/>
                <w:sz w:val="20"/>
                <w:szCs w:val="20"/>
              </w:rPr>
              <w:t xml:space="preserve">Displacement, velocity, acceleration, uniform motion, uniformly accelerated motion, </w:t>
            </w:r>
            <w:r w:rsidR="00C46B94" w:rsidRPr="0068630C">
              <w:rPr>
                <w:rFonts w:asciiTheme="minorHAnsi" w:hAnsiTheme="minorHAnsi"/>
                <w:sz w:val="20"/>
                <w:szCs w:val="20"/>
              </w:rPr>
              <w:t>motion with varying acceleration, motion profiles, circular motion, angular velocity</w:t>
            </w:r>
            <w:r w:rsidRPr="0068630C">
              <w:rPr>
                <w:rFonts w:asciiTheme="minorHAnsi" w:hAnsiTheme="minorHAnsi"/>
                <w:sz w:val="20"/>
                <w:szCs w:val="20"/>
              </w:rPr>
              <w:t xml:space="preserve">, angular acceleration. </w:t>
            </w:r>
          </w:p>
          <w:p w14:paraId="5B17EEEE" w14:textId="6B7D12B2" w:rsidR="00444790" w:rsidRPr="0068630C" w:rsidRDefault="00444790" w:rsidP="00444790">
            <w:pPr>
              <w:pStyle w:val="Odstavekseznama"/>
              <w:numPr>
                <w:ilvl w:val="0"/>
                <w:numId w:val="4"/>
              </w:numPr>
              <w:jc w:val="both"/>
              <w:rPr>
                <w:rFonts w:asciiTheme="minorHAnsi" w:hAnsiTheme="minorHAnsi" w:cs="Arial"/>
                <w:sz w:val="20"/>
                <w:szCs w:val="20"/>
                <w:lang w:val="en-GB"/>
              </w:rPr>
            </w:pPr>
            <w:r w:rsidRPr="0068630C">
              <w:rPr>
                <w:rFonts w:asciiTheme="minorHAnsi" w:hAnsiTheme="minorHAnsi" w:cs="Arial"/>
                <w:sz w:val="20"/>
                <w:szCs w:val="20"/>
                <w:lang w:val="en-GB"/>
              </w:rPr>
              <w:t>Work, average and instantaneous power, kinetic and potential energy, energy conservation.</w:t>
            </w:r>
          </w:p>
          <w:p w14:paraId="4F5972E9" w14:textId="77777777" w:rsidR="00AC06D1" w:rsidRPr="0068630C" w:rsidRDefault="00AC06D1" w:rsidP="00AC06D1">
            <w:pPr>
              <w:numPr>
                <w:ilvl w:val="0"/>
                <w:numId w:val="4"/>
              </w:numPr>
              <w:spacing w:after="0"/>
              <w:jc w:val="both"/>
              <w:rPr>
                <w:rFonts w:asciiTheme="minorHAnsi" w:hAnsiTheme="minorHAnsi"/>
                <w:b/>
                <w:sz w:val="20"/>
                <w:szCs w:val="20"/>
              </w:rPr>
            </w:pPr>
            <w:r w:rsidRPr="0068630C">
              <w:rPr>
                <w:rFonts w:asciiTheme="minorHAnsi" w:hAnsiTheme="minorHAnsi"/>
                <w:sz w:val="20"/>
                <w:szCs w:val="20"/>
              </w:rPr>
              <w:t>Electric voltage, electric current, basic elements of electric circuits (resistor, capacitor, inductor), Ohm's law, Kirchhoff's law, DC electric circuits, electric power and work, AC voltage and current, magnetic field, AC circuits.</w:t>
            </w:r>
          </w:p>
          <w:p w14:paraId="07524BF4" w14:textId="3F011F9A" w:rsidR="00AC06D1" w:rsidRPr="0068630C" w:rsidRDefault="00AC06D1" w:rsidP="00AC06D1">
            <w:pPr>
              <w:numPr>
                <w:ilvl w:val="0"/>
                <w:numId w:val="4"/>
              </w:numPr>
              <w:spacing w:after="0"/>
              <w:jc w:val="both"/>
              <w:rPr>
                <w:rFonts w:asciiTheme="minorHAnsi" w:hAnsiTheme="minorHAnsi"/>
                <w:b/>
                <w:sz w:val="20"/>
                <w:szCs w:val="20"/>
              </w:rPr>
            </w:pPr>
            <w:r w:rsidRPr="0068630C">
              <w:rPr>
                <w:rFonts w:asciiTheme="minorHAnsi" w:hAnsiTheme="minorHAnsi"/>
                <w:sz w:val="20"/>
                <w:szCs w:val="20"/>
              </w:rPr>
              <w:t>Sensors (inductive, ultrasonic, optical, etc.) and actuators (DC and AC motors).</w:t>
            </w:r>
          </w:p>
          <w:p w14:paraId="68E25B91" w14:textId="64C7ADA5" w:rsidR="00AE54A5" w:rsidRPr="0068630C" w:rsidRDefault="009C1A0D" w:rsidP="00CA3385">
            <w:pPr>
              <w:numPr>
                <w:ilvl w:val="0"/>
                <w:numId w:val="4"/>
              </w:numPr>
              <w:spacing w:after="0"/>
              <w:jc w:val="both"/>
              <w:rPr>
                <w:rFonts w:asciiTheme="minorHAnsi" w:hAnsiTheme="minorHAnsi"/>
                <w:sz w:val="20"/>
                <w:szCs w:val="20"/>
              </w:rPr>
            </w:pPr>
            <w:r w:rsidRPr="0068630C">
              <w:rPr>
                <w:rFonts w:asciiTheme="minorHAnsi" w:hAnsiTheme="minorHAnsi"/>
                <w:sz w:val="20"/>
                <w:szCs w:val="20"/>
              </w:rPr>
              <w:t>Mechatronic devices, structure of mechatronic systems, components of mechatronic devices, mechatronic devices in logistics.</w:t>
            </w:r>
          </w:p>
        </w:tc>
      </w:tr>
      <w:tr w:rsidR="006C6387" w:rsidRPr="0068630C" w14:paraId="50F6CFCC" w14:textId="77777777" w:rsidTr="5A12AB3D">
        <w:tc>
          <w:tcPr>
            <w:tcW w:w="9695" w:type="dxa"/>
            <w:gridSpan w:val="19"/>
            <w:tcBorders>
              <w:bottom w:val="single" w:sz="4" w:space="0" w:color="auto"/>
            </w:tcBorders>
          </w:tcPr>
          <w:p w14:paraId="5F1016C3" w14:textId="77777777" w:rsidR="006C6387" w:rsidRPr="0068630C" w:rsidRDefault="006C6387" w:rsidP="006C6387">
            <w:pPr>
              <w:spacing w:after="0"/>
              <w:jc w:val="both"/>
              <w:rPr>
                <w:rFonts w:eastAsia="Calibri" w:cs="Calibri"/>
                <w:sz w:val="20"/>
                <w:szCs w:val="20"/>
                <w:lang w:eastAsia="sl-SI"/>
              </w:rPr>
            </w:pPr>
            <w:r w:rsidRPr="0068630C">
              <w:rPr>
                <w:rFonts w:eastAsia="Calibri" w:cs="Calibri"/>
                <w:sz w:val="20"/>
                <w:szCs w:val="20"/>
                <w:lang w:eastAsia="sl-SI"/>
              </w:rPr>
              <w:lastRenderedPageBreak/>
              <w:br w:type="page"/>
            </w:r>
          </w:p>
          <w:p w14:paraId="4C4D6A60" w14:textId="7BC8BD38" w:rsidR="006C6387" w:rsidRPr="0068630C" w:rsidRDefault="006C6387" w:rsidP="006C6387">
            <w:pPr>
              <w:spacing w:after="0"/>
              <w:jc w:val="both"/>
              <w:rPr>
                <w:rFonts w:eastAsia="Calibri" w:cs="Calibri"/>
                <w:b/>
                <w:sz w:val="20"/>
                <w:szCs w:val="20"/>
                <w:lang w:eastAsia="sl-SI"/>
              </w:rPr>
            </w:pPr>
            <w:r w:rsidRPr="0068630C">
              <w:rPr>
                <w:rFonts w:eastAsia="Calibri" w:cs="Calibri"/>
                <w:b/>
                <w:sz w:val="20"/>
                <w:szCs w:val="20"/>
                <w:lang w:eastAsia="sl-SI"/>
              </w:rPr>
              <w:t>Temeljni literatura in viri / Reading materials:</w:t>
            </w:r>
          </w:p>
        </w:tc>
      </w:tr>
      <w:tr w:rsidR="003A04AB" w:rsidRPr="0068630C" w14:paraId="166E7B56" w14:textId="77777777" w:rsidTr="5A12AB3D">
        <w:trPr>
          <w:trHeight w:val="1198"/>
        </w:trPr>
        <w:tc>
          <w:tcPr>
            <w:tcW w:w="9695" w:type="dxa"/>
            <w:gridSpan w:val="19"/>
            <w:tcBorders>
              <w:top w:val="single" w:sz="4" w:space="0" w:color="auto"/>
              <w:left w:val="single" w:sz="4" w:space="0" w:color="auto"/>
              <w:bottom w:val="single" w:sz="4" w:space="0" w:color="auto"/>
              <w:right w:val="single" w:sz="4" w:space="0" w:color="auto"/>
            </w:tcBorders>
          </w:tcPr>
          <w:p w14:paraId="06CAAEEB" w14:textId="77777777" w:rsidR="00C03C66" w:rsidRPr="0068630C" w:rsidRDefault="00C03C66" w:rsidP="00DA5911">
            <w:pPr>
              <w:pStyle w:val="Default"/>
              <w:jc w:val="both"/>
              <w:rPr>
                <w:rFonts w:asciiTheme="minorHAnsi" w:hAnsiTheme="minorHAnsi"/>
                <w:sz w:val="20"/>
                <w:szCs w:val="20"/>
                <w:lang w:val="de-DE"/>
              </w:rPr>
            </w:pPr>
            <w:r w:rsidRPr="0068630C">
              <w:rPr>
                <w:rFonts w:asciiTheme="minorHAnsi" w:hAnsiTheme="minorHAnsi"/>
                <w:sz w:val="20"/>
                <w:szCs w:val="20"/>
                <w:lang w:val="de-DE"/>
              </w:rPr>
              <w:t xml:space="preserve">Lerher, T. (2016). </w:t>
            </w:r>
            <w:r w:rsidRPr="0068630C">
              <w:rPr>
                <w:rFonts w:asciiTheme="minorHAnsi" w:hAnsiTheme="minorHAnsi"/>
                <w:i/>
                <w:iCs/>
                <w:sz w:val="20"/>
                <w:szCs w:val="20"/>
                <w:lang w:val="de-DE"/>
              </w:rPr>
              <w:t xml:space="preserve">Mehatronski sistemi v logistiki. 1, Mehanika. </w:t>
            </w:r>
            <w:r w:rsidRPr="0068630C">
              <w:rPr>
                <w:rFonts w:asciiTheme="minorHAnsi" w:hAnsiTheme="minorHAnsi"/>
                <w:sz w:val="20"/>
                <w:szCs w:val="20"/>
                <w:lang w:val="de-DE"/>
              </w:rPr>
              <w:t>Univerza v Mariboru, Fakulteta za logistiko.</w:t>
            </w:r>
          </w:p>
          <w:p w14:paraId="28A51D8D" w14:textId="77777777" w:rsidR="00C03C66" w:rsidRPr="0068630C" w:rsidRDefault="00C03C66" w:rsidP="00DA5911">
            <w:pPr>
              <w:pStyle w:val="Default"/>
              <w:jc w:val="both"/>
              <w:rPr>
                <w:rFonts w:asciiTheme="minorHAnsi" w:hAnsiTheme="minorHAnsi"/>
                <w:color w:val="auto"/>
                <w:sz w:val="20"/>
                <w:szCs w:val="20"/>
                <w:lang w:val="en-GB"/>
              </w:rPr>
            </w:pPr>
            <w:r w:rsidRPr="0068630C">
              <w:rPr>
                <w:rFonts w:asciiTheme="minorHAnsi" w:hAnsiTheme="minorHAnsi"/>
                <w:sz w:val="20"/>
                <w:szCs w:val="20"/>
                <w:lang w:val="en-GB"/>
              </w:rPr>
              <w:t xml:space="preserve">Young, H. D., Freedman, </w:t>
            </w:r>
            <w:r w:rsidRPr="0068630C">
              <w:rPr>
                <w:rFonts w:asciiTheme="minorHAnsi" w:hAnsiTheme="minorHAnsi"/>
                <w:color w:val="auto"/>
                <w:sz w:val="20"/>
                <w:szCs w:val="20"/>
                <w:lang w:val="en-GB"/>
              </w:rPr>
              <w:t xml:space="preserve">R. A., &amp; Ford, A. L. (2020). </w:t>
            </w:r>
            <w:r w:rsidRPr="0068630C">
              <w:rPr>
                <w:rFonts w:asciiTheme="minorHAnsi" w:hAnsiTheme="minorHAnsi"/>
                <w:i/>
                <w:iCs/>
                <w:color w:val="auto"/>
                <w:sz w:val="20"/>
                <w:szCs w:val="20"/>
                <w:lang w:val="en-GB"/>
              </w:rPr>
              <w:t>Sears and Zemansky’s university physics: with modern physics</w:t>
            </w:r>
            <w:r w:rsidRPr="0068630C">
              <w:rPr>
                <w:rFonts w:asciiTheme="minorHAnsi" w:hAnsiTheme="minorHAnsi"/>
                <w:color w:val="auto"/>
                <w:sz w:val="20"/>
                <w:szCs w:val="20"/>
                <w:lang w:val="en-GB"/>
              </w:rPr>
              <w:t xml:space="preserve"> (15th ed. in SI units, global ed.). Pearson.</w:t>
            </w:r>
          </w:p>
          <w:p w14:paraId="616B7C31" w14:textId="77777777" w:rsidR="00C03C66" w:rsidRPr="0068630C" w:rsidRDefault="5A12AB3D" w:rsidP="00DA5911">
            <w:pPr>
              <w:pStyle w:val="Default"/>
              <w:jc w:val="both"/>
              <w:rPr>
                <w:rFonts w:asciiTheme="minorHAnsi" w:hAnsiTheme="minorHAnsi"/>
                <w:sz w:val="20"/>
                <w:szCs w:val="20"/>
                <w:lang w:val="en-GB"/>
              </w:rPr>
            </w:pPr>
            <w:r w:rsidRPr="0068630C">
              <w:rPr>
                <w:rFonts w:asciiTheme="minorHAnsi" w:hAnsiTheme="minorHAnsi"/>
                <w:sz w:val="20"/>
                <w:szCs w:val="20"/>
                <w:lang w:val="en-GB"/>
              </w:rPr>
              <w:t xml:space="preserve">Bolton, W. (2019). </w:t>
            </w:r>
            <w:r w:rsidRPr="0068630C">
              <w:rPr>
                <w:rFonts w:asciiTheme="minorHAnsi" w:hAnsiTheme="minorHAnsi"/>
                <w:i/>
                <w:iCs/>
                <w:sz w:val="20"/>
                <w:szCs w:val="20"/>
                <w:lang w:val="en-GB"/>
              </w:rPr>
              <w:t>Mechatronics: electronic control systems in mechanical and electrical engineering (</w:t>
            </w:r>
            <w:r w:rsidRPr="0068630C">
              <w:rPr>
                <w:rFonts w:asciiTheme="minorHAnsi" w:hAnsiTheme="minorHAnsi"/>
                <w:sz w:val="20"/>
                <w:szCs w:val="20"/>
                <w:lang w:val="en-GB"/>
              </w:rPr>
              <w:t>7th ed.). Pearson.</w:t>
            </w:r>
          </w:p>
          <w:p w14:paraId="184E7F18" w14:textId="08402BD1" w:rsidR="00C03C66" w:rsidRPr="0068630C" w:rsidRDefault="00C03C66" w:rsidP="00DA5911">
            <w:pPr>
              <w:pStyle w:val="Default"/>
              <w:jc w:val="both"/>
              <w:rPr>
                <w:rFonts w:asciiTheme="minorHAnsi" w:hAnsiTheme="minorHAnsi"/>
                <w:sz w:val="20"/>
                <w:szCs w:val="20"/>
                <w:lang w:val="en-GB"/>
              </w:rPr>
            </w:pPr>
            <w:r w:rsidRPr="0068630C">
              <w:rPr>
                <w:rFonts w:asciiTheme="minorHAnsi" w:hAnsiTheme="minorHAnsi"/>
                <w:sz w:val="20"/>
                <w:szCs w:val="20"/>
                <w:lang w:val="en-GB"/>
              </w:rPr>
              <w:t xml:space="preserve">Platt, C. (2017). </w:t>
            </w:r>
            <w:r w:rsidRPr="0068630C">
              <w:rPr>
                <w:rFonts w:asciiTheme="minorHAnsi" w:hAnsiTheme="minorHAnsi"/>
                <w:i/>
                <w:iCs/>
                <w:sz w:val="20"/>
                <w:szCs w:val="20"/>
                <w:lang w:val="en-GB"/>
              </w:rPr>
              <w:t>Encyclopedia of electronic components. Vol. 1, Power sources &amp; conversion: resistors, capacitors, inductors, switches, encoders, relays, transistors</w:t>
            </w:r>
            <w:r w:rsidRPr="0068630C">
              <w:rPr>
                <w:rFonts w:asciiTheme="minorHAnsi" w:hAnsiTheme="minorHAnsi"/>
                <w:sz w:val="20"/>
                <w:szCs w:val="20"/>
                <w:lang w:val="en-GB"/>
              </w:rPr>
              <w:t xml:space="preserve"> (1st ed.). Maker Media. </w:t>
            </w:r>
          </w:p>
        </w:tc>
      </w:tr>
      <w:tr w:rsidR="006C6387" w:rsidRPr="0068630C" w14:paraId="17101D27" w14:textId="77777777" w:rsidTr="5A12AB3D">
        <w:trPr>
          <w:trHeight w:val="73"/>
        </w:trPr>
        <w:tc>
          <w:tcPr>
            <w:tcW w:w="4719" w:type="dxa"/>
            <w:gridSpan w:val="9"/>
            <w:tcBorders>
              <w:top w:val="single" w:sz="4" w:space="0" w:color="auto"/>
              <w:left w:val="nil"/>
              <w:bottom w:val="single" w:sz="4" w:space="0" w:color="auto"/>
              <w:right w:val="nil"/>
            </w:tcBorders>
          </w:tcPr>
          <w:p w14:paraId="277E4DE3" w14:textId="77777777" w:rsidR="006C6387" w:rsidRPr="0068630C" w:rsidRDefault="006C6387" w:rsidP="006C6387">
            <w:pPr>
              <w:spacing w:after="0"/>
              <w:rPr>
                <w:rFonts w:eastAsia="Calibri" w:cs="Calibri"/>
                <w:b/>
                <w:bCs/>
                <w:sz w:val="20"/>
                <w:szCs w:val="20"/>
                <w:lang w:eastAsia="sl-SI"/>
              </w:rPr>
            </w:pPr>
          </w:p>
          <w:p w14:paraId="337EC76C" w14:textId="77777777" w:rsidR="006C6387" w:rsidRPr="0068630C" w:rsidRDefault="006C6387" w:rsidP="006C6387">
            <w:pPr>
              <w:spacing w:after="0"/>
              <w:rPr>
                <w:rFonts w:eastAsia="Calibri" w:cs="Calibri"/>
                <w:b/>
                <w:sz w:val="20"/>
                <w:szCs w:val="20"/>
                <w:lang w:eastAsia="sl-SI"/>
              </w:rPr>
            </w:pPr>
            <w:r w:rsidRPr="0068630C">
              <w:rPr>
                <w:rFonts w:eastAsia="Calibri" w:cs="Calibri"/>
                <w:b/>
                <w:sz w:val="20"/>
                <w:szCs w:val="20"/>
                <w:lang w:eastAsia="sl-SI"/>
              </w:rPr>
              <w:t>Cilji in kompetence:</w:t>
            </w:r>
          </w:p>
        </w:tc>
        <w:tc>
          <w:tcPr>
            <w:tcW w:w="152" w:type="dxa"/>
            <w:gridSpan w:val="2"/>
            <w:tcBorders>
              <w:top w:val="single" w:sz="4" w:space="0" w:color="auto"/>
            </w:tcBorders>
          </w:tcPr>
          <w:p w14:paraId="21B5386D" w14:textId="77777777" w:rsidR="006C6387" w:rsidRPr="0068630C" w:rsidRDefault="006C6387" w:rsidP="006C6387">
            <w:pPr>
              <w:spacing w:after="0"/>
              <w:rPr>
                <w:rFonts w:eastAsia="Calibri" w:cs="Calibri"/>
                <w:b/>
                <w:sz w:val="20"/>
                <w:szCs w:val="20"/>
                <w:lang w:eastAsia="sl-SI"/>
              </w:rPr>
            </w:pPr>
          </w:p>
        </w:tc>
        <w:tc>
          <w:tcPr>
            <w:tcW w:w="4824" w:type="dxa"/>
            <w:gridSpan w:val="8"/>
            <w:tcBorders>
              <w:top w:val="single" w:sz="4" w:space="0" w:color="auto"/>
              <w:left w:val="nil"/>
              <w:bottom w:val="single" w:sz="4" w:space="0" w:color="auto"/>
              <w:right w:val="nil"/>
            </w:tcBorders>
          </w:tcPr>
          <w:p w14:paraId="40427E4C" w14:textId="77777777" w:rsidR="006C6387" w:rsidRPr="0068630C" w:rsidRDefault="006C6387" w:rsidP="006C6387">
            <w:pPr>
              <w:spacing w:after="0"/>
              <w:rPr>
                <w:rFonts w:eastAsia="Calibri" w:cs="Calibri"/>
                <w:b/>
                <w:sz w:val="20"/>
                <w:szCs w:val="20"/>
                <w:lang w:eastAsia="sl-SI"/>
              </w:rPr>
            </w:pPr>
          </w:p>
          <w:p w14:paraId="51F3F523" w14:textId="77777777" w:rsidR="006C6387" w:rsidRPr="0068630C" w:rsidRDefault="006C6387" w:rsidP="006C6387">
            <w:pPr>
              <w:spacing w:after="0"/>
              <w:rPr>
                <w:rFonts w:eastAsia="Calibri" w:cs="Calibri"/>
                <w:b/>
                <w:sz w:val="20"/>
                <w:szCs w:val="20"/>
                <w:lang w:eastAsia="sl-SI"/>
              </w:rPr>
            </w:pPr>
            <w:r w:rsidRPr="0068630C">
              <w:rPr>
                <w:rFonts w:eastAsia="Calibri" w:cs="Calibri"/>
                <w:b/>
                <w:sz w:val="20"/>
                <w:szCs w:val="20"/>
                <w:lang w:val="en-GB" w:eastAsia="sl-SI"/>
              </w:rPr>
              <w:t>Objectives and competences</w:t>
            </w:r>
            <w:r w:rsidRPr="0068630C">
              <w:rPr>
                <w:rFonts w:eastAsia="Calibri" w:cs="Calibri"/>
                <w:b/>
                <w:sz w:val="20"/>
                <w:szCs w:val="20"/>
                <w:lang w:eastAsia="sl-SI"/>
              </w:rPr>
              <w:t>:</w:t>
            </w:r>
          </w:p>
        </w:tc>
      </w:tr>
      <w:tr w:rsidR="006C6387" w:rsidRPr="0068630C" w14:paraId="572FDB32" w14:textId="77777777" w:rsidTr="5A12AB3D">
        <w:trPr>
          <w:trHeight w:val="778"/>
        </w:trPr>
        <w:tc>
          <w:tcPr>
            <w:tcW w:w="4719" w:type="dxa"/>
            <w:gridSpan w:val="9"/>
            <w:tcBorders>
              <w:top w:val="single" w:sz="4" w:space="0" w:color="auto"/>
              <w:left w:val="single" w:sz="4" w:space="0" w:color="auto"/>
              <w:bottom w:val="single" w:sz="4" w:space="0" w:color="auto"/>
              <w:right w:val="single" w:sz="4" w:space="0" w:color="auto"/>
            </w:tcBorders>
          </w:tcPr>
          <w:p w14:paraId="53EB6DA2" w14:textId="580ED887" w:rsidR="006C6387" w:rsidRPr="0068630C" w:rsidRDefault="00C37B10" w:rsidP="00B64F30">
            <w:pPr>
              <w:spacing w:after="0"/>
              <w:jc w:val="both"/>
              <w:rPr>
                <w:rFonts w:asciiTheme="minorHAnsi" w:hAnsiTheme="minorHAnsi"/>
                <w:strike/>
                <w:sz w:val="20"/>
                <w:szCs w:val="20"/>
              </w:rPr>
            </w:pPr>
            <w:r w:rsidRPr="0068630C">
              <w:rPr>
                <w:rFonts w:asciiTheme="minorHAnsi" w:hAnsiTheme="minorHAnsi"/>
                <w:sz w:val="20"/>
                <w:szCs w:val="20"/>
              </w:rPr>
              <w:t xml:space="preserve">Cilj predmeta je seznaniti študente s poglobljenimi teoretičnimi znanji s področja mehatronike. </w:t>
            </w:r>
          </w:p>
          <w:p w14:paraId="6E8C8A56" w14:textId="4D1F217D" w:rsidR="00043A6F" w:rsidRPr="0068630C" w:rsidRDefault="00A37135" w:rsidP="00043A6F">
            <w:pPr>
              <w:spacing w:after="0"/>
              <w:jc w:val="both"/>
              <w:rPr>
                <w:rFonts w:asciiTheme="minorHAnsi" w:hAnsiTheme="minorHAnsi" w:cs="Century Gothic"/>
                <w:sz w:val="20"/>
                <w:szCs w:val="20"/>
              </w:rPr>
            </w:pPr>
            <w:r w:rsidRPr="0068630C">
              <w:rPr>
                <w:rFonts w:asciiTheme="minorHAnsi" w:hAnsiTheme="minorHAnsi" w:cs="Century Gothic"/>
                <w:sz w:val="20"/>
                <w:szCs w:val="20"/>
              </w:rPr>
              <w:t>Ožji c</w:t>
            </w:r>
            <w:r w:rsidR="00043A6F" w:rsidRPr="0068630C">
              <w:rPr>
                <w:rFonts w:asciiTheme="minorHAnsi" w:hAnsiTheme="minorHAnsi" w:cs="Century Gothic"/>
                <w:sz w:val="20"/>
                <w:szCs w:val="20"/>
              </w:rPr>
              <w:t>ilji predmeta so:</w:t>
            </w:r>
          </w:p>
          <w:p w14:paraId="20A40A3E" w14:textId="0C74F668" w:rsidR="00043A6F" w:rsidRPr="00DA5911" w:rsidRDefault="00043A6F" w:rsidP="00DA5911">
            <w:pPr>
              <w:pStyle w:val="Odstavekseznama"/>
              <w:numPr>
                <w:ilvl w:val="0"/>
                <w:numId w:val="16"/>
              </w:numPr>
              <w:jc w:val="both"/>
              <w:rPr>
                <w:rFonts w:asciiTheme="minorHAnsi" w:hAnsiTheme="minorHAnsi" w:cs="Century Gothic"/>
                <w:sz w:val="20"/>
                <w:szCs w:val="20"/>
              </w:rPr>
            </w:pPr>
            <w:r w:rsidRPr="00DA5911">
              <w:rPr>
                <w:rFonts w:asciiTheme="minorHAnsi" w:hAnsiTheme="minorHAnsi" w:cs="Century Gothic"/>
                <w:sz w:val="20"/>
                <w:szCs w:val="20"/>
              </w:rPr>
              <w:t xml:space="preserve">Nadgraditi </w:t>
            </w:r>
            <w:r w:rsidR="00A37135" w:rsidRPr="00DA5911">
              <w:rPr>
                <w:rFonts w:asciiTheme="minorHAnsi" w:hAnsiTheme="minorHAnsi" w:cs="Century Gothic"/>
                <w:sz w:val="20"/>
                <w:szCs w:val="20"/>
              </w:rPr>
              <w:t xml:space="preserve">in poglobiti </w:t>
            </w:r>
            <w:r w:rsidRPr="00DA5911">
              <w:rPr>
                <w:rFonts w:asciiTheme="minorHAnsi" w:hAnsiTheme="minorHAnsi" w:cs="Century Gothic"/>
                <w:sz w:val="20"/>
                <w:szCs w:val="20"/>
              </w:rPr>
              <w:t>znanje s področj</w:t>
            </w:r>
            <w:r w:rsidR="00D25725" w:rsidRPr="00DA5911">
              <w:rPr>
                <w:rFonts w:asciiTheme="minorHAnsi" w:hAnsiTheme="minorHAnsi" w:cs="Century Gothic"/>
                <w:sz w:val="20"/>
                <w:szCs w:val="20"/>
              </w:rPr>
              <w:t>a statike, dinamike</w:t>
            </w:r>
            <w:r w:rsidR="0077611F" w:rsidRPr="00DA5911">
              <w:rPr>
                <w:rFonts w:asciiTheme="minorHAnsi" w:hAnsiTheme="minorHAnsi" w:cs="Century Gothic"/>
                <w:sz w:val="20"/>
                <w:szCs w:val="20"/>
              </w:rPr>
              <w:t xml:space="preserve"> in</w:t>
            </w:r>
            <w:r w:rsidR="00D25725" w:rsidRPr="00DA5911">
              <w:rPr>
                <w:rFonts w:asciiTheme="minorHAnsi" w:hAnsiTheme="minorHAnsi" w:cs="Century Gothic"/>
                <w:sz w:val="20"/>
                <w:szCs w:val="20"/>
              </w:rPr>
              <w:t xml:space="preserve"> kinematike</w:t>
            </w:r>
            <w:r w:rsidRPr="00DA5911">
              <w:rPr>
                <w:rFonts w:asciiTheme="minorHAnsi" w:hAnsiTheme="minorHAnsi" w:cs="Century Gothic"/>
                <w:sz w:val="20"/>
                <w:szCs w:val="20"/>
              </w:rPr>
              <w:t>.</w:t>
            </w:r>
          </w:p>
          <w:p w14:paraId="5029AFE2" w14:textId="3107D2F3" w:rsidR="00043A6F" w:rsidRPr="00DA5911" w:rsidRDefault="00043A6F" w:rsidP="00DA5911">
            <w:pPr>
              <w:pStyle w:val="Odstavekseznama"/>
              <w:numPr>
                <w:ilvl w:val="0"/>
                <w:numId w:val="16"/>
              </w:numPr>
              <w:jc w:val="both"/>
              <w:rPr>
                <w:rFonts w:asciiTheme="minorHAnsi" w:hAnsiTheme="minorHAnsi" w:cs="Century Gothic"/>
                <w:sz w:val="20"/>
                <w:szCs w:val="20"/>
              </w:rPr>
            </w:pPr>
            <w:r w:rsidRPr="00DA5911">
              <w:rPr>
                <w:rFonts w:asciiTheme="minorHAnsi" w:hAnsiTheme="minorHAnsi" w:cs="Century Gothic"/>
                <w:sz w:val="20"/>
                <w:szCs w:val="20"/>
              </w:rPr>
              <w:t xml:space="preserve">Pojasniti </w:t>
            </w:r>
            <w:r w:rsidR="00D25725" w:rsidRPr="00DA5911">
              <w:rPr>
                <w:rFonts w:asciiTheme="minorHAnsi" w:hAnsiTheme="minorHAnsi" w:cs="Century Gothic"/>
                <w:sz w:val="20"/>
                <w:szCs w:val="20"/>
              </w:rPr>
              <w:t>osnovne zakonitosti elektrotehnike</w:t>
            </w:r>
            <w:r w:rsidRPr="00DA5911">
              <w:rPr>
                <w:rFonts w:asciiTheme="minorHAnsi" w:hAnsiTheme="minorHAnsi" w:cs="Century Gothic"/>
                <w:sz w:val="20"/>
                <w:szCs w:val="20"/>
              </w:rPr>
              <w:t>.</w:t>
            </w:r>
          </w:p>
          <w:p w14:paraId="6FAD9095" w14:textId="57796959" w:rsidR="00123E6E" w:rsidRPr="00DA5911" w:rsidRDefault="00123E6E" w:rsidP="00DA5911">
            <w:pPr>
              <w:pStyle w:val="Odstavekseznama"/>
              <w:numPr>
                <w:ilvl w:val="0"/>
                <w:numId w:val="16"/>
              </w:numPr>
              <w:jc w:val="both"/>
              <w:rPr>
                <w:rFonts w:asciiTheme="minorHAnsi" w:hAnsiTheme="minorHAnsi" w:cs="Century Gothic"/>
                <w:sz w:val="20"/>
                <w:szCs w:val="20"/>
              </w:rPr>
            </w:pPr>
            <w:r w:rsidRPr="00DA5911">
              <w:rPr>
                <w:rFonts w:asciiTheme="minorHAnsi" w:hAnsiTheme="minorHAnsi" w:cs="Century Gothic"/>
                <w:sz w:val="20"/>
                <w:szCs w:val="20"/>
              </w:rPr>
              <w:t xml:space="preserve">Pojasniti osnovne principe delovanja </w:t>
            </w:r>
            <w:r w:rsidR="0096482C" w:rsidRPr="00DA5911">
              <w:rPr>
                <w:rFonts w:asciiTheme="minorHAnsi" w:hAnsiTheme="minorHAnsi" w:cs="Century Gothic"/>
                <w:sz w:val="20"/>
                <w:szCs w:val="20"/>
              </w:rPr>
              <w:t xml:space="preserve">pomembnejših </w:t>
            </w:r>
            <w:r w:rsidRPr="00DA5911">
              <w:rPr>
                <w:rFonts w:asciiTheme="minorHAnsi" w:hAnsiTheme="minorHAnsi" w:cs="Century Gothic"/>
                <w:sz w:val="20"/>
                <w:szCs w:val="20"/>
              </w:rPr>
              <w:t xml:space="preserve"> komponent mehatronskih naprav.</w:t>
            </w:r>
          </w:p>
          <w:p w14:paraId="73432285" w14:textId="77777777" w:rsidR="00986DB5" w:rsidRPr="0068630C" w:rsidRDefault="00986DB5" w:rsidP="00A37135">
            <w:pPr>
              <w:spacing w:after="0"/>
              <w:jc w:val="both"/>
              <w:rPr>
                <w:rFonts w:asciiTheme="minorHAnsi" w:hAnsiTheme="minorHAnsi" w:cs="Century Gothic"/>
                <w:sz w:val="20"/>
                <w:szCs w:val="20"/>
              </w:rPr>
            </w:pPr>
          </w:p>
          <w:p w14:paraId="565EDB64" w14:textId="77777777" w:rsidR="00986DB5" w:rsidRPr="0068630C" w:rsidRDefault="00986DB5" w:rsidP="00986DB5">
            <w:pPr>
              <w:spacing w:after="0"/>
              <w:jc w:val="both"/>
              <w:rPr>
                <w:rFonts w:asciiTheme="minorHAnsi" w:hAnsiTheme="minorHAnsi" w:cs="Century Gothic"/>
                <w:sz w:val="20"/>
                <w:szCs w:val="20"/>
              </w:rPr>
            </w:pPr>
            <w:r w:rsidRPr="0068630C">
              <w:rPr>
                <w:rFonts w:asciiTheme="minorHAnsi" w:hAnsiTheme="minorHAnsi" w:cs="Century Gothic"/>
                <w:sz w:val="20"/>
                <w:szCs w:val="20"/>
              </w:rPr>
              <w:t>Kompetence, ki jih študenti osvojijo:</w:t>
            </w:r>
          </w:p>
          <w:p w14:paraId="009336D7" w14:textId="2D5B94DC" w:rsidR="006C3473" w:rsidRPr="00DA5911" w:rsidRDefault="00986DB5" w:rsidP="00DA5911">
            <w:pPr>
              <w:pStyle w:val="Odstavekseznama"/>
              <w:numPr>
                <w:ilvl w:val="0"/>
                <w:numId w:val="16"/>
              </w:numPr>
              <w:jc w:val="both"/>
              <w:rPr>
                <w:rFonts w:asciiTheme="minorHAnsi" w:hAnsiTheme="minorHAnsi" w:cs="Century Gothic"/>
                <w:sz w:val="20"/>
                <w:szCs w:val="20"/>
              </w:rPr>
            </w:pPr>
            <w:r w:rsidRPr="00DA5911">
              <w:rPr>
                <w:rFonts w:asciiTheme="minorHAnsi" w:hAnsiTheme="minorHAnsi" w:cs="Century Gothic"/>
                <w:sz w:val="20"/>
                <w:szCs w:val="20"/>
              </w:rPr>
              <w:t>Spozna in razum</w:t>
            </w:r>
            <w:r w:rsidR="007D7A8B" w:rsidRPr="00DA5911">
              <w:rPr>
                <w:rFonts w:asciiTheme="minorHAnsi" w:hAnsiTheme="minorHAnsi" w:cs="Century Gothic"/>
                <w:sz w:val="20"/>
                <w:szCs w:val="20"/>
              </w:rPr>
              <w:t>e temeljne zakonitosti mehanike</w:t>
            </w:r>
            <w:r w:rsidRPr="00DA5911">
              <w:rPr>
                <w:rFonts w:asciiTheme="minorHAnsi" w:hAnsiTheme="minorHAnsi" w:cs="Century Gothic"/>
                <w:sz w:val="20"/>
                <w:szCs w:val="20"/>
              </w:rPr>
              <w:t>.</w:t>
            </w:r>
          </w:p>
          <w:p w14:paraId="548CE3BD" w14:textId="14BD3228" w:rsidR="00986DB5" w:rsidRPr="00DA5911" w:rsidRDefault="00986DB5" w:rsidP="00DA5911">
            <w:pPr>
              <w:pStyle w:val="Odstavekseznama"/>
              <w:numPr>
                <w:ilvl w:val="0"/>
                <w:numId w:val="16"/>
              </w:numPr>
              <w:jc w:val="both"/>
              <w:rPr>
                <w:rFonts w:asciiTheme="minorHAnsi" w:hAnsiTheme="minorHAnsi" w:cs="Century Gothic"/>
                <w:sz w:val="20"/>
                <w:szCs w:val="20"/>
              </w:rPr>
            </w:pPr>
            <w:r w:rsidRPr="00DA5911">
              <w:rPr>
                <w:rFonts w:asciiTheme="minorHAnsi" w:hAnsiTheme="minorHAnsi" w:cs="Century Gothic"/>
                <w:sz w:val="20"/>
                <w:szCs w:val="20"/>
              </w:rPr>
              <w:t xml:space="preserve">Spozna in razume osnovne </w:t>
            </w:r>
            <w:r w:rsidR="007D7A8B" w:rsidRPr="00DA5911">
              <w:rPr>
                <w:rFonts w:asciiTheme="minorHAnsi" w:hAnsiTheme="minorHAnsi" w:cs="Century Gothic"/>
                <w:sz w:val="20"/>
                <w:szCs w:val="20"/>
              </w:rPr>
              <w:t xml:space="preserve">zakonitosti </w:t>
            </w:r>
            <w:r w:rsidRPr="00DA5911">
              <w:rPr>
                <w:rFonts w:asciiTheme="minorHAnsi" w:hAnsiTheme="minorHAnsi" w:cs="Century Gothic"/>
                <w:sz w:val="20"/>
                <w:szCs w:val="20"/>
              </w:rPr>
              <w:t xml:space="preserve"> </w:t>
            </w:r>
            <w:r w:rsidR="007D7A8B" w:rsidRPr="00DA5911">
              <w:rPr>
                <w:rFonts w:asciiTheme="minorHAnsi" w:hAnsiTheme="minorHAnsi" w:cs="Century Gothic"/>
                <w:sz w:val="20"/>
                <w:szCs w:val="20"/>
              </w:rPr>
              <w:t>elektrotehnike</w:t>
            </w:r>
            <w:r w:rsidRPr="00DA5911">
              <w:rPr>
                <w:rFonts w:asciiTheme="minorHAnsi" w:hAnsiTheme="minorHAnsi" w:cs="Century Gothic"/>
                <w:sz w:val="20"/>
                <w:szCs w:val="20"/>
              </w:rPr>
              <w:t>.</w:t>
            </w:r>
          </w:p>
          <w:p w14:paraId="582EF3EA" w14:textId="3F5C8763" w:rsidR="00986DB5" w:rsidRPr="00DA5911" w:rsidRDefault="0096482C" w:rsidP="00DA5911">
            <w:pPr>
              <w:pStyle w:val="Odstavekseznama"/>
              <w:numPr>
                <w:ilvl w:val="0"/>
                <w:numId w:val="16"/>
              </w:numPr>
              <w:jc w:val="both"/>
              <w:rPr>
                <w:rFonts w:asciiTheme="minorHAnsi" w:hAnsiTheme="minorHAnsi" w:cs="Century Gothic"/>
                <w:sz w:val="20"/>
                <w:szCs w:val="20"/>
              </w:rPr>
            </w:pPr>
            <w:r w:rsidRPr="00DA5911">
              <w:rPr>
                <w:rFonts w:asciiTheme="minorHAnsi" w:hAnsiTheme="minorHAnsi" w:cs="Century Gothic"/>
                <w:sz w:val="20"/>
                <w:szCs w:val="20"/>
              </w:rPr>
              <w:t>Spozna in razume principe delovanja osnovnih komponent mehatronskih naprav.</w:t>
            </w:r>
          </w:p>
        </w:tc>
        <w:tc>
          <w:tcPr>
            <w:tcW w:w="152" w:type="dxa"/>
            <w:gridSpan w:val="2"/>
            <w:tcBorders>
              <w:top w:val="nil"/>
              <w:left w:val="single" w:sz="4" w:space="0" w:color="auto"/>
              <w:bottom w:val="nil"/>
              <w:right w:val="single" w:sz="4" w:space="0" w:color="auto"/>
            </w:tcBorders>
          </w:tcPr>
          <w:p w14:paraId="1C5043AF" w14:textId="77777777" w:rsidR="006C6387" w:rsidRPr="0068630C" w:rsidRDefault="006C6387" w:rsidP="00B64F30">
            <w:pPr>
              <w:spacing w:after="0"/>
              <w:jc w:val="both"/>
              <w:rPr>
                <w:rFonts w:eastAsia="Calibri" w:cs="Arial"/>
                <w:b/>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50639808" w14:textId="00DB4046" w:rsidR="006C6387" w:rsidRPr="0068630C" w:rsidRDefault="00C37B10" w:rsidP="00C37B10">
            <w:pPr>
              <w:spacing w:after="0"/>
              <w:jc w:val="both"/>
              <w:rPr>
                <w:rFonts w:asciiTheme="minorHAnsi" w:hAnsiTheme="minorHAnsi"/>
                <w:strike/>
                <w:sz w:val="20"/>
                <w:szCs w:val="20"/>
              </w:rPr>
            </w:pPr>
            <w:r w:rsidRPr="0068630C">
              <w:rPr>
                <w:rFonts w:asciiTheme="minorHAnsi" w:hAnsiTheme="minorHAnsi"/>
                <w:sz w:val="20"/>
                <w:szCs w:val="20"/>
              </w:rPr>
              <w:t xml:space="preserve">The objective of this course is to acquaint students with in-depth theoretical knowledge in the field of mechatronics. </w:t>
            </w:r>
          </w:p>
          <w:p w14:paraId="0E1592A1" w14:textId="3C7DE24B" w:rsidR="00A37135" w:rsidRPr="0068630C" w:rsidRDefault="00436F87" w:rsidP="00A37135">
            <w:pPr>
              <w:spacing w:after="0"/>
              <w:jc w:val="both"/>
              <w:rPr>
                <w:rFonts w:asciiTheme="minorHAnsi" w:hAnsiTheme="minorHAnsi"/>
                <w:sz w:val="20"/>
                <w:szCs w:val="20"/>
              </w:rPr>
            </w:pPr>
            <w:r w:rsidRPr="0068630C">
              <w:rPr>
                <w:rFonts w:asciiTheme="minorHAnsi" w:hAnsiTheme="minorHAnsi"/>
                <w:sz w:val="20"/>
                <w:szCs w:val="20"/>
              </w:rPr>
              <w:t>The narrower goals of the course</w:t>
            </w:r>
            <w:r w:rsidR="00A37135" w:rsidRPr="0068630C">
              <w:rPr>
                <w:rFonts w:asciiTheme="minorHAnsi" w:hAnsiTheme="minorHAnsi"/>
                <w:sz w:val="20"/>
                <w:szCs w:val="20"/>
              </w:rPr>
              <w:t xml:space="preserve"> are:</w:t>
            </w:r>
          </w:p>
          <w:p w14:paraId="6CA6F44A" w14:textId="40128EBB" w:rsidR="00A37135" w:rsidRPr="00DA5911" w:rsidRDefault="00A37135" w:rsidP="00DA5911">
            <w:pPr>
              <w:pStyle w:val="Odstavekseznama"/>
              <w:numPr>
                <w:ilvl w:val="0"/>
                <w:numId w:val="19"/>
              </w:numPr>
              <w:jc w:val="both"/>
              <w:rPr>
                <w:rFonts w:asciiTheme="minorHAnsi" w:hAnsiTheme="minorHAnsi"/>
                <w:sz w:val="20"/>
                <w:szCs w:val="20"/>
              </w:rPr>
            </w:pPr>
            <w:r w:rsidRPr="00DA5911">
              <w:rPr>
                <w:rFonts w:asciiTheme="minorHAnsi" w:hAnsiTheme="minorHAnsi"/>
                <w:sz w:val="20"/>
                <w:szCs w:val="20"/>
              </w:rPr>
              <w:t>Upgrade and deepen knowledge in the field of statics, kinematics</w:t>
            </w:r>
            <w:r w:rsidR="0077611F" w:rsidRPr="00DA5911">
              <w:rPr>
                <w:rFonts w:asciiTheme="minorHAnsi" w:hAnsiTheme="minorHAnsi"/>
                <w:sz w:val="20"/>
                <w:szCs w:val="20"/>
              </w:rPr>
              <w:t xml:space="preserve"> and</w:t>
            </w:r>
            <w:r w:rsidRPr="00DA5911">
              <w:rPr>
                <w:rFonts w:asciiTheme="minorHAnsi" w:hAnsiTheme="minorHAnsi"/>
                <w:sz w:val="20"/>
                <w:szCs w:val="20"/>
              </w:rPr>
              <w:t xml:space="preserve"> dynamics.</w:t>
            </w:r>
          </w:p>
          <w:p w14:paraId="3ACE1AC9" w14:textId="7ACCEBCE" w:rsidR="00123E6E" w:rsidRPr="00DA5911" w:rsidRDefault="00D25725" w:rsidP="00DA5911">
            <w:pPr>
              <w:pStyle w:val="Odstavekseznama"/>
              <w:numPr>
                <w:ilvl w:val="0"/>
                <w:numId w:val="19"/>
              </w:numPr>
              <w:jc w:val="both"/>
              <w:rPr>
                <w:rFonts w:asciiTheme="minorHAnsi" w:hAnsiTheme="minorHAnsi"/>
                <w:sz w:val="20"/>
                <w:szCs w:val="20"/>
              </w:rPr>
            </w:pPr>
            <w:r w:rsidRPr="00DA5911">
              <w:rPr>
                <w:rFonts w:asciiTheme="minorHAnsi" w:hAnsiTheme="minorHAnsi"/>
                <w:sz w:val="20"/>
                <w:szCs w:val="20"/>
              </w:rPr>
              <w:t>Explain the basic laws of electrical engineering</w:t>
            </w:r>
            <w:r w:rsidR="00A37135" w:rsidRPr="00DA5911">
              <w:rPr>
                <w:rFonts w:asciiTheme="minorHAnsi" w:hAnsiTheme="minorHAnsi"/>
                <w:sz w:val="20"/>
                <w:szCs w:val="20"/>
              </w:rPr>
              <w:t>.</w:t>
            </w:r>
          </w:p>
          <w:p w14:paraId="67F7EBC0" w14:textId="3BD65589" w:rsidR="0096482C" w:rsidRPr="00DA5911" w:rsidRDefault="0096482C" w:rsidP="00DA5911">
            <w:pPr>
              <w:pStyle w:val="Odstavekseznama"/>
              <w:numPr>
                <w:ilvl w:val="0"/>
                <w:numId w:val="19"/>
              </w:numPr>
              <w:jc w:val="both"/>
              <w:rPr>
                <w:rFonts w:asciiTheme="minorHAnsi" w:hAnsiTheme="minorHAnsi"/>
                <w:sz w:val="20"/>
                <w:szCs w:val="20"/>
              </w:rPr>
            </w:pPr>
            <w:r w:rsidRPr="00DA5911">
              <w:rPr>
                <w:rFonts w:asciiTheme="minorHAnsi" w:hAnsiTheme="minorHAnsi"/>
                <w:sz w:val="20"/>
                <w:szCs w:val="20"/>
              </w:rPr>
              <w:t>Explain the basic principles of operation of the essential components of mechatronic devices.</w:t>
            </w:r>
          </w:p>
          <w:p w14:paraId="517EA37F" w14:textId="51E5FDBC" w:rsidR="00986DB5" w:rsidRPr="0068630C" w:rsidRDefault="00986DB5" w:rsidP="001D761E">
            <w:pPr>
              <w:spacing w:after="0"/>
              <w:jc w:val="both"/>
              <w:rPr>
                <w:rFonts w:asciiTheme="minorHAnsi" w:hAnsiTheme="minorHAnsi"/>
                <w:strike/>
                <w:sz w:val="20"/>
                <w:szCs w:val="20"/>
              </w:rPr>
            </w:pPr>
          </w:p>
          <w:p w14:paraId="470E9FB2" w14:textId="77777777" w:rsidR="00986DB5" w:rsidRPr="0068630C" w:rsidRDefault="00986DB5" w:rsidP="00986DB5">
            <w:pPr>
              <w:spacing w:after="0"/>
              <w:jc w:val="both"/>
              <w:rPr>
                <w:rFonts w:asciiTheme="minorHAnsi" w:hAnsiTheme="minorHAnsi"/>
                <w:sz w:val="20"/>
                <w:szCs w:val="20"/>
              </w:rPr>
            </w:pPr>
            <w:r w:rsidRPr="0068630C">
              <w:rPr>
                <w:rFonts w:asciiTheme="minorHAnsi" w:hAnsiTheme="minorHAnsi"/>
                <w:sz w:val="20"/>
                <w:szCs w:val="20"/>
              </w:rPr>
              <w:t>Competences acquired by students:</w:t>
            </w:r>
          </w:p>
          <w:p w14:paraId="17113DAB" w14:textId="31CEE173" w:rsidR="00986DB5" w:rsidRPr="00DA5911" w:rsidRDefault="00986DB5" w:rsidP="00DA5911">
            <w:pPr>
              <w:pStyle w:val="Odstavekseznama"/>
              <w:numPr>
                <w:ilvl w:val="0"/>
                <w:numId w:val="19"/>
              </w:numPr>
              <w:jc w:val="both"/>
              <w:rPr>
                <w:rFonts w:asciiTheme="minorHAnsi" w:hAnsiTheme="minorHAnsi"/>
                <w:sz w:val="20"/>
                <w:szCs w:val="20"/>
              </w:rPr>
            </w:pPr>
            <w:r w:rsidRPr="00DA5911">
              <w:rPr>
                <w:rFonts w:asciiTheme="minorHAnsi" w:hAnsiTheme="minorHAnsi"/>
                <w:sz w:val="20"/>
                <w:szCs w:val="20"/>
              </w:rPr>
              <w:t>Knows and understa</w:t>
            </w:r>
            <w:r w:rsidR="007D7A8B" w:rsidRPr="00DA5911">
              <w:rPr>
                <w:rFonts w:asciiTheme="minorHAnsi" w:hAnsiTheme="minorHAnsi"/>
                <w:sz w:val="20"/>
                <w:szCs w:val="20"/>
              </w:rPr>
              <w:t>nds the fundamental laws of mechanics</w:t>
            </w:r>
            <w:r w:rsidRPr="00DA5911">
              <w:rPr>
                <w:rFonts w:asciiTheme="minorHAnsi" w:hAnsiTheme="minorHAnsi"/>
                <w:sz w:val="20"/>
                <w:szCs w:val="20"/>
              </w:rPr>
              <w:t>.</w:t>
            </w:r>
          </w:p>
          <w:p w14:paraId="0B777FF9" w14:textId="391133E6" w:rsidR="00986DB5" w:rsidRPr="00DA5911" w:rsidRDefault="00986DB5" w:rsidP="00DA5911">
            <w:pPr>
              <w:pStyle w:val="Odstavekseznama"/>
              <w:numPr>
                <w:ilvl w:val="0"/>
                <w:numId w:val="19"/>
              </w:numPr>
              <w:jc w:val="both"/>
              <w:rPr>
                <w:rFonts w:asciiTheme="minorHAnsi" w:hAnsiTheme="minorHAnsi"/>
                <w:sz w:val="20"/>
                <w:szCs w:val="20"/>
              </w:rPr>
            </w:pPr>
            <w:r w:rsidRPr="00DA5911">
              <w:rPr>
                <w:rFonts w:asciiTheme="minorHAnsi" w:hAnsiTheme="minorHAnsi"/>
                <w:sz w:val="20"/>
                <w:szCs w:val="20"/>
              </w:rPr>
              <w:t xml:space="preserve">Knows and understands the basic </w:t>
            </w:r>
            <w:r w:rsidR="007D7A8B" w:rsidRPr="00DA5911">
              <w:rPr>
                <w:rFonts w:asciiTheme="minorHAnsi" w:hAnsiTheme="minorHAnsi"/>
                <w:sz w:val="20"/>
                <w:szCs w:val="20"/>
              </w:rPr>
              <w:t>laws of electrical engineering</w:t>
            </w:r>
            <w:r w:rsidRPr="00DA5911">
              <w:rPr>
                <w:rFonts w:asciiTheme="minorHAnsi" w:hAnsiTheme="minorHAnsi"/>
                <w:sz w:val="20"/>
                <w:szCs w:val="20"/>
              </w:rPr>
              <w:t>.</w:t>
            </w:r>
          </w:p>
          <w:p w14:paraId="41C5AAA2" w14:textId="3D71CBFA" w:rsidR="00986DB5" w:rsidRPr="00DA5911" w:rsidRDefault="0096482C" w:rsidP="00DA5911">
            <w:pPr>
              <w:pStyle w:val="Odstavekseznama"/>
              <w:numPr>
                <w:ilvl w:val="0"/>
                <w:numId w:val="19"/>
              </w:numPr>
              <w:jc w:val="both"/>
              <w:rPr>
                <w:rFonts w:asciiTheme="minorHAnsi" w:hAnsiTheme="minorHAnsi"/>
                <w:sz w:val="20"/>
                <w:szCs w:val="20"/>
              </w:rPr>
            </w:pPr>
            <w:r w:rsidRPr="00DA5911">
              <w:rPr>
                <w:rFonts w:asciiTheme="minorHAnsi" w:hAnsiTheme="minorHAnsi"/>
                <w:sz w:val="20"/>
                <w:szCs w:val="20"/>
              </w:rPr>
              <w:t>• Knows and understands the working principles of the basic components of mechatronic devices.</w:t>
            </w:r>
          </w:p>
        </w:tc>
      </w:tr>
      <w:tr w:rsidR="006C6387" w:rsidRPr="0068630C" w14:paraId="2732D8B1" w14:textId="77777777" w:rsidTr="5A12AB3D">
        <w:trPr>
          <w:trHeight w:val="117"/>
        </w:trPr>
        <w:tc>
          <w:tcPr>
            <w:tcW w:w="4728" w:type="dxa"/>
            <w:gridSpan w:val="10"/>
            <w:tcBorders>
              <w:top w:val="nil"/>
              <w:left w:val="nil"/>
              <w:bottom w:val="single" w:sz="4" w:space="0" w:color="auto"/>
              <w:right w:val="nil"/>
            </w:tcBorders>
          </w:tcPr>
          <w:p w14:paraId="61F8FEE7" w14:textId="77777777" w:rsidR="006C6387" w:rsidRPr="0068630C" w:rsidRDefault="006C6387" w:rsidP="006C6387">
            <w:pPr>
              <w:spacing w:after="0"/>
              <w:rPr>
                <w:rFonts w:eastAsia="Calibri" w:cs="Calibri"/>
                <w:b/>
                <w:sz w:val="20"/>
                <w:szCs w:val="20"/>
                <w:lang w:eastAsia="sl-SI"/>
              </w:rPr>
            </w:pPr>
          </w:p>
          <w:p w14:paraId="2857D9C8" w14:textId="77777777" w:rsidR="006C6387" w:rsidRPr="0068630C" w:rsidRDefault="006C6387" w:rsidP="006C6387">
            <w:pPr>
              <w:spacing w:after="0"/>
              <w:rPr>
                <w:rFonts w:eastAsia="Calibri" w:cs="Calibri"/>
                <w:b/>
                <w:sz w:val="20"/>
                <w:szCs w:val="20"/>
                <w:lang w:eastAsia="sl-SI"/>
              </w:rPr>
            </w:pPr>
            <w:r w:rsidRPr="0068630C">
              <w:rPr>
                <w:rFonts w:eastAsia="Calibri" w:cs="Calibri"/>
                <w:b/>
                <w:sz w:val="20"/>
                <w:szCs w:val="20"/>
                <w:lang w:eastAsia="sl-SI"/>
              </w:rPr>
              <w:t>Predvideni študijski rezultati:</w:t>
            </w:r>
          </w:p>
        </w:tc>
        <w:tc>
          <w:tcPr>
            <w:tcW w:w="143" w:type="dxa"/>
          </w:tcPr>
          <w:p w14:paraId="4D4A9CC8" w14:textId="77777777" w:rsidR="006C6387" w:rsidRPr="0068630C" w:rsidRDefault="006C6387" w:rsidP="006C6387">
            <w:pPr>
              <w:spacing w:after="0"/>
              <w:rPr>
                <w:rFonts w:eastAsia="Calibri" w:cs="Calibri"/>
                <w:b/>
                <w:sz w:val="20"/>
                <w:szCs w:val="20"/>
                <w:lang w:eastAsia="sl-SI"/>
              </w:rPr>
            </w:pPr>
          </w:p>
          <w:p w14:paraId="426D774D" w14:textId="77777777" w:rsidR="006C6387" w:rsidRPr="0068630C" w:rsidRDefault="006C6387" w:rsidP="006C6387">
            <w:pPr>
              <w:spacing w:after="0"/>
              <w:rPr>
                <w:rFonts w:eastAsia="Calibri" w:cs="Calibri"/>
                <w:b/>
                <w:sz w:val="20"/>
                <w:szCs w:val="20"/>
                <w:lang w:eastAsia="sl-SI"/>
              </w:rPr>
            </w:pPr>
          </w:p>
        </w:tc>
        <w:tc>
          <w:tcPr>
            <w:tcW w:w="4824" w:type="dxa"/>
            <w:gridSpan w:val="8"/>
            <w:tcBorders>
              <w:top w:val="nil"/>
              <w:left w:val="nil"/>
              <w:bottom w:val="single" w:sz="4" w:space="0" w:color="auto"/>
              <w:right w:val="nil"/>
            </w:tcBorders>
          </w:tcPr>
          <w:p w14:paraId="7C86AC38" w14:textId="77777777" w:rsidR="006C6387" w:rsidRPr="0068630C" w:rsidRDefault="006C6387" w:rsidP="006C6387">
            <w:pPr>
              <w:spacing w:after="0"/>
              <w:rPr>
                <w:rFonts w:eastAsia="Calibri" w:cs="Calibri"/>
                <w:b/>
                <w:sz w:val="20"/>
                <w:szCs w:val="20"/>
                <w:lang w:eastAsia="sl-SI"/>
              </w:rPr>
            </w:pPr>
          </w:p>
          <w:p w14:paraId="5589EC16" w14:textId="77777777" w:rsidR="006C6387" w:rsidRPr="0068630C" w:rsidRDefault="006C6387" w:rsidP="006C6387">
            <w:pPr>
              <w:spacing w:after="0"/>
              <w:rPr>
                <w:rFonts w:eastAsia="Calibri" w:cs="Calibri"/>
                <w:b/>
                <w:sz w:val="20"/>
                <w:szCs w:val="20"/>
                <w:lang w:eastAsia="sl-SI"/>
              </w:rPr>
            </w:pPr>
            <w:r w:rsidRPr="0068630C">
              <w:rPr>
                <w:rFonts w:eastAsia="Calibri" w:cs="Calibri"/>
                <w:b/>
                <w:sz w:val="20"/>
                <w:szCs w:val="20"/>
                <w:lang w:eastAsia="sl-SI"/>
              </w:rPr>
              <w:t>Intended learning outcomes:</w:t>
            </w:r>
          </w:p>
        </w:tc>
      </w:tr>
      <w:tr w:rsidR="00BF6F66" w:rsidRPr="0068630C" w14:paraId="355E000C" w14:textId="77777777" w:rsidTr="5A12AB3D">
        <w:trPr>
          <w:trHeight w:val="410"/>
        </w:trPr>
        <w:tc>
          <w:tcPr>
            <w:tcW w:w="4728" w:type="dxa"/>
            <w:gridSpan w:val="10"/>
            <w:tcBorders>
              <w:top w:val="single" w:sz="4" w:space="0" w:color="auto"/>
              <w:left w:val="single" w:sz="4" w:space="0" w:color="auto"/>
              <w:bottom w:val="single" w:sz="4" w:space="0" w:color="auto"/>
              <w:right w:val="single" w:sz="4" w:space="0" w:color="auto"/>
            </w:tcBorders>
          </w:tcPr>
          <w:p w14:paraId="70D74BE0" w14:textId="6E7C6992" w:rsidR="00DA50A2" w:rsidRPr="0068630C" w:rsidRDefault="00DA50A2" w:rsidP="00BF6F66">
            <w:pPr>
              <w:overflowPunct w:val="0"/>
              <w:autoSpaceDE w:val="0"/>
              <w:autoSpaceDN w:val="0"/>
              <w:adjustRightInd w:val="0"/>
              <w:spacing w:after="0"/>
              <w:jc w:val="both"/>
              <w:textAlignment w:val="baseline"/>
              <w:rPr>
                <w:rFonts w:asciiTheme="minorHAnsi" w:hAnsiTheme="minorHAnsi"/>
                <w:sz w:val="20"/>
                <w:szCs w:val="20"/>
              </w:rPr>
            </w:pPr>
            <w:r w:rsidRPr="0068630C">
              <w:rPr>
                <w:rFonts w:asciiTheme="minorHAnsi" w:hAnsiTheme="minorHAnsi"/>
                <w:sz w:val="20"/>
                <w:szCs w:val="20"/>
              </w:rPr>
              <w:t>Študent je ob zaključku predmeta zmožen:</w:t>
            </w:r>
          </w:p>
          <w:p w14:paraId="1215ED0F" w14:textId="77777777" w:rsidR="00BF6F66" w:rsidRPr="0068630C" w:rsidRDefault="00BF6F66" w:rsidP="00BF6F66">
            <w:pPr>
              <w:pStyle w:val="Odstavekseznama"/>
              <w:numPr>
                <w:ilvl w:val="0"/>
                <w:numId w:val="11"/>
              </w:numPr>
              <w:overflowPunct w:val="0"/>
              <w:autoSpaceDE w:val="0"/>
              <w:autoSpaceDN w:val="0"/>
              <w:adjustRightInd w:val="0"/>
              <w:jc w:val="both"/>
              <w:textAlignment w:val="baseline"/>
              <w:rPr>
                <w:rFonts w:asciiTheme="minorHAnsi" w:hAnsiTheme="minorHAnsi"/>
                <w:sz w:val="20"/>
                <w:szCs w:val="20"/>
              </w:rPr>
            </w:pPr>
            <w:r w:rsidRPr="0068630C">
              <w:rPr>
                <w:rFonts w:asciiTheme="minorHAnsi" w:hAnsiTheme="minorHAnsi"/>
                <w:sz w:val="20"/>
                <w:szCs w:val="20"/>
              </w:rPr>
              <w:t>razumeti in uporabiti fizikalne zakone mehanike in elektrotehnike,</w:t>
            </w:r>
          </w:p>
          <w:p w14:paraId="6E3406D4" w14:textId="706F2063" w:rsidR="00BF6F66" w:rsidRPr="0068630C" w:rsidRDefault="00BF6F66" w:rsidP="00BF6F66">
            <w:pPr>
              <w:pStyle w:val="Odstavekseznama"/>
              <w:numPr>
                <w:ilvl w:val="0"/>
                <w:numId w:val="10"/>
              </w:numPr>
              <w:jc w:val="both"/>
              <w:rPr>
                <w:rFonts w:asciiTheme="minorHAnsi" w:hAnsiTheme="minorHAnsi"/>
                <w:sz w:val="20"/>
                <w:szCs w:val="20"/>
              </w:rPr>
            </w:pPr>
            <w:r w:rsidRPr="0068630C">
              <w:rPr>
                <w:rFonts w:asciiTheme="minorHAnsi" w:hAnsiTheme="minorHAnsi"/>
                <w:sz w:val="20"/>
                <w:szCs w:val="20"/>
              </w:rPr>
              <w:t xml:space="preserve">razumeti in podrobneje razložiti delovanje posameznih električnih in mehanskih komponent mehatronskih naprav, </w:t>
            </w:r>
          </w:p>
          <w:p w14:paraId="46DEA773" w14:textId="7CF28F66" w:rsidR="00BF6F66" w:rsidRPr="0068630C" w:rsidRDefault="00BF6F66" w:rsidP="00BF6F66">
            <w:pPr>
              <w:pStyle w:val="Odstavekseznama"/>
              <w:numPr>
                <w:ilvl w:val="0"/>
                <w:numId w:val="10"/>
              </w:numPr>
              <w:jc w:val="both"/>
              <w:rPr>
                <w:rFonts w:asciiTheme="minorHAnsi" w:hAnsiTheme="minorHAnsi"/>
                <w:sz w:val="20"/>
                <w:szCs w:val="20"/>
              </w:rPr>
            </w:pPr>
            <w:r w:rsidRPr="0068630C">
              <w:rPr>
                <w:rFonts w:asciiTheme="minorHAnsi" w:hAnsiTheme="minorHAnsi"/>
                <w:sz w:val="20"/>
                <w:szCs w:val="20"/>
              </w:rPr>
              <w:t>analizirati in reševati teoretične ter praktične mehatronske probleme v logistiki.</w:t>
            </w:r>
          </w:p>
        </w:tc>
        <w:tc>
          <w:tcPr>
            <w:tcW w:w="143" w:type="dxa"/>
            <w:tcBorders>
              <w:top w:val="nil"/>
              <w:left w:val="single" w:sz="4" w:space="0" w:color="auto"/>
              <w:bottom w:val="nil"/>
              <w:right w:val="single" w:sz="4" w:space="0" w:color="auto"/>
            </w:tcBorders>
          </w:tcPr>
          <w:p w14:paraId="66CAD405" w14:textId="77777777" w:rsidR="00BF6F66" w:rsidRPr="0068630C" w:rsidRDefault="00BF6F66" w:rsidP="00BF6F66">
            <w:pPr>
              <w:spacing w:after="0"/>
              <w:rPr>
                <w:rFonts w:eastAsia="Calibri" w:cs="Calibri"/>
                <w:sz w:val="20"/>
                <w:szCs w:val="20"/>
                <w:lang w:eastAsia="sl-SI"/>
              </w:rPr>
            </w:pPr>
          </w:p>
          <w:p w14:paraId="0E34BD94" w14:textId="77777777" w:rsidR="00BF6F66" w:rsidRPr="0068630C" w:rsidRDefault="00BF6F66" w:rsidP="00BF6F66">
            <w:pPr>
              <w:spacing w:after="0"/>
              <w:rPr>
                <w:rFonts w:eastAsia="Calibri" w:cs="Calibri"/>
                <w:sz w:val="20"/>
                <w:szCs w:val="20"/>
                <w:lang w:eastAsia="sl-SI"/>
              </w:rPr>
            </w:pPr>
          </w:p>
          <w:p w14:paraId="1859909D" w14:textId="77777777" w:rsidR="00BF6F66" w:rsidRPr="0068630C" w:rsidRDefault="00BF6F66" w:rsidP="00BF6F66">
            <w:pPr>
              <w:spacing w:after="0"/>
              <w:rPr>
                <w:rFonts w:eastAsia="Calibri" w:cs="Calibri"/>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1C3ACA1F" w14:textId="0D143569" w:rsidR="00DA50A2" w:rsidRPr="0068630C" w:rsidRDefault="00DA50A2" w:rsidP="00BF6F66">
            <w:pPr>
              <w:pStyle w:val="alineja"/>
              <w:numPr>
                <w:ilvl w:val="0"/>
                <w:numId w:val="0"/>
              </w:numPr>
              <w:rPr>
                <w:rFonts w:asciiTheme="minorHAnsi" w:hAnsiTheme="minorHAnsi" w:cs="Arial"/>
                <w:sz w:val="20"/>
                <w:lang w:val="en-GB"/>
              </w:rPr>
            </w:pPr>
            <w:r w:rsidRPr="0068630C">
              <w:rPr>
                <w:rFonts w:asciiTheme="minorHAnsi" w:hAnsiTheme="minorHAnsi" w:cs="Arial"/>
                <w:sz w:val="20"/>
                <w:lang w:val="en-GB"/>
              </w:rPr>
              <w:t>At the end of the course, the student is able to:</w:t>
            </w:r>
          </w:p>
          <w:p w14:paraId="177D5FD3" w14:textId="77777777" w:rsidR="00BF6F66" w:rsidRPr="0068630C" w:rsidRDefault="00BF6F66" w:rsidP="00BF6F66">
            <w:pPr>
              <w:pStyle w:val="alineja"/>
              <w:numPr>
                <w:ilvl w:val="0"/>
                <w:numId w:val="12"/>
              </w:numPr>
              <w:rPr>
                <w:rFonts w:asciiTheme="minorHAnsi" w:hAnsiTheme="minorHAnsi" w:cs="Arial"/>
                <w:sz w:val="20"/>
                <w:lang w:val="en-GB"/>
              </w:rPr>
            </w:pPr>
            <w:r w:rsidRPr="0068630C">
              <w:rPr>
                <w:rFonts w:asciiTheme="minorHAnsi" w:hAnsiTheme="minorHAnsi" w:cs="Arial"/>
                <w:sz w:val="20"/>
                <w:lang w:val="en-GB"/>
              </w:rPr>
              <w:t>understand and apply the physical laws of mechanics and electrical engineering,</w:t>
            </w:r>
          </w:p>
          <w:p w14:paraId="3FD1DCEC" w14:textId="77777777" w:rsidR="00BF6F66" w:rsidRPr="0068630C" w:rsidRDefault="00BF6F66" w:rsidP="00BF6F66">
            <w:pPr>
              <w:pStyle w:val="alineja"/>
              <w:numPr>
                <w:ilvl w:val="0"/>
                <w:numId w:val="12"/>
              </w:numPr>
              <w:rPr>
                <w:rFonts w:asciiTheme="minorHAnsi" w:hAnsiTheme="minorHAnsi" w:cs="Arial"/>
                <w:sz w:val="20"/>
                <w:lang w:val="en-GB"/>
              </w:rPr>
            </w:pPr>
            <w:r w:rsidRPr="0068630C">
              <w:rPr>
                <w:rFonts w:asciiTheme="minorHAnsi" w:hAnsiTheme="minorHAnsi" w:cs="Arial"/>
                <w:sz w:val="20"/>
                <w:lang w:val="en-GB"/>
              </w:rPr>
              <w:t>understand and explain in more detail the operation of individual electrical and mechanical components of mechatronic devices,</w:t>
            </w:r>
          </w:p>
          <w:p w14:paraId="06D50644" w14:textId="04C1FC33" w:rsidR="00BF6F66" w:rsidRPr="0068630C" w:rsidRDefault="00BF6F66" w:rsidP="00BF6F66">
            <w:pPr>
              <w:pStyle w:val="alineja"/>
              <w:numPr>
                <w:ilvl w:val="0"/>
                <w:numId w:val="12"/>
              </w:numPr>
              <w:rPr>
                <w:rFonts w:asciiTheme="minorHAnsi" w:hAnsiTheme="minorHAnsi" w:cs="Arial"/>
                <w:sz w:val="20"/>
                <w:lang w:val="en-GB"/>
              </w:rPr>
            </w:pPr>
            <w:r w:rsidRPr="0068630C">
              <w:rPr>
                <w:rFonts w:asciiTheme="minorHAnsi" w:hAnsiTheme="minorHAnsi" w:cs="Arial"/>
                <w:sz w:val="20"/>
                <w:lang w:val="en-GB"/>
              </w:rPr>
              <w:t>be able to analyse and solve theoretical and practical mechatronic problems in logistics.</w:t>
            </w:r>
          </w:p>
        </w:tc>
      </w:tr>
      <w:tr w:rsidR="00BF6F66" w:rsidRPr="0068630C" w14:paraId="28C61BBA" w14:textId="77777777" w:rsidTr="5A12AB3D">
        <w:tc>
          <w:tcPr>
            <w:tcW w:w="4728" w:type="dxa"/>
            <w:gridSpan w:val="10"/>
            <w:tcBorders>
              <w:left w:val="nil"/>
              <w:bottom w:val="single" w:sz="4" w:space="0" w:color="auto"/>
              <w:right w:val="nil"/>
            </w:tcBorders>
          </w:tcPr>
          <w:p w14:paraId="5F9B87AA" w14:textId="1A0DFCB3" w:rsidR="00BF6F66" w:rsidRPr="0068630C" w:rsidRDefault="00BF6F66" w:rsidP="00BF6F66">
            <w:pPr>
              <w:spacing w:after="0"/>
              <w:rPr>
                <w:rFonts w:eastAsia="Calibri" w:cs="Calibri"/>
                <w:b/>
                <w:sz w:val="20"/>
                <w:szCs w:val="20"/>
                <w:lang w:eastAsia="sl-SI"/>
              </w:rPr>
            </w:pPr>
          </w:p>
          <w:p w14:paraId="6CB06FAE" w14:textId="77777777" w:rsidR="00BF6F66" w:rsidRPr="0068630C" w:rsidRDefault="00BF6F66" w:rsidP="00BF6F66">
            <w:pPr>
              <w:spacing w:after="0"/>
              <w:rPr>
                <w:rFonts w:eastAsia="Calibri" w:cs="Calibri"/>
                <w:b/>
                <w:sz w:val="20"/>
                <w:szCs w:val="20"/>
                <w:lang w:eastAsia="sl-SI"/>
              </w:rPr>
            </w:pPr>
            <w:r w:rsidRPr="0068630C">
              <w:rPr>
                <w:rFonts w:eastAsia="Calibri" w:cs="Calibri"/>
                <w:b/>
                <w:sz w:val="20"/>
                <w:szCs w:val="20"/>
                <w:lang w:eastAsia="sl-SI"/>
              </w:rPr>
              <w:t>Metode poučevanja in učenja:</w:t>
            </w:r>
          </w:p>
        </w:tc>
        <w:tc>
          <w:tcPr>
            <w:tcW w:w="143" w:type="dxa"/>
          </w:tcPr>
          <w:p w14:paraId="47B947C4" w14:textId="77777777" w:rsidR="00BF6F66" w:rsidRPr="0068630C" w:rsidRDefault="00BF6F66" w:rsidP="00BF6F66">
            <w:pPr>
              <w:spacing w:after="0"/>
              <w:rPr>
                <w:rFonts w:eastAsia="Calibri" w:cs="Calibri"/>
                <w:b/>
                <w:sz w:val="20"/>
                <w:szCs w:val="20"/>
                <w:lang w:eastAsia="sl-SI"/>
              </w:rPr>
            </w:pPr>
          </w:p>
          <w:p w14:paraId="2A03173A" w14:textId="77777777" w:rsidR="00BF6F66" w:rsidRPr="0068630C" w:rsidRDefault="00BF6F66" w:rsidP="00BF6F66">
            <w:pPr>
              <w:spacing w:after="0"/>
              <w:rPr>
                <w:rFonts w:eastAsia="Calibri" w:cs="Calibri"/>
                <w:b/>
                <w:sz w:val="20"/>
                <w:szCs w:val="20"/>
                <w:lang w:eastAsia="sl-SI"/>
              </w:rPr>
            </w:pPr>
          </w:p>
        </w:tc>
        <w:tc>
          <w:tcPr>
            <w:tcW w:w="4824" w:type="dxa"/>
            <w:gridSpan w:val="8"/>
            <w:tcBorders>
              <w:left w:val="nil"/>
              <w:bottom w:val="single" w:sz="4" w:space="0" w:color="auto"/>
              <w:right w:val="nil"/>
            </w:tcBorders>
          </w:tcPr>
          <w:p w14:paraId="539ECA8F" w14:textId="77777777" w:rsidR="00BF6F66" w:rsidRPr="0068630C" w:rsidRDefault="00BF6F66" w:rsidP="00BF6F66">
            <w:pPr>
              <w:spacing w:after="0"/>
              <w:rPr>
                <w:rFonts w:eastAsia="Calibri" w:cs="Calibri"/>
                <w:b/>
                <w:sz w:val="20"/>
                <w:szCs w:val="20"/>
                <w:lang w:eastAsia="sl-SI"/>
              </w:rPr>
            </w:pPr>
          </w:p>
          <w:p w14:paraId="0DCDBC86" w14:textId="77777777" w:rsidR="00BF6F66" w:rsidRPr="0068630C" w:rsidRDefault="00BF6F66" w:rsidP="00BF6F66">
            <w:pPr>
              <w:spacing w:after="0"/>
              <w:rPr>
                <w:rFonts w:eastAsia="Calibri" w:cs="Calibri"/>
                <w:b/>
                <w:sz w:val="20"/>
                <w:szCs w:val="20"/>
                <w:lang w:eastAsia="sl-SI"/>
              </w:rPr>
            </w:pPr>
            <w:r w:rsidRPr="0068630C">
              <w:rPr>
                <w:rFonts w:eastAsia="Calibri" w:cs="Calibri"/>
                <w:b/>
                <w:sz w:val="20"/>
                <w:szCs w:val="20"/>
                <w:lang w:eastAsia="sl-SI"/>
              </w:rPr>
              <w:t>Learning and teaching methods:</w:t>
            </w:r>
          </w:p>
        </w:tc>
      </w:tr>
      <w:tr w:rsidR="00BF6F66" w:rsidRPr="0068630C" w14:paraId="4C66F302" w14:textId="77777777" w:rsidTr="5A12AB3D">
        <w:trPr>
          <w:trHeight w:val="20"/>
        </w:trPr>
        <w:tc>
          <w:tcPr>
            <w:tcW w:w="4728" w:type="dxa"/>
            <w:gridSpan w:val="10"/>
            <w:tcBorders>
              <w:top w:val="single" w:sz="4" w:space="0" w:color="auto"/>
              <w:left w:val="single" w:sz="4" w:space="0" w:color="auto"/>
              <w:bottom w:val="single" w:sz="4" w:space="0" w:color="auto"/>
              <w:right w:val="single" w:sz="4" w:space="0" w:color="auto"/>
            </w:tcBorders>
          </w:tcPr>
          <w:p w14:paraId="218CA379" w14:textId="77777777" w:rsidR="00BF6F66" w:rsidRPr="0068630C" w:rsidRDefault="00BF6F66" w:rsidP="00BF6F66">
            <w:pPr>
              <w:autoSpaceDE w:val="0"/>
              <w:autoSpaceDN w:val="0"/>
              <w:adjustRightInd w:val="0"/>
              <w:spacing w:after="0"/>
              <w:jc w:val="both"/>
              <w:rPr>
                <w:rFonts w:asciiTheme="minorHAnsi" w:hAnsiTheme="minorHAnsi"/>
                <w:b/>
                <w:sz w:val="20"/>
                <w:szCs w:val="20"/>
              </w:rPr>
            </w:pPr>
            <w:r w:rsidRPr="0068630C">
              <w:rPr>
                <w:rFonts w:asciiTheme="minorHAnsi" w:hAnsiTheme="minorHAnsi"/>
                <w:bCs/>
                <w:sz w:val="20"/>
                <w:szCs w:val="20"/>
              </w:rPr>
              <w:t xml:space="preserve">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 </w:t>
            </w:r>
          </w:p>
          <w:p w14:paraId="2B6821F0" w14:textId="77777777" w:rsidR="00BF6F66" w:rsidRPr="0068630C" w:rsidRDefault="00BF6F66" w:rsidP="00BF6F66">
            <w:pPr>
              <w:autoSpaceDE w:val="0"/>
              <w:autoSpaceDN w:val="0"/>
              <w:adjustRightInd w:val="0"/>
              <w:spacing w:after="0"/>
              <w:rPr>
                <w:rFonts w:asciiTheme="minorHAnsi" w:hAnsiTheme="minorHAnsi"/>
                <w:b/>
                <w:sz w:val="20"/>
                <w:szCs w:val="20"/>
              </w:rPr>
            </w:pPr>
          </w:p>
          <w:p w14:paraId="2A339AFB" w14:textId="37D41075" w:rsidR="00BF6F66" w:rsidRPr="0068630C" w:rsidRDefault="00BF6F66" w:rsidP="6A87C0D8">
            <w:pPr>
              <w:autoSpaceDE w:val="0"/>
              <w:autoSpaceDN w:val="0"/>
              <w:adjustRightInd w:val="0"/>
              <w:spacing w:after="0"/>
              <w:jc w:val="both"/>
              <w:rPr>
                <w:sz w:val="20"/>
                <w:szCs w:val="20"/>
              </w:rPr>
            </w:pPr>
            <w:r w:rsidRPr="0068630C">
              <w:rPr>
                <w:rFonts w:asciiTheme="minorHAnsi" w:hAnsiTheme="minorHAnsi"/>
                <w:sz w:val="20"/>
                <w:szCs w:val="20"/>
              </w:rPr>
              <w:t>Vaje: pri vajah študent utrdi teoretično znanje in spozna aplikativne možnosti mehatronskih sistemov v logistiki. Vaje se izvajajo na klasični način v predavalnici, v obliki laboratorijskih vaj ter v okviru elektronskega učnega okolja.</w:t>
            </w:r>
            <w:r w:rsidR="781EE4BE" w:rsidRPr="0068630C">
              <w:rPr>
                <w:rFonts w:asciiTheme="minorHAnsi" w:hAnsiTheme="minorHAnsi"/>
                <w:sz w:val="20"/>
                <w:szCs w:val="20"/>
              </w:rPr>
              <w:t xml:space="preserve"> Del se lahko izvede </w:t>
            </w:r>
            <w:r w:rsidR="1C67135E" w:rsidRPr="0068630C">
              <w:rPr>
                <w:rFonts w:asciiTheme="minorHAnsi" w:hAnsiTheme="minorHAnsi"/>
                <w:sz w:val="20"/>
                <w:szCs w:val="20"/>
              </w:rPr>
              <w:t xml:space="preserve">tudi </w:t>
            </w:r>
            <w:r w:rsidR="781EE4BE" w:rsidRPr="0068630C">
              <w:rPr>
                <w:rFonts w:eastAsia="Calibri" w:cs="Calibri"/>
                <w:sz w:val="20"/>
                <w:szCs w:val="20"/>
              </w:rPr>
              <w:t>v e-obliki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BF6F66" w:rsidRPr="0068630C" w:rsidRDefault="00BF6F66" w:rsidP="00BF6F66">
            <w:pPr>
              <w:spacing w:after="0"/>
              <w:rPr>
                <w:rFonts w:eastAsia="Calibri" w:cs="Arial"/>
                <w:sz w:val="20"/>
                <w:szCs w:val="20"/>
                <w:lang w:eastAsia="sl-SI"/>
              </w:rPr>
            </w:pPr>
          </w:p>
        </w:tc>
        <w:tc>
          <w:tcPr>
            <w:tcW w:w="4824" w:type="dxa"/>
            <w:gridSpan w:val="8"/>
            <w:tcBorders>
              <w:top w:val="single" w:sz="4" w:space="0" w:color="auto"/>
              <w:left w:val="single" w:sz="4" w:space="0" w:color="auto"/>
              <w:bottom w:val="single" w:sz="4" w:space="0" w:color="auto"/>
              <w:right w:val="single" w:sz="4" w:space="0" w:color="auto"/>
            </w:tcBorders>
          </w:tcPr>
          <w:p w14:paraId="3ADD50E6" w14:textId="77777777" w:rsidR="00BF6F66" w:rsidRPr="0068630C" w:rsidRDefault="00BF6F66" w:rsidP="00BF6F66">
            <w:pPr>
              <w:spacing w:after="0"/>
              <w:jc w:val="both"/>
              <w:rPr>
                <w:rFonts w:asciiTheme="minorHAnsi" w:hAnsiTheme="minorHAnsi"/>
                <w:b/>
                <w:sz w:val="20"/>
                <w:szCs w:val="20"/>
              </w:rPr>
            </w:pPr>
            <w:r w:rsidRPr="0068630C">
              <w:rPr>
                <w:rFonts w:asciiTheme="minorHAnsi" w:hAnsiTheme="minorHAnsi"/>
                <w:sz w:val="20"/>
                <w:szCs w:val="20"/>
              </w:rPr>
              <w:t>Lectures: by 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57754A9D" w14:textId="77777777" w:rsidR="00BF6F66" w:rsidRPr="0068630C" w:rsidRDefault="00BF6F66" w:rsidP="00BF6F66">
            <w:pPr>
              <w:spacing w:after="0"/>
              <w:rPr>
                <w:rFonts w:asciiTheme="minorHAnsi" w:hAnsiTheme="minorHAnsi"/>
                <w:b/>
                <w:sz w:val="20"/>
                <w:szCs w:val="20"/>
              </w:rPr>
            </w:pPr>
          </w:p>
          <w:p w14:paraId="16E78F08" w14:textId="7F440636" w:rsidR="00BF6F66" w:rsidRPr="0068630C" w:rsidRDefault="00BF6F66" w:rsidP="0068630C">
            <w:pPr>
              <w:spacing w:after="0"/>
              <w:jc w:val="both"/>
              <w:rPr>
                <w:rFonts w:asciiTheme="minorHAnsi" w:hAnsiTheme="minorHAnsi"/>
                <w:b/>
                <w:bCs/>
                <w:sz w:val="20"/>
                <w:szCs w:val="20"/>
              </w:rPr>
            </w:pPr>
            <w:r w:rsidRPr="0068630C">
              <w:rPr>
                <w:rFonts w:asciiTheme="minorHAnsi" w:hAnsiTheme="minorHAnsi"/>
                <w:sz w:val="20"/>
                <w:szCs w:val="20"/>
                <w:lang w:val="en-GB"/>
              </w:rPr>
              <w:t>Tutorials: students enhance their theoretical knowledge and get familiar with the applied opportunities of mechatronics systems in logistics. Tutorials are performed on a classical way in a classroom, in the framework of the laboratory work and in the framework of the electronic learning environment.</w:t>
            </w:r>
            <w:r w:rsidR="28419B71" w:rsidRPr="0068630C">
              <w:rPr>
                <w:rFonts w:asciiTheme="minorHAnsi" w:hAnsiTheme="minorHAnsi"/>
                <w:sz w:val="20"/>
                <w:szCs w:val="20"/>
                <w:lang w:val="en-GB"/>
              </w:rPr>
              <w:t xml:space="preserve"> A part can </w:t>
            </w:r>
            <w:r w:rsidR="08C7D196" w:rsidRPr="0068630C">
              <w:rPr>
                <w:rFonts w:asciiTheme="minorHAnsi" w:hAnsiTheme="minorHAnsi"/>
                <w:sz w:val="20"/>
                <w:szCs w:val="20"/>
                <w:lang w:val="en-GB"/>
              </w:rPr>
              <w:t xml:space="preserve">also </w:t>
            </w:r>
            <w:r w:rsidR="28419B71" w:rsidRPr="0068630C">
              <w:rPr>
                <w:rFonts w:asciiTheme="minorHAnsi" w:hAnsiTheme="minorHAnsi"/>
                <w:sz w:val="20"/>
                <w:szCs w:val="20"/>
                <w:lang w:val="en-GB"/>
              </w:rPr>
              <w:t xml:space="preserve">be performed in a </w:t>
            </w:r>
            <w:r w:rsidR="28419B71" w:rsidRPr="0068630C">
              <w:rPr>
                <w:rFonts w:asciiTheme="minorHAnsi" w:hAnsiTheme="minorHAnsi"/>
                <w:sz w:val="20"/>
                <w:szCs w:val="20"/>
              </w:rPr>
              <w:t>form of e-learning (via video-conferencing or with the help of specially designed e-material in a virtual electronic learning environment).</w:t>
            </w:r>
          </w:p>
        </w:tc>
      </w:tr>
    </w:tbl>
    <w:p w14:paraId="64046A63" w14:textId="77777777" w:rsidR="00DA5911" w:rsidRDefault="00DA5911">
      <w:r>
        <w:br w:type="page"/>
      </w:r>
    </w:p>
    <w:tbl>
      <w:tblPr>
        <w:tblW w:w="9695" w:type="dxa"/>
        <w:tblLayout w:type="fixed"/>
        <w:tblCellMar>
          <w:left w:w="56" w:type="dxa"/>
          <w:right w:w="56" w:type="dxa"/>
        </w:tblCellMar>
        <w:tblLook w:val="00A0" w:firstRow="1" w:lastRow="0" w:firstColumn="1" w:lastColumn="0" w:noHBand="0" w:noVBand="0"/>
      </w:tblPr>
      <w:tblGrid>
        <w:gridCol w:w="4020"/>
        <w:gridCol w:w="1560"/>
        <w:gridCol w:w="4115"/>
      </w:tblGrid>
      <w:tr w:rsidR="00BF6F66" w:rsidRPr="0068630C" w14:paraId="0566443A" w14:textId="77777777" w:rsidTr="00DA5911">
        <w:tc>
          <w:tcPr>
            <w:tcW w:w="4020" w:type="dxa"/>
            <w:tcBorders>
              <w:top w:val="nil"/>
              <w:left w:val="nil"/>
              <w:bottom w:val="single" w:sz="4" w:space="0" w:color="auto"/>
              <w:right w:val="nil"/>
            </w:tcBorders>
          </w:tcPr>
          <w:p w14:paraId="24856A0C" w14:textId="432B024F" w:rsidR="00BF6F66" w:rsidRPr="0068630C" w:rsidRDefault="00BF6F66" w:rsidP="00BF6F66">
            <w:pPr>
              <w:spacing w:after="0"/>
              <w:rPr>
                <w:rFonts w:eastAsia="Calibri" w:cs="Calibri"/>
                <w:b/>
                <w:sz w:val="20"/>
                <w:szCs w:val="20"/>
                <w:lang w:eastAsia="sl-SI"/>
              </w:rPr>
            </w:pPr>
          </w:p>
          <w:p w14:paraId="3DACF7C6" w14:textId="77777777" w:rsidR="00BF6F66" w:rsidRPr="0068630C" w:rsidRDefault="00BF6F66" w:rsidP="00BF6F66">
            <w:pPr>
              <w:spacing w:after="0"/>
              <w:rPr>
                <w:rFonts w:eastAsia="Calibri" w:cs="Calibri"/>
                <w:b/>
                <w:sz w:val="20"/>
                <w:szCs w:val="20"/>
                <w:lang w:eastAsia="sl-SI"/>
              </w:rPr>
            </w:pPr>
          </w:p>
          <w:p w14:paraId="2D420B6D" w14:textId="36F705F9" w:rsidR="00BF6F66" w:rsidRPr="0068630C" w:rsidRDefault="00BF6F66" w:rsidP="00BF6F66">
            <w:pPr>
              <w:spacing w:after="0"/>
              <w:rPr>
                <w:rFonts w:eastAsia="Calibri" w:cs="Calibri"/>
                <w:b/>
                <w:sz w:val="20"/>
                <w:szCs w:val="20"/>
                <w:lang w:eastAsia="sl-SI"/>
              </w:rPr>
            </w:pPr>
            <w:r w:rsidRPr="0068630C">
              <w:rPr>
                <w:rFonts w:eastAsia="Calibri" w:cs="Calibri"/>
                <w:b/>
                <w:sz w:val="20"/>
                <w:szCs w:val="20"/>
                <w:lang w:eastAsia="sl-SI"/>
              </w:rPr>
              <w:t>Načini ocenjevanja:</w:t>
            </w:r>
          </w:p>
        </w:tc>
        <w:tc>
          <w:tcPr>
            <w:tcW w:w="1560" w:type="dxa"/>
            <w:tcBorders>
              <w:top w:val="nil"/>
              <w:left w:val="nil"/>
              <w:bottom w:val="single" w:sz="4" w:space="0" w:color="auto"/>
              <w:right w:val="nil"/>
            </w:tcBorders>
          </w:tcPr>
          <w:p w14:paraId="64E7CBFA" w14:textId="77777777" w:rsidR="00BF6F66" w:rsidRPr="0068630C" w:rsidRDefault="00BF6F66" w:rsidP="00BF6F66">
            <w:pPr>
              <w:spacing w:after="0"/>
              <w:rPr>
                <w:rFonts w:eastAsia="Calibri" w:cs="Calibri"/>
                <w:sz w:val="20"/>
                <w:szCs w:val="20"/>
                <w:lang w:eastAsia="sl-SI"/>
              </w:rPr>
            </w:pPr>
          </w:p>
          <w:p w14:paraId="59BD2FDC" w14:textId="52781C70" w:rsidR="00BF6F66" w:rsidRPr="0068630C" w:rsidRDefault="00BF6F66" w:rsidP="00BF6F66">
            <w:pPr>
              <w:spacing w:after="0"/>
              <w:rPr>
                <w:rFonts w:eastAsia="Calibri" w:cs="Calibri"/>
                <w:sz w:val="20"/>
                <w:szCs w:val="20"/>
                <w:lang w:eastAsia="sl-SI"/>
              </w:rPr>
            </w:pPr>
            <w:r w:rsidRPr="0068630C">
              <w:rPr>
                <w:rFonts w:eastAsia="Calibri" w:cs="Calibri"/>
                <w:sz w:val="20"/>
                <w:szCs w:val="20"/>
                <w:lang w:eastAsia="sl-SI"/>
              </w:rPr>
              <w:t>Delež (v %) /</w:t>
            </w:r>
          </w:p>
          <w:p w14:paraId="49E1EDE7" w14:textId="77777777" w:rsidR="00BF6F66" w:rsidRPr="0068630C" w:rsidRDefault="00BF6F66" w:rsidP="00BF6F66">
            <w:pPr>
              <w:spacing w:after="0"/>
              <w:rPr>
                <w:rFonts w:eastAsia="Calibri" w:cs="Calibri"/>
                <w:b/>
                <w:sz w:val="20"/>
                <w:szCs w:val="20"/>
                <w:lang w:eastAsia="sl-SI"/>
              </w:rPr>
            </w:pPr>
            <w:r w:rsidRPr="0068630C">
              <w:rPr>
                <w:rFonts w:eastAsia="Calibri" w:cs="Calibri"/>
                <w:sz w:val="20"/>
                <w:szCs w:val="20"/>
                <w:lang w:eastAsia="sl-SI"/>
              </w:rPr>
              <w:t>Share (in %)</w:t>
            </w:r>
          </w:p>
        </w:tc>
        <w:tc>
          <w:tcPr>
            <w:tcW w:w="4115" w:type="dxa"/>
            <w:tcBorders>
              <w:top w:val="nil"/>
              <w:left w:val="nil"/>
              <w:bottom w:val="single" w:sz="4" w:space="0" w:color="auto"/>
              <w:right w:val="nil"/>
            </w:tcBorders>
          </w:tcPr>
          <w:p w14:paraId="7B708EBB" w14:textId="77777777" w:rsidR="00BF6F66" w:rsidRPr="0068630C" w:rsidRDefault="00BF6F66" w:rsidP="00BF6F66">
            <w:pPr>
              <w:spacing w:after="0"/>
              <w:rPr>
                <w:rFonts w:eastAsia="Calibri" w:cs="Calibri"/>
                <w:b/>
                <w:sz w:val="20"/>
                <w:szCs w:val="20"/>
                <w:lang w:eastAsia="sl-SI"/>
              </w:rPr>
            </w:pPr>
          </w:p>
          <w:p w14:paraId="173DEBF2" w14:textId="77777777" w:rsidR="00BF6F66" w:rsidRPr="0068630C" w:rsidRDefault="00BF6F66" w:rsidP="00BF6F66">
            <w:pPr>
              <w:spacing w:after="0"/>
              <w:rPr>
                <w:rFonts w:eastAsia="Calibri" w:cs="Calibri"/>
                <w:b/>
                <w:sz w:val="20"/>
                <w:szCs w:val="20"/>
                <w:lang w:eastAsia="sl-SI"/>
              </w:rPr>
            </w:pPr>
          </w:p>
          <w:p w14:paraId="282097A4" w14:textId="0F6E584B" w:rsidR="00BF6F66" w:rsidRPr="0068630C" w:rsidRDefault="00BF6F66" w:rsidP="00BF6F66">
            <w:pPr>
              <w:spacing w:after="0"/>
              <w:rPr>
                <w:rFonts w:eastAsia="Calibri" w:cs="Calibri"/>
                <w:b/>
                <w:sz w:val="20"/>
                <w:szCs w:val="20"/>
                <w:lang w:eastAsia="sl-SI"/>
              </w:rPr>
            </w:pPr>
            <w:r w:rsidRPr="0068630C">
              <w:rPr>
                <w:rFonts w:eastAsia="Calibri" w:cs="Calibri"/>
                <w:b/>
                <w:sz w:val="20"/>
                <w:szCs w:val="20"/>
                <w:lang w:eastAsia="sl-SI"/>
              </w:rPr>
              <w:t>Assessment methods:</w:t>
            </w:r>
          </w:p>
        </w:tc>
      </w:tr>
      <w:tr w:rsidR="00DA5911" w:rsidRPr="00DA5911" w14:paraId="52B92BAD" w14:textId="77777777" w:rsidTr="00DA5911">
        <w:trPr>
          <w:trHeight w:val="20"/>
        </w:trPr>
        <w:tc>
          <w:tcPr>
            <w:tcW w:w="4020" w:type="dxa"/>
            <w:tcBorders>
              <w:top w:val="single" w:sz="4" w:space="0" w:color="auto"/>
              <w:left w:val="single" w:sz="4" w:space="0" w:color="auto"/>
              <w:bottom w:val="single" w:sz="4" w:space="0" w:color="auto"/>
              <w:right w:val="single" w:sz="4" w:space="0" w:color="auto"/>
            </w:tcBorders>
          </w:tcPr>
          <w:p w14:paraId="47ECFB1D" w14:textId="18724211" w:rsidR="00BF6F66" w:rsidRPr="00DA5911" w:rsidRDefault="0068630C" w:rsidP="00BF6F66">
            <w:pPr>
              <w:pStyle w:val="alineja"/>
              <w:numPr>
                <w:ilvl w:val="0"/>
                <w:numId w:val="6"/>
              </w:numPr>
              <w:rPr>
                <w:rFonts w:asciiTheme="minorHAnsi" w:hAnsiTheme="minorHAnsi" w:cs="Arial"/>
                <w:color w:val="000000" w:themeColor="text1"/>
                <w:sz w:val="20"/>
              </w:rPr>
            </w:pPr>
            <w:r w:rsidRPr="00DA5911">
              <w:rPr>
                <w:rFonts w:asciiTheme="minorHAnsi" w:hAnsiTheme="minorHAnsi" w:cs="Arial"/>
                <w:color w:val="000000" w:themeColor="text1"/>
                <w:sz w:val="20"/>
              </w:rPr>
              <w:t>T</w:t>
            </w:r>
            <w:r w:rsidR="00FD290C" w:rsidRPr="00DA5911">
              <w:rPr>
                <w:rFonts w:asciiTheme="minorHAnsi" w:hAnsiTheme="minorHAnsi" w:cs="Arial"/>
                <w:color w:val="000000" w:themeColor="text1"/>
                <w:sz w:val="20"/>
              </w:rPr>
              <w:t>eoretični izpit</w:t>
            </w:r>
            <w:r w:rsidRPr="00DA5911">
              <w:rPr>
                <w:rFonts w:asciiTheme="minorHAnsi" w:hAnsiTheme="minorHAnsi" w:cs="Arial"/>
                <w:color w:val="000000" w:themeColor="text1"/>
                <w:sz w:val="20"/>
              </w:rPr>
              <w:t>.</w:t>
            </w:r>
            <w:r w:rsidR="00BF6F66" w:rsidRPr="00DA5911">
              <w:rPr>
                <w:rFonts w:asciiTheme="minorHAnsi" w:hAnsiTheme="minorHAnsi" w:cs="Arial"/>
                <w:color w:val="000000" w:themeColor="text1"/>
                <w:sz w:val="20"/>
              </w:rPr>
              <w:t xml:space="preserve"> </w:t>
            </w:r>
          </w:p>
          <w:p w14:paraId="696A5708" w14:textId="725D4171" w:rsidR="00BF6F66" w:rsidRPr="00DA5911" w:rsidRDefault="0068630C" w:rsidP="00BF6F66">
            <w:pPr>
              <w:pStyle w:val="alineja"/>
              <w:numPr>
                <w:ilvl w:val="0"/>
                <w:numId w:val="6"/>
              </w:numPr>
              <w:rPr>
                <w:rFonts w:asciiTheme="minorHAnsi" w:hAnsiTheme="minorHAnsi" w:cs="Arial"/>
                <w:color w:val="000000" w:themeColor="text1"/>
                <w:sz w:val="20"/>
              </w:rPr>
            </w:pPr>
            <w:r w:rsidRPr="00DA5911">
              <w:rPr>
                <w:rFonts w:asciiTheme="minorHAnsi" w:hAnsiTheme="minorHAnsi" w:cs="Arial"/>
                <w:color w:val="000000" w:themeColor="text1"/>
                <w:sz w:val="20"/>
              </w:rPr>
              <w:t>R</w:t>
            </w:r>
            <w:r w:rsidR="00FD290C" w:rsidRPr="00DA5911">
              <w:rPr>
                <w:rFonts w:asciiTheme="minorHAnsi" w:hAnsiTheme="minorHAnsi" w:cs="Arial"/>
                <w:color w:val="000000" w:themeColor="text1"/>
                <w:sz w:val="20"/>
              </w:rPr>
              <w:t>ačunski izpit</w:t>
            </w:r>
            <w:r w:rsidRPr="00DA5911">
              <w:rPr>
                <w:rFonts w:asciiTheme="minorHAnsi" w:hAnsiTheme="minorHAnsi" w:cs="Arial"/>
                <w:color w:val="000000" w:themeColor="text1"/>
                <w:sz w:val="20"/>
              </w:rPr>
              <w:t>.</w:t>
            </w:r>
          </w:p>
          <w:p w14:paraId="73D37E4C" w14:textId="4E46A568" w:rsidR="00BF6F66" w:rsidRPr="00DA5911" w:rsidRDefault="0068630C" w:rsidP="00BF6F66">
            <w:pPr>
              <w:pStyle w:val="alineja"/>
              <w:numPr>
                <w:ilvl w:val="0"/>
                <w:numId w:val="6"/>
              </w:numPr>
              <w:rPr>
                <w:rFonts w:asciiTheme="minorHAnsi" w:hAnsiTheme="minorHAnsi" w:cs="Arial"/>
                <w:color w:val="000000" w:themeColor="text1"/>
                <w:sz w:val="20"/>
              </w:rPr>
            </w:pPr>
            <w:r w:rsidRPr="00DA5911">
              <w:rPr>
                <w:rFonts w:asciiTheme="minorHAnsi" w:hAnsiTheme="minorHAnsi" w:cs="Arial"/>
                <w:color w:val="000000" w:themeColor="text1"/>
                <w:sz w:val="20"/>
              </w:rPr>
              <w:t>L</w:t>
            </w:r>
            <w:r w:rsidR="00445D78" w:rsidRPr="00DA5911">
              <w:rPr>
                <w:rFonts w:asciiTheme="minorHAnsi" w:hAnsiTheme="minorHAnsi" w:cs="Arial"/>
                <w:color w:val="000000" w:themeColor="text1"/>
                <w:sz w:val="20"/>
              </w:rPr>
              <w:t>aboratorijsko</w:t>
            </w:r>
            <w:r w:rsidR="004E07D4" w:rsidRPr="00DA5911">
              <w:rPr>
                <w:rFonts w:asciiTheme="minorHAnsi" w:hAnsiTheme="minorHAnsi" w:cs="Arial"/>
                <w:color w:val="000000" w:themeColor="text1"/>
                <w:sz w:val="20"/>
              </w:rPr>
              <w:t xml:space="preserve"> delo</w:t>
            </w:r>
            <w:r w:rsidRPr="00DA5911">
              <w:rPr>
                <w:rFonts w:asciiTheme="minorHAnsi" w:hAnsiTheme="minorHAnsi" w:cs="Arial"/>
                <w:color w:val="000000" w:themeColor="text1"/>
                <w:sz w:val="20"/>
              </w:rPr>
              <w:t>.</w:t>
            </w:r>
          </w:p>
        </w:tc>
        <w:tc>
          <w:tcPr>
            <w:tcW w:w="1560" w:type="dxa"/>
            <w:tcBorders>
              <w:top w:val="single" w:sz="4" w:space="0" w:color="auto"/>
              <w:left w:val="single" w:sz="4" w:space="0" w:color="auto"/>
              <w:bottom w:val="single" w:sz="4" w:space="0" w:color="auto"/>
              <w:right w:val="single" w:sz="4" w:space="0" w:color="auto"/>
            </w:tcBorders>
          </w:tcPr>
          <w:p w14:paraId="463B0EE5" w14:textId="315423E2" w:rsidR="00BF6F66" w:rsidRPr="00DA5911" w:rsidRDefault="00FD290C" w:rsidP="00BF6F66">
            <w:pPr>
              <w:spacing w:after="0"/>
              <w:jc w:val="center"/>
              <w:rPr>
                <w:rFonts w:eastAsia="Calibri" w:cs="Calibri"/>
                <w:color w:val="000000" w:themeColor="text1"/>
                <w:sz w:val="20"/>
                <w:szCs w:val="20"/>
                <w:lang w:eastAsia="sl-SI"/>
              </w:rPr>
            </w:pPr>
            <w:r w:rsidRPr="00DA5911">
              <w:rPr>
                <w:rFonts w:eastAsia="Calibri" w:cs="Calibri"/>
                <w:color w:val="000000" w:themeColor="text1"/>
                <w:sz w:val="20"/>
                <w:szCs w:val="20"/>
                <w:lang w:eastAsia="sl-SI"/>
              </w:rPr>
              <w:t>5</w:t>
            </w:r>
            <w:r w:rsidR="00DB4E94" w:rsidRPr="00DA5911">
              <w:rPr>
                <w:rFonts w:eastAsia="Calibri" w:cs="Calibri"/>
                <w:color w:val="000000" w:themeColor="text1"/>
                <w:sz w:val="20"/>
                <w:szCs w:val="20"/>
                <w:lang w:eastAsia="sl-SI"/>
              </w:rPr>
              <w:t>0</w:t>
            </w:r>
            <w:r w:rsidR="00C240D6" w:rsidRPr="00DA5911">
              <w:rPr>
                <w:rFonts w:eastAsia="Calibri" w:cs="Calibri"/>
                <w:color w:val="000000" w:themeColor="text1"/>
                <w:sz w:val="20"/>
                <w:szCs w:val="20"/>
                <w:lang w:eastAsia="sl-SI"/>
              </w:rPr>
              <w:t> </w:t>
            </w:r>
            <w:r w:rsidR="00BF6F66" w:rsidRPr="00DA5911">
              <w:rPr>
                <w:rFonts w:eastAsia="Calibri" w:cs="Calibri"/>
                <w:color w:val="000000" w:themeColor="text1"/>
                <w:sz w:val="20"/>
                <w:szCs w:val="20"/>
                <w:lang w:eastAsia="sl-SI"/>
              </w:rPr>
              <w:t>%</w:t>
            </w:r>
          </w:p>
          <w:p w14:paraId="64954664" w14:textId="03F1716B" w:rsidR="00BF6F66" w:rsidRPr="00DA5911" w:rsidRDefault="00FD290C" w:rsidP="00BF6F66">
            <w:pPr>
              <w:spacing w:after="0"/>
              <w:jc w:val="center"/>
              <w:rPr>
                <w:rFonts w:eastAsia="Calibri" w:cs="Calibri"/>
                <w:color w:val="000000" w:themeColor="text1"/>
                <w:sz w:val="20"/>
                <w:szCs w:val="20"/>
                <w:lang w:eastAsia="sl-SI"/>
              </w:rPr>
            </w:pPr>
            <w:r w:rsidRPr="00DA5911">
              <w:rPr>
                <w:rFonts w:eastAsia="Calibri" w:cs="Calibri"/>
                <w:color w:val="000000" w:themeColor="text1"/>
                <w:sz w:val="20"/>
                <w:szCs w:val="20"/>
                <w:lang w:eastAsia="sl-SI"/>
              </w:rPr>
              <w:t>3</w:t>
            </w:r>
            <w:r w:rsidR="00DB4E94" w:rsidRPr="00DA5911">
              <w:rPr>
                <w:rFonts w:eastAsia="Calibri" w:cs="Calibri"/>
                <w:color w:val="000000" w:themeColor="text1"/>
                <w:sz w:val="20"/>
                <w:szCs w:val="20"/>
                <w:lang w:eastAsia="sl-SI"/>
              </w:rPr>
              <w:t>0</w:t>
            </w:r>
            <w:r w:rsidR="00C240D6" w:rsidRPr="00DA5911">
              <w:rPr>
                <w:rFonts w:eastAsia="Calibri" w:cs="Calibri"/>
                <w:color w:val="000000" w:themeColor="text1"/>
                <w:sz w:val="20"/>
                <w:szCs w:val="20"/>
                <w:lang w:eastAsia="sl-SI"/>
              </w:rPr>
              <w:t> </w:t>
            </w:r>
            <w:r w:rsidR="00BF6F66" w:rsidRPr="00DA5911">
              <w:rPr>
                <w:rFonts w:eastAsia="Calibri" w:cs="Calibri"/>
                <w:color w:val="000000" w:themeColor="text1"/>
                <w:sz w:val="20"/>
                <w:szCs w:val="20"/>
                <w:lang w:eastAsia="sl-SI"/>
              </w:rPr>
              <w:t>%</w:t>
            </w:r>
          </w:p>
          <w:p w14:paraId="6252E3BC" w14:textId="44C69E52" w:rsidR="00BF6F66" w:rsidRPr="00DA5911" w:rsidRDefault="00BF6F66" w:rsidP="00BF6F66">
            <w:pPr>
              <w:spacing w:after="0"/>
              <w:jc w:val="center"/>
              <w:rPr>
                <w:rFonts w:eastAsia="Calibri" w:cs="Calibri"/>
                <w:color w:val="000000" w:themeColor="text1"/>
                <w:sz w:val="20"/>
                <w:szCs w:val="20"/>
                <w:lang w:eastAsia="sl-SI"/>
              </w:rPr>
            </w:pPr>
            <w:r w:rsidRPr="00DA5911">
              <w:rPr>
                <w:rFonts w:eastAsia="Calibri" w:cs="Calibri"/>
                <w:color w:val="000000" w:themeColor="text1"/>
                <w:sz w:val="20"/>
                <w:szCs w:val="20"/>
                <w:lang w:eastAsia="sl-SI"/>
              </w:rPr>
              <w:t>20</w:t>
            </w:r>
            <w:r w:rsidR="00C240D6" w:rsidRPr="00DA5911">
              <w:rPr>
                <w:rFonts w:eastAsia="Calibri" w:cs="Calibri"/>
                <w:color w:val="000000" w:themeColor="text1"/>
                <w:sz w:val="20"/>
                <w:szCs w:val="20"/>
                <w:lang w:eastAsia="sl-SI"/>
              </w:rPr>
              <w:t> </w:t>
            </w:r>
            <w:r w:rsidRPr="00DA5911">
              <w:rPr>
                <w:rFonts w:eastAsia="Calibri" w:cs="Calibri"/>
                <w:color w:val="000000" w:themeColor="text1"/>
                <w:sz w:val="20"/>
                <w:szCs w:val="20"/>
                <w:lang w:eastAsia="sl-SI"/>
              </w:rPr>
              <w:t>%</w:t>
            </w:r>
          </w:p>
        </w:tc>
        <w:tc>
          <w:tcPr>
            <w:tcW w:w="4115" w:type="dxa"/>
            <w:tcBorders>
              <w:top w:val="single" w:sz="4" w:space="0" w:color="auto"/>
              <w:left w:val="single" w:sz="4" w:space="0" w:color="auto"/>
              <w:bottom w:val="single" w:sz="4" w:space="0" w:color="auto"/>
              <w:right w:val="single" w:sz="4" w:space="0" w:color="auto"/>
            </w:tcBorders>
          </w:tcPr>
          <w:p w14:paraId="05825573" w14:textId="58D9851A" w:rsidR="00BF6F66" w:rsidRPr="00DA5911" w:rsidRDefault="0068630C" w:rsidP="00BF6F66">
            <w:pPr>
              <w:numPr>
                <w:ilvl w:val="0"/>
                <w:numId w:val="7"/>
              </w:numPr>
              <w:spacing w:after="0"/>
              <w:jc w:val="both"/>
              <w:rPr>
                <w:rFonts w:asciiTheme="minorHAnsi" w:hAnsiTheme="minorHAnsi"/>
                <w:b/>
                <w:color w:val="000000" w:themeColor="text1"/>
                <w:sz w:val="20"/>
                <w:szCs w:val="20"/>
              </w:rPr>
            </w:pPr>
            <w:r w:rsidRPr="00DA5911">
              <w:rPr>
                <w:rFonts w:asciiTheme="minorHAnsi" w:hAnsiTheme="minorHAnsi"/>
                <w:color w:val="000000" w:themeColor="text1"/>
                <w:sz w:val="20"/>
                <w:szCs w:val="20"/>
              </w:rPr>
              <w:t>T</w:t>
            </w:r>
            <w:r w:rsidR="00FD290C" w:rsidRPr="00DA5911">
              <w:rPr>
                <w:rFonts w:asciiTheme="minorHAnsi" w:hAnsiTheme="minorHAnsi"/>
                <w:color w:val="000000" w:themeColor="text1"/>
                <w:sz w:val="20"/>
                <w:szCs w:val="20"/>
              </w:rPr>
              <w:t>heoretical exam</w:t>
            </w:r>
            <w:r w:rsidRPr="00DA5911">
              <w:rPr>
                <w:rFonts w:asciiTheme="minorHAnsi" w:hAnsiTheme="minorHAnsi"/>
                <w:color w:val="000000" w:themeColor="text1"/>
                <w:sz w:val="20"/>
                <w:szCs w:val="20"/>
              </w:rPr>
              <w:t>.</w:t>
            </w:r>
          </w:p>
          <w:p w14:paraId="7414BDBE" w14:textId="2BD41AC7" w:rsidR="00BF6F66" w:rsidRPr="00DA5911" w:rsidRDefault="0068630C" w:rsidP="00BF6F66">
            <w:pPr>
              <w:numPr>
                <w:ilvl w:val="0"/>
                <w:numId w:val="7"/>
              </w:numPr>
              <w:spacing w:after="0"/>
              <w:jc w:val="both"/>
              <w:rPr>
                <w:rFonts w:asciiTheme="minorHAnsi" w:hAnsiTheme="minorHAnsi"/>
                <w:b/>
                <w:color w:val="000000" w:themeColor="text1"/>
                <w:sz w:val="20"/>
                <w:szCs w:val="20"/>
              </w:rPr>
            </w:pPr>
            <w:r w:rsidRPr="00DA5911">
              <w:rPr>
                <w:rFonts w:asciiTheme="minorHAnsi" w:hAnsiTheme="minorHAnsi"/>
                <w:color w:val="000000" w:themeColor="text1"/>
                <w:sz w:val="20"/>
                <w:szCs w:val="20"/>
              </w:rPr>
              <w:t>C</w:t>
            </w:r>
            <w:r w:rsidR="00FD290C" w:rsidRPr="00DA5911">
              <w:rPr>
                <w:rFonts w:asciiTheme="minorHAnsi" w:hAnsiTheme="minorHAnsi"/>
                <w:color w:val="000000" w:themeColor="text1"/>
                <w:sz w:val="20"/>
                <w:szCs w:val="20"/>
              </w:rPr>
              <w:t>alculation exam</w:t>
            </w:r>
            <w:r w:rsidRPr="00DA5911">
              <w:rPr>
                <w:rFonts w:asciiTheme="minorHAnsi" w:hAnsiTheme="minorHAnsi"/>
                <w:color w:val="000000" w:themeColor="text1"/>
                <w:sz w:val="20"/>
                <w:szCs w:val="20"/>
              </w:rPr>
              <w:t>.</w:t>
            </w:r>
          </w:p>
          <w:p w14:paraId="20F78515" w14:textId="23AB80BF" w:rsidR="00BF6F66" w:rsidRPr="00DA5911" w:rsidRDefault="0068630C" w:rsidP="00A3182F">
            <w:pPr>
              <w:numPr>
                <w:ilvl w:val="0"/>
                <w:numId w:val="7"/>
              </w:numPr>
              <w:spacing w:after="0"/>
              <w:jc w:val="both"/>
              <w:rPr>
                <w:rFonts w:asciiTheme="minorHAnsi" w:hAnsiTheme="minorHAnsi"/>
                <w:b/>
                <w:color w:val="000000" w:themeColor="text1"/>
                <w:sz w:val="20"/>
                <w:szCs w:val="20"/>
              </w:rPr>
            </w:pPr>
            <w:r w:rsidRPr="00DA5911">
              <w:rPr>
                <w:rFonts w:asciiTheme="minorHAnsi" w:hAnsiTheme="minorHAnsi"/>
                <w:color w:val="000000" w:themeColor="text1"/>
                <w:sz w:val="20"/>
                <w:szCs w:val="20"/>
              </w:rPr>
              <w:t>L</w:t>
            </w:r>
            <w:r w:rsidR="00224932" w:rsidRPr="00DA5911">
              <w:rPr>
                <w:rFonts w:asciiTheme="minorHAnsi" w:hAnsiTheme="minorHAnsi"/>
                <w:color w:val="000000" w:themeColor="text1"/>
                <w:sz w:val="20"/>
                <w:szCs w:val="20"/>
              </w:rPr>
              <w:t xml:space="preserve">aboratory </w:t>
            </w:r>
            <w:r w:rsidR="00BF6F66" w:rsidRPr="00DA5911">
              <w:rPr>
                <w:rFonts w:asciiTheme="minorHAnsi" w:hAnsiTheme="minorHAnsi"/>
                <w:color w:val="000000" w:themeColor="text1"/>
                <w:sz w:val="20"/>
                <w:szCs w:val="20"/>
              </w:rPr>
              <w:t>work</w:t>
            </w:r>
            <w:r w:rsidR="00DA5911" w:rsidRPr="00DA5911">
              <w:rPr>
                <w:rFonts w:asciiTheme="minorHAnsi" w:hAnsiTheme="minorHAnsi"/>
                <w:color w:val="000000" w:themeColor="text1"/>
                <w:sz w:val="20"/>
                <w:szCs w:val="20"/>
              </w:rPr>
              <w:t>.</w:t>
            </w:r>
          </w:p>
        </w:tc>
      </w:tr>
      <w:tr w:rsidR="00BF6F66" w:rsidRPr="0068630C" w14:paraId="0D823691" w14:textId="77777777" w:rsidTr="00DA5911">
        <w:tc>
          <w:tcPr>
            <w:tcW w:w="9695" w:type="dxa"/>
            <w:gridSpan w:val="3"/>
            <w:tcBorders>
              <w:left w:val="nil"/>
              <w:bottom w:val="single" w:sz="4" w:space="0" w:color="auto"/>
              <w:right w:val="nil"/>
            </w:tcBorders>
          </w:tcPr>
          <w:p w14:paraId="6B56EDDA" w14:textId="77777777" w:rsidR="00BF6F66" w:rsidRPr="0068630C" w:rsidRDefault="00BF6F66" w:rsidP="00BF6F66">
            <w:pPr>
              <w:spacing w:after="0"/>
              <w:rPr>
                <w:rFonts w:eastAsia="Calibri" w:cs="Calibri"/>
                <w:b/>
                <w:sz w:val="20"/>
                <w:szCs w:val="20"/>
                <w:lang w:eastAsia="sl-SI"/>
              </w:rPr>
            </w:pPr>
          </w:p>
          <w:p w14:paraId="5A33BA62" w14:textId="714E7E79" w:rsidR="00BF6F66" w:rsidRPr="0068630C" w:rsidRDefault="00BF6F66" w:rsidP="00BF6F66">
            <w:pPr>
              <w:spacing w:after="0"/>
              <w:rPr>
                <w:rFonts w:eastAsia="Calibri" w:cs="Calibri"/>
                <w:b/>
                <w:sz w:val="20"/>
                <w:szCs w:val="20"/>
                <w:lang w:eastAsia="sl-SI"/>
              </w:rPr>
            </w:pPr>
            <w:r w:rsidRPr="0068630C">
              <w:rPr>
                <w:rFonts w:eastAsia="Calibri" w:cs="Calibri"/>
                <w:b/>
                <w:sz w:val="20"/>
                <w:szCs w:val="20"/>
                <w:lang w:eastAsia="sl-SI"/>
              </w:rPr>
              <w:t xml:space="preserve">Reference nosilca / Course coordinator's references: </w:t>
            </w:r>
          </w:p>
        </w:tc>
      </w:tr>
      <w:tr w:rsidR="00DA5911" w:rsidRPr="00DA5911" w14:paraId="11013034" w14:textId="77777777" w:rsidTr="00DA5911">
        <w:trPr>
          <w:trHeight w:val="20"/>
        </w:trPr>
        <w:tc>
          <w:tcPr>
            <w:tcW w:w="9695" w:type="dxa"/>
            <w:gridSpan w:val="3"/>
            <w:tcBorders>
              <w:top w:val="single" w:sz="4" w:space="0" w:color="auto"/>
              <w:left w:val="single" w:sz="4" w:space="0" w:color="auto"/>
              <w:bottom w:val="single" w:sz="4" w:space="0" w:color="auto"/>
              <w:right w:val="single" w:sz="4" w:space="0" w:color="auto"/>
            </w:tcBorders>
          </w:tcPr>
          <w:p w14:paraId="0B810603" w14:textId="77777777" w:rsidR="00A85525" w:rsidRPr="00DA5911" w:rsidRDefault="00A85525" w:rsidP="00DA5911">
            <w:pPr>
              <w:pStyle w:val="Odstavekseznama"/>
              <w:numPr>
                <w:ilvl w:val="0"/>
                <w:numId w:val="8"/>
              </w:numPr>
              <w:ind w:left="368" w:hanging="357"/>
              <w:jc w:val="both"/>
              <w:rPr>
                <w:rFonts w:asciiTheme="minorHAnsi" w:hAnsiTheme="minorHAnsi" w:cstheme="minorHAnsi"/>
                <w:color w:val="000000" w:themeColor="text1"/>
                <w:sz w:val="20"/>
                <w:szCs w:val="20"/>
              </w:rPr>
            </w:pPr>
            <w:r w:rsidRPr="00DA5911">
              <w:rPr>
                <w:rFonts w:asciiTheme="minorHAnsi" w:hAnsiTheme="minorHAnsi" w:cstheme="minorHAnsi"/>
                <w:color w:val="000000" w:themeColor="text1"/>
                <w:sz w:val="20"/>
                <w:szCs w:val="20"/>
              </w:rPr>
              <w:t>M. Španer, M. Truntič, and D. Hercog, "IoT-Based Off-Grid Solar Power Supply: Design, Implementation, and Case Study of Energy Consumption Control Using Forecasted Solar Irradiation," Applied Sciences, vol. 15, no. 22, p. 12018, 2025.</w:t>
            </w:r>
          </w:p>
          <w:p w14:paraId="661DAEF7" w14:textId="10431300" w:rsidR="00DB4E94" w:rsidRPr="00DA5911" w:rsidRDefault="00DB4E94" w:rsidP="00DA5911">
            <w:pPr>
              <w:pStyle w:val="Odstavekseznama"/>
              <w:numPr>
                <w:ilvl w:val="0"/>
                <w:numId w:val="8"/>
              </w:numPr>
              <w:ind w:left="368" w:hanging="357"/>
              <w:jc w:val="both"/>
              <w:rPr>
                <w:rFonts w:asciiTheme="minorHAnsi" w:hAnsiTheme="minorHAnsi" w:cstheme="minorHAnsi"/>
                <w:color w:val="000000" w:themeColor="text1"/>
                <w:sz w:val="20"/>
                <w:szCs w:val="20"/>
              </w:rPr>
            </w:pPr>
            <w:r w:rsidRPr="00DA5911">
              <w:rPr>
                <w:rFonts w:asciiTheme="minorHAnsi" w:hAnsiTheme="minorHAnsi" w:cstheme="minorHAnsi"/>
                <w:color w:val="000000" w:themeColor="text1"/>
                <w:sz w:val="20"/>
                <w:szCs w:val="20"/>
              </w:rPr>
              <w:t>D. Hercog, J. Marolt, P. Bencak, and T. Lerher, "Autonomous Mobile Robots and Their Integration into the Order-Picking Process," in Warehousing and Material Handling Systems for the Digital Industry: The New Challenges for the Digital Circular Economy, R. Manzini and R. Accorsi, Eds. Cham: Springer International Publishing, 2024, pp. 275-308.</w:t>
            </w:r>
          </w:p>
          <w:p w14:paraId="5DED68EC" w14:textId="3EEB9483" w:rsidR="00281E08" w:rsidRPr="00DA5911" w:rsidRDefault="00281E08" w:rsidP="00DA5911">
            <w:pPr>
              <w:pStyle w:val="Odstavekseznama"/>
              <w:numPr>
                <w:ilvl w:val="0"/>
                <w:numId w:val="8"/>
              </w:numPr>
              <w:ind w:left="368" w:hanging="357"/>
              <w:jc w:val="both"/>
              <w:rPr>
                <w:rFonts w:asciiTheme="minorHAnsi" w:hAnsiTheme="minorHAnsi" w:cstheme="minorHAnsi"/>
                <w:color w:val="000000" w:themeColor="text1"/>
                <w:sz w:val="20"/>
                <w:szCs w:val="20"/>
              </w:rPr>
            </w:pPr>
            <w:r w:rsidRPr="00DA5911">
              <w:rPr>
                <w:rFonts w:asciiTheme="minorHAnsi" w:hAnsiTheme="minorHAnsi" w:cstheme="minorHAnsi"/>
                <w:color w:val="000000" w:themeColor="text1"/>
                <w:sz w:val="20"/>
                <w:szCs w:val="20"/>
              </w:rPr>
              <w:t>B. Gergič and D. Hercog, "An Effective Concept for Teaching LabVIEW Programming to Engineering Students," Applied Sciences, vol. 14, no. 18, p. 8506, 2024.</w:t>
            </w:r>
          </w:p>
          <w:p w14:paraId="6557568A" w14:textId="77777777" w:rsidR="008667DA" w:rsidRPr="00DA5911" w:rsidRDefault="008667DA" w:rsidP="00DA5911">
            <w:pPr>
              <w:pStyle w:val="Odstavekseznama"/>
              <w:numPr>
                <w:ilvl w:val="0"/>
                <w:numId w:val="8"/>
              </w:numPr>
              <w:ind w:left="368" w:hanging="357"/>
              <w:jc w:val="both"/>
              <w:rPr>
                <w:rFonts w:asciiTheme="minorHAnsi" w:hAnsiTheme="minorHAnsi" w:cstheme="minorHAnsi"/>
                <w:color w:val="000000" w:themeColor="text1"/>
                <w:sz w:val="20"/>
                <w:szCs w:val="20"/>
              </w:rPr>
            </w:pPr>
            <w:r w:rsidRPr="00DA5911">
              <w:rPr>
                <w:rFonts w:asciiTheme="minorHAnsi" w:hAnsiTheme="minorHAnsi" w:cstheme="minorHAnsi"/>
                <w:color w:val="000000" w:themeColor="text1"/>
                <w:sz w:val="20"/>
                <w:szCs w:val="20"/>
              </w:rPr>
              <w:t>D. Hercog, T. Lerher, M. Truntič, and O. Težak, "Design and implementation of ESP32-based IoT devices," Sensors, vol. 23, no. 15, p. 6739, 2023.</w:t>
            </w:r>
          </w:p>
          <w:p w14:paraId="41AC7B40" w14:textId="290BD991" w:rsidR="00BF6F66" w:rsidRPr="00DA5911" w:rsidRDefault="008667DA" w:rsidP="00DA5911">
            <w:pPr>
              <w:pStyle w:val="Odstavekseznama"/>
              <w:numPr>
                <w:ilvl w:val="0"/>
                <w:numId w:val="8"/>
              </w:numPr>
              <w:ind w:left="368" w:hanging="357"/>
              <w:jc w:val="both"/>
              <w:rPr>
                <w:rFonts w:asciiTheme="minorHAnsi" w:hAnsiTheme="minorHAnsi" w:cstheme="minorHAnsi"/>
                <w:color w:val="000000" w:themeColor="text1"/>
                <w:sz w:val="20"/>
                <w:szCs w:val="20"/>
              </w:rPr>
            </w:pPr>
            <w:r w:rsidRPr="00DA5911">
              <w:rPr>
                <w:rFonts w:asciiTheme="minorHAnsi" w:hAnsiTheme="minorHAnsi" w:cstheme="minorHAnsi"/>
                <w:color w:val="000000" w:themeColor="text1"/>
                <w:sz w:val="20"/>
                <w:szCs w:val="20"/>
              </w:rPr>
              <w:t>D. Hercog, P. Bencak, U. Vincetič, and T. Lerher, "Product Assembly Assistance System Based on Pick-To-Light and Computer Vision Technology," Sensors, vol. 22, no. 24, p. 9769, 2022.</w:t>
            </w:r>
          </w:p>
        </w:tc>
      </w:tr>
    </w:tbl>
    <w:p w14:paraId="2B55261E" w14:textId="77777777" w:rsidR="005A11E4" w:rsidRPr="0068630C" w:rsidRDefault="005A11E4" w:rsidP="005A11E4">
      <w:pPr>
        <w:spacing w:after="0"/>
        <w:rPr>
          <w:rFonts w:asciiTheme="minorHAnsi" w:hAnsiTheme="minorHAnsi" w:cstheme="minorHAnsi"/>
          <w:b/>
          <w:sz w:val="20"/>
          <w:szCs w:val="20"/>
        </w:rPr>
      </w:pPr>
    </w:p>
    <w:p w14:paraId="01D00855" w14:textId="77777777" w:rsidR="00F57C69" w:rsidRPr="0068630C" w:rsidRDefault="00F57C69" w:rsidP="00A25CCF">
      <w:pPr>
        <w:pStyle w:val="Pripomba"/>
        <w:rPr>
          <w:color w:val="C00000"/>
          <w:sz w:val="20"/>
          <w:szCs w:val="20"/>
        </w:rPr>
      </w:pPr>
    </w:p>
    <w:sectPr w:rsidR="00F57C69" w:rsidRPr="0068630C" w:rsidSect="00276596">
      <w:footerReference w:type="defaul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A9E6" w14:textId="77777777" w:rsidR="00D72888" w:rsidRDefault="00D72888" w:rsidP="00703ADE">
      <w:pPr>
        <w:spacing w:after="0"/>
      </w:pPr>
      <w:r>
        <w:separator/>
      </w:r>
    </w:p>
  </w:endnote>
  <w:endnote w:type="continuationSeparator" w:id="0">
    <w:p w14:paraId="54ABC067" w14:textId="77777777" w:rsidR="00D72888" w:rsidRDefault="00D72888"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0FD1DCA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13A4C">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213A4C">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7A7D" w14:textId="77777777" w:rsidR="00D72888" w:rsidRDefault="00D72888" w:rsidP="00703ADE">
      <w:pPr>
        <w:spacing w:after="0"/>
      </w:pPr>
      <w:r>
        <w:separator/>
      </w:r>
    </w:p>
  </w:footnote>
  <w:footnote w:type="continuationSeparator" w:id="0">
    <w:p w14:paraId="0C88A08B" w14:textId="77777777" w:rsidR="00D72888" w:rsidRDefault="00D72888"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FBF"/>
    <w:multiLevelType w:val="hybridMultilevel"/>
    <w:tmpl w:val="BB52F03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2" w15:restartNumberingAfterBreak="0">
    <w:nsid w:val="14343C42"/>
    <w:multiLevelType w:val="hybridMultilevel"/>
    <w:tmpl w:val="37A2AAE6"/>
    <w:lvl w:ilvl="0" w:tplc="1556DDD8">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3147943"/>
    <w:multiLevelType w:val="hybridMultilevel"/>
    <w:tmpl w:val="AE5ECD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6FB3371"/>
    <w:multiLevelType w:val="multilevel"/>
    <w:tmpl w:val="078C000E"/>
    <w:lvl w:ilvl="0">
      <w:start w:val="1"/>
      <w:numFmt w:val="bullet"/>
      <w:lvlText w:val=""/>
      <w:lvlJc w:val="left"/>
      <w:pPr>
        <w:ind w:left="360" w:hanging="360"/>
      </w:pPr>
      <w:rPr>
        <w:rFonts w:ascii="Symbol" w:hAnsi="Symbol" w:hint="default"/>
        <w:b w:val="0"/>
        <w:strike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B79082D"/>
    <w:multiLevelType w:val="hybridMultilevel"/>
    <w:tmpl w:val="A4664E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07007AF"/>
    <w:multiLevelType w:val="hybridMultilevel"/>
    <w:tmpl w:val="C7383D80"/>
    <w:lvl w:ilvl="0" w:tplc="1556DDD8">
      <w:numFmt w:val="bullet"/>
      <w:lvlText w:val="•"/>
      <w:lvlJc w:val="left"/>
      <w:pPr>
        <w:ind w:left="1080" w:hanging="360"/>
      </w:pPr>
      <w:rPr>
        <w:rFonts w:ascii="Calibri" w:eastAsia="Times New Roman" w:hAnsi="Calibri" w:cs="Calibr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7" w15:restartNumberingAfterBreak="0">
    <w:nsid w:val="451C0A88"/>
    <w:multiLevelType w:val="hybridMultilevel"/>
    <w:tmpl w:val="8E0AB13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3F1EA6"/>
    <w:multiLevelType w:val="hybridMultilevel"/>
    <w:tmpl w:val="DB606D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6A56770"/>
    <w:multiLevelType w:val="hybridMultilevel"/>
    <w:tmpl w:val="716CB7E0"/>
    <w:lvl w:ilvl="0" w:tplc="1556DDD8">
      <w:numFmt w:val="bullet"/>
      <w:lvlText w:val="•"/>
      <w:lvlJc w:val="left"/>
      <w:pPr>
        <w:ind w:left="360" w:hanging="360"/>
      </w:pPr>
      <w:rPr>
        <w:rFonts w:ascii="Calibri" w:eastAsia="Times New Roman" w:hAnsi="Calibri"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472A6B25"/>
    <w:multiLevelType w:val="hybridMultilevel"/>
    <w:tmpl w:val="4DA667BE"/>
    <w:lvl w:ilvl="0" w:tplc="1556DDD8">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C744511"/>
    <w:multiLevelType w:val="hybridMultilevel"/>
    <w:tmpl w:val="AA5AC5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0473A4"/>
    <w:multiLevelType w:val="hybridMultilevel"/>
    <w:tmpl w:val="4DA8AD28"/>
    <w:lvl w:ilvl="0" w:tplc="1556DDD8">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BC259BB"/>
    <w:multiLevelType w:val="hybridMultilevel"/>
    <w:tmpl w:val="22128DCE"/>
    <w:lvl w:ilvl="0" w:tplc="1556DDD8">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63CB25E4"/>
    <w:multiLevelType w:val="hybridMultilevel"/>
    <w:tmpl w:val="8FF894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16" w15:restartNumberingAfterBreak="0">
    <w:nsid w:val="751B6E58"/>
    <w:multiLevelType w:val="hybridMultilevel"/>
    <w:tmpl w:val="F028D1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E3526"/>
    <w:multiLevelType w:val="hybridMultilevel"/>
    <w:tmpl w:val="9E049808"/>
    <w:lvl w:ilvl="0" w:tplc="1556DDD8">
      <w:numFmt w:val="bullet"/>
      <w:lvlText w:val="•"/>
      <w:lvlJc w:val="left"/>
      <w:pPr>
        <w:ind w:left="360" w:hanging="360"/>
      </w:pPr>
      <w:rPr>
        <w:rFonts w:ascii="Calibri" w:eastAsia="Times New Roman" w:hAnsi="Calibri" w:cs="Calibri"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7F9F4DBA"/>
    <w:multiLevelType w:val="hybridMultilevel"/>
    <w:tmpl w:val="0C6E2F6C"/>
    <w:lvl w:ilvl="0" w:tplc="A0D22A9C">
      <w:start w:val="1"/>
      <w:numFmt w:val="bullet"/>
      <w:lvlText w:val=""/>
      <w:lvlJc w:val="left"/>
      <w:pPr>
        <w:tabs>
          <w:tab w:val="num" w:pos="360"/>
        </w:tabs>
        <w:ind w:left="360" w:hanging="360"/>
      </w:pPr>
      <w:rPr>
        <w:rFonts w:ascii="Symbol" w:hAnsi="Symbol" w:hint="default"/>
        <w:strike w:val="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4"/>
  </w:num>
  <w:num w:numId="4">
    <w:abstractNumId w:val="19"/>
  </w:num>
  <w:num w:numId="5">
    <w:abstractNumId w:val="17"/>
  </w:num>
  <w:num w:numId="6">
    <w:abstractNumId w:val="11"/>
  </w:num>
  <w:num w:numId="7">
    <w:abstractNumId w:val="7"/>
  </w:num>
  <w:num w:numId="8">
    <w:abstractNumId w:val="16"/>
  </w:num>
  <w:num w:numId="9">
    <w:abstractNumId w:val="0"/>
  </w:num>
  <w:num w:numId="10">
    <w:abstractNumId w:val="8"/>
  </w:num>
  <w:num w:numId="11">
    <w:abstractNumId w:val="3"/>
  </w:num>
  <w:num w:numId="12">
    <w:abstractNumId w:val="5"/>
  </w:num>
  <w:num w:numId="13">
    <w:abstractNumId w:val="14"/>
  </w:num>
  <w:num w:numId="14">
    <w:abstractNumId w:val="2"/>
  </w:num>
  <w:num w:numId="15">
    <w:abstractNumId w:val="6"/>
  </w:num>
  <w:num w:numId="16">
    <w:abstractNumId w:val="9"/>
  </w:num>
  <w:num w:numId="17">
    <w:abstractNumId w:val="12"/>
  </w:num>
  <w:num w:numId="18">
    <w:abstractNumId w:val="13"/>
  </w:num>
  <w:num w:numId="19">
    <w:abstractNumId w:val="18"/>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0NjA1NzQ3MTGxNLdQ0lEKTi0uzszPAykwNKoFABMUxpMtAAAA"/>
  </w:docVars>
  <w:rsids>
    <w:rsidRoot w:val="00703ADE"/>
    <w:rsid w:val="00033CB1"/>
    <w:rsid w:val="00043A6F"/>
    <w:rsid w:val="00046B40"/>
    <w:rsid w:val="00053C25"/>
    <w:rsid w:val="000578C5"/>
    <w:rsid w:val="000625CC"/>
    <w:rsid w:val="00067866"/>
    <w:rsid w:val="00075666"/>
    <w:rsid w:val="000761B7"/>
    <w:rsid w:val="00080D6C"/>
    <w:rsid w:val="0009073D"/>
    <w:rsid w:val="0009636B"/>
    <w:rsid w:val="000A19DD"/>
    <w:rsid w:val="000B0A40"/>
    <w:rsid w:val="000B4AA9"/>
    <w:rsid w:val="000B587A"/>
    <w:rsid w:val="000B67E3"/>
    <w:rsid w:val="000B6A23"/>
    <w:rsid w:val="000E7D4E"/>
    <w:rsid w:val="000F1B74"/>
    <w:rsid w:val="000F40D2"/>
    <w:rsid w:val="000F6746"/>
    <w:rsid w:val="00103E49"/>
    <w:rsid w:val="0010411B"/>
    <w:rsid w:val="001101ED"/>
    <w:rsid w:val="001213B9"/>
    <w:rsid w:val="00123E6E"/>
    <w:rsid w:val="00135DE0"/>
    <w:rsid w:val="001577DF"/>
    <w:rsid w:val="00160EFE"/>
    <w:rsid w:val="0016104C"/>
    <w:rsid w:val="001710DF"/>
    <w:rsid w:val="00173115"/>
    <w:rsid w:val="0017599F"/>
    <w:rsid w:val="001762E9"/>
    <w:rsid w:val="001823F0"/>
    <w:rsid w:val="0018344C"/>
    <w:rsid w:val="0018365B"/>
    <w:rsid w:val="001848D1"/>
    <w:rsid w:val="0018780C"/>
    <w:rsid w:val="0019098A"/>
    <w:rsid w:val="00191676"/>
    <w:rsid w:val="00196F28"/>
    <w:rsid w:val="001A2925"/>
    <w:rsid w:val="001B40D3"/>
    <w:rsid w:val="001B4E07"/>
    <w:rsid w:val="001C55C4"/>
    <w:rsid w:val="001C65D2"/>
    <w:rsid w:val="001C7DB4"/>
    <w:rsid w:val="001D761E"/>
    <w:rsid w:val="001E2942"/>
    <w:rsid w:val="001E46A5"/>
    <w:rsid w:val="001E5BFE"/>
    <w:rsid w:val="001E5D21"/>
    <w:rsid w:val="001F39D3"/>
    <w:rsid w:val="001F3E26"/>
    <w:rsid w:val="001F47C9"/>
    <w:rsid w:val="00205467"/>
    <w:rsid w:val="0021144D"/>
    <w:rsid w:val="00213A4C"/>
    <w:rsid w:val="00216CD3"/>
    <w:rsid w:val="00217CEC"/>
    <w:rsid w:val="0022024F"/>
    <w:rsid w:val="002235E2"/>
    <w:rsid w:val="00223EAB"/>
    <w:rsid w:val="00224932"/>
    <w:rsid w:val="00227B41"/>
    <w:rsid w:val="00232178"/>
    <w:rsid w:val="00250591"/>
    <w:rsid w:val="00252DF2"/>
    <w:rsid w:val="002548DB"/>
    <w:rsid w:val="002628FA"/>
    <w:rsid w:val="00273DDF"/>
    <w:rsid w:val="00274941"/>
    <w:rsid w:val="00276596"/>
    <w:rsid w:val="0027778B"/>
    <w:rsid w:val="002805E7"/>
    <w:rsid w:val="0028075A"/>
    <w:rsid w:val="00281E08"/>
    <w:rsid w:val="00292898"/>
    <w:rsid w:val="002947B7"/>
    <w:rsid w:val="002B145F"/>
    <w:rsid w:val="002B19A5"/>
    <w:rsid w:val="002B452B"/>
    <w:rsid w:val="002B668D"/>
    <w:rsid w:val="002C44F3"/>
    <w:rsid w:val="002C7D0D"/>
    <w:rsid w:val="002D7A71"/>
    <w:rsid w:val="002F418C"/>
    <w:rsid w:val="002F465F"/>
    <w:rsid w:val="003037B1"/>
    <w:rsid w:val="00313D9E"/>
    <w:rsid w:val="003168D8"/>
    <w:rsid w:val="00317A91"/>
    <w:rsid w:val="00324BE4"/>
    <w:rsid w:val="0033062E"/>
    <w:rsid w:val="00332EA1"/>
    <w:rsid w:val="003365C5"/>
    <w:rsid w:val="00341880"/>
    <w:rsid w:val="00344834"/>
    <w:rsid w:val="003463F9"/>
    <w:rsid w:val="00355781"/>
    <w:rsid w:val="00360075"/>
    <w:rsid w:val="00360354"/>
    <w:rsid w:val="0036175E"/>
    <w:rsid w:val="0036382E"/>
    <w:rsid w:val="00364A1B"/>
    <w:rsid w:val="00377D01"/>
    <w:rsid w:val="00380ADC"/>
    <w:rsid w:val="003874C0"/>
    <w:rsid w:val="003950F5"/>
    <w:rsid w:val="003A04AB"/>
    <w:rsid w:val="003A5EB2"/>
    <w:rsid w:val="003B7EBC"/>
    <w:rsid w:val="003C17DE"/>
    <w:rsid w:val="003C3F1B"/>
    <w:rsid w:val="003C437B"/>
    <w:rsid w:val="003C5A56"/>
    <w:rsid w:val="003C61AC"/>
    <w:rsid w:val="003D6192"/>
    <w:rsid w:val="003D6370"/>
    <w:rsid w:val="003E7273"/>
    <w:rsid w:val="003F0EA3"/>
    <w:rsid w:val="003F667E"/>
    <w:rsid w:val="0040317F"/>
    <w:rsid w:val="0040670E"/>
    <w:rsid w:val="004203B7"/>
    <w:rsid w:val="00425A8B"/>
    <w:rsid w:val="00435696"/>
    <w:rsid w:val="00436F87"/>
    <w:rsid w:val="00444790"/>
    <w:rsid w:val="00445D78"/>
    <w:rsid w:val="00451CC8"/>
    <w:rsid w:val="00467C3E"/>
    <w:rsid w:val="00467D47"/>
    <w:rsid w:val="0048408C"/>
    <w:rsid w:val="0049183D"/>
    <w:rsid w:val="004A073E"/>
    <w:rsid w:val="004A30A0"/>
    <w:rsid w:val="004A33B9"/>
    <w:rsid w:val="004A4DF3"/>
    <w:rsid w:val="004A69AF"/>
    <w:rsid w:val="004B289E"/>
    <w:rsid w:val="004B3297"/>
    <w:rsid w:val="004B41A0"/>
    <w:rsid w:val="004B54C6"/>
    <w:rsid w:val="004B7170"/>
    <w:rsid w:val="004C1D5D"/>
    <w:rsid w:val="004C28F8"/>
    <w:rsid w:val="004C66E8"/>
    <w:rsid w:val="004D0524"/>
    <w:rsid w:val="004D11DE"/>
    <w:rsid w:val="004E07D4"/>
    <w:rsid w:val="004F5050"/>
    <w:rsid w:val="00500DB6"/>
    <w:rsid w:val="005029C6"/>
    <w:rsid w:val="00514311"/>
    <w:rsid w:val="00525A19"/>
    <w:rsid w:val="00525BD5"/>
    <w:rsid w:val="00525C1D"/>
    <w:rsid w:val="00553D52"/>
    <w:rsid w:val="00561120"/>
    <w:rsid w:val="00563340"/>
    <w:rsid w:val="005701F4"/>
    <w:rsid w:val="0057190E"/>
    <w:rsid w:val="005745BC"/>
    <w:rsid w:val="00581E1B"/>
    <w:rsid w:val="00587381"/>
    <w:rsid w:val="005A013D"/>
    <w:rsid w:val="005A11E4"/>
    <w:rsid w:val="005A5638"/>
    <w:rsid w:val="005A7A79"/>
    <w:rsid w:val="005C04B5"/>
    <w:rsid w:val="005C067B"/>
    <w:rsid w:val="005C15C1"/>
    <w:rsid w:val="005C62B2"/>
    <w:rsid w:val="005D3E13"/>
    <w:rsid w:val="005D7191"/>
    <w:rsid w:val="005E3061"/>
    <w:rsid w:val="005E38CF"/>
    <w:rsid w:val="005F16AE"/>
    <w:rsid w:val="005F1A45"/>
    <w:rsid w:val="005F49D5"/>
    <w:rsid w:val="006016DF"/>
    <w:rsid w:val="00606BB3"/>
    <w:rsid w:val="006135EC"/>
    <w:rsid w:val="0061471B"/>
    <w:rsid w:val="006261BD"/>
    <w:rsid w:val="00627C0D"/>
    <w:rsid w:val="006338D9"/>
    <w:rsid w:val="00645458"/>
    <w:rsid w:val="00657314"/>
    <w:rsid w:val="00673106"/>
    <w:rsid w:val="0067410C"/>
    <w:rsid w:val="00683B5F"/>
    <w:rsid w:val="00685B29"/>
    <w:rsid w:val="0068630C"/>
    <w:rsid w:val="006863A2"/>
    <w:rsid w:val="0068792F"/>
    <w:rsid w:val="0069578E"/>
    <w:rsid w:val="00697296"/>
    <w:rsid w:val="006A20F0"/>
    <w:rsid w:val="006B5AC7"/>
    <w:rsid w:val="006C3473"/>
    <w:rsid w:val="006C6387"/>
    <w:rsid w:val="006C734C"/>
    <w:rsid w:val="006D723D"/>
    <w:rsid w:val="006E1095"/>
    <w:rsid w:val="006E6646"/>
    <w:rsid w:val="006E732F"/>
    <w:rsid w:val="006F290B"/>
    <w:rsid w:val="006F2D77"/>
    <w:rsid w:val="00701B0E"/>
    <w:rsid w:val="0070250F"/>
    <w:rsid w:val="00703ADE"/>
    <w:rsid w:val="00707193"/>
    <w:rsid w:val="00714E30"/>
    <w:rsid w:val="0072193C"/>
    <w:rsid w:val="00721CDA"/>
    <w:rsid w:val="007264DD"/>
    <w:rsid w:val="00743D06"/>
    <w:rsid w:val="0074545B"/>
    <w:rsid w:val="00754FB9"/>
    <w:rsid w:val="0076751A"/>
    <w:rsid w:val="0077611F"/>
    <w:rsid w:val="00784B83"/>
    <w:rsid w:val="0078644D"/>
    <w:rsid w:val="00792301"/>
    <w:rsid w:val="007930B0"/>
    <w:rsid w:val="0079494D"/>
    <w:rsid w:val="007A28AA"/>
    <w:rsid w:val="007A29FA"/>
    <w:rsid w:val="007A77A3"/>
    <w:rsid w:val="007B0935"/>
    <w:rsid w:val="007B74D3"/>
    <w:rsid w:val="007C7DAA"/>
    <w:rsid w:val="007D5649"/>
    <w:rsid w:val="007D7287"/>
    <w:rsid w:val="007D7A8B"/>
    <w:rsid w:val="007E3A71"/>
    <w:rsid w:val="007E49AE"/>
    <w:rsid w:val="007F2C61"/>
    <w:rsid w:val="00802619"/>
    <w:rsid w:val="0080585E"/>
    <w:rsid w:val="008102C2"/>
    <w:rsid w:val="00811EFC"/>
    <w:rsid w:val="00811FB5"/>
    <w:rsid w:val="008157D7"/>
    <w:rsid w:val="00831B51"/>
    <w:rsid w:val="008320B1"/>
    <w:rsid w:val="00847982"/>
    <w:rsid w:val="0085323E"/>
    <w:rsid w:val="00855585"/>
    <w:rsid w:val="00855955"/>
    <w:rsid w:val="00863826"/>
    <w:rsid w:val="0086632E"/>
    <w:rsid w:val="008667DA"/>
    <w:rsid w:val="008725C4"/>
    <w:rsid w:val="00873A16"/>
    <w:rsid w:val="00873F0D"/>
    <w:rsid w:val="00874CA5"/>
    <w:rsid w:val="00875452"/>
    <w:rsid w:val="00875A20"/>
    <w:rsid w:val="00877DC2"/>
    <w:rsid w:val="00890ED5"/>
    <w:rsid w:val="008A0A06"/>
    <w:rsid w:val="008A6780"/>
    <w:rsid w:val="008A7904"/>
    <w:rsid w:val="008B2370"/>
    <w:rsid w:val="008B56C9"/>
    <w:rsid w:val="008C5AC5"/>
    <w:rsid w:val="008C735D"/>
    <w:rsid w:val="008C7A40"/>
    <w:rsid w:val="008D39C5"/>
    <w:rsid w:val="009044E0"/>
    <w:rsid w:val="009060E2"/>
    <w:rsid w:val="00910644"/>
    <w:rsid w:val="00913A49"/>
    <w:rsid w:val="00915197"/>
    <w:rsid w:val="009222E8"/>
    <w:rsid w:val="009322AD"/>
    <w:rsid w:val="00957F7A"/>
    <w:rsid w:val="00961B35"/>
    <w:rsid w:val="00961C9A"/>
    <w:rsid w:val="0096279B"/>
    <w:rsid w:val="0096482C"/>
    <w:rsid w:val="00986DB5"/>
    <w:rsid w:val="00991CF4"/>
    <w:rsid w:val="009958CA"/>
    <w:rsid w:val="009A1EA5"/>
    <w:rsid w:val="009A2781"/>
    <w:rsid w:val="009B077A"/>
    <w:rsid w:val="009B26AB"/>
    <w:rsid w:val="009C1A0D"/>
    <w:rsid w:val="009C276B"/>
    <w:rsid w:val="009D11AD"/>
    <w:rsid w:val="009D174F"/>
    <w:rsid w:val="009D6D7A"/>
    <w:rsid w:val="009E7CBD"/>
    <w:rsid w:val="009F24ED"/>
    <w:rsid w:val="009F37EA"/>
    <w:rsid w:val="009F4070"/>
    <w:rsid w:val="00A000D4"/>
    <w:rsid w:val="00A019CC"/>
    <w:rsid w:val="00A0202D"/>
    <w:rsid w:val="00A13321"/>
    <w:rsid w:val="00A25CCF"/>
    <w:rsid w:val="00A3182F"/>
    <w:rsid w:val="00A340FC"/>
    <w:rsid w:val="00A37135"/>
    <w:rsid w:val="00A47212"/>
    <w:rsid w:val="00A52D9A"/>
    <w:rsid w:val="00A55388"/>
    <w:rsid w:val="00A5557A"/>
    <w:rsid w:val="00A56956"/>
    <w:rsid w:val="00A5696F"/>
    <w:rsid w:val="00A604B1"/>
    <w:rsid w:val="00A70DD1"/>
    <w:rsid w:val="00A7104B"/>
    <w:rsid w:val="00A722F0"/>
    <w:rsid w:val="00A81452"/>
    <w:rsid w:val="00A82CBC"/>
    <w:rsid w:val="00A8352F"/>
    <w:rsid w:val="00A85525"/>
    <w:rsid w:val="00A87467"/>
    <w:rsid w:val="00A87ADF"/>
    <w:rsid w:val="00A87CC4"/>
    <w:rsid w:val="00AC06D1"/>
    <w:rsid w:val="00AC243A"/>
    <w:rsid w:val="00AC305A"/>
    <w:rsid w:val="00AC50D7"/>
    <w:rsid w:val="00AC7DE5"/>
    <w:rsid w:val="00AE54A5"/>
    <w:rsid w:val="00AF382F"/>
    <w:rsid w:val="00B01725"/>
    <w:rsid w:val="00B05658"/>
    <w:rsid w:val="00B07275"/>
    <w:rsid w:val="00B07A68"/>
    <w:rsid w:val="00B1469E"/>
    <w:rsid w:val="00B153A0"/>
    <w:rsid w:val="00B21CFD"/>
    <w:rsid w:val="00B32886"/>
    <w:rsid w:val="00B413D7"/>
    <w:rsid w:val="00B41FC2"/>
    <w:rsid w:val="00B44133"/>
    <w:rsid w:val="00B45430"/>
    <w:rsid w:val="00B56168"/>
    <w:rsid w:val="00B57321"/>
    <w:rsid w:val="00B605A6"/>
    <w:rsid w:val="00B63E7C"/>
    <w:rsid w:val="00B64F30"/>
    <w:rsid w:val="00B65593"/>
    <w:rsid w:val="00B70B70"/>
    <w:rsid w:val="00B733D9"/>
    <w:rsid w:val="00B86237"/>
    <w:rsid w:val="00B86FBD"/>
    <w:rsid w:val="00B91C05"/>
    <w:rsid w:val="00B92C85"/>
    <w:rsid w:val="00BB0E41"/>
    <w:rsid w:val="00BC1823"/>
    <w:rsid w:val="00BC3476"/>
    <w:rsid w:val="00BC4876"/>
    <w:rsid w:val="00BC74F8"/>
    <w:rsid w:val="00BC7DC9"/>
    <w:rsid w:val="00BD50BF"/>
    <w:rsid w:val="00BE08A0"/>
    <w:rsid w:val="00BE32A6"/>
    <w:rsid w:val="00BF5A0E"/>
    <w:rsid w:val="00BF6F66"/>
    <w:rsid w:val="00BF7B2D"/>
    <w:rsid w:val="00C03C66"/>
    <w:rsid w:val="00C06952"/>
    <w:rsid w:val="00C13AA3"/>
    <w:rsid w:val="00C23384"/>
    <w:rsid w:val="00C240D6"/>
    <w:rsid w:val="00C26205"/>
    <w:rsid w:val="00C31227"/>
    <w:rsid w:val="00C33190"/>
    <w:rsid w:val="00C35629"/>
    <w:rsid w:val="00C37B10"/>
    <w:rsid w:val="00C4086F"/>
    <w:rsid w:val="00C455DB"/>
    <w:rsid w:val="00C46B94"/>
    <w:rsid w:val="00C504A3"/>
    <w:rsid w:val="00C61D41"/>
    <w:rsid w:val="00C63A16"/>
    <w:rsid w:val="00C65B60"/>
    <w:rsid w:val="00C70F07"/>
    <w:rsid w:val="00C72B00"/>
    <w:rsid w:val="00C73CAE"/>
    <w:rsid w:val="00C83735"/>
    <w:rsid w:val="00C92969"/>
    <w:rsid w:val="00C937B8"/>
    <w:rsid w:val="00CA3385"/>
    <w:rsid w:val="00CA78F1"/>
    <w:rsid w:val="00CB3C64"/>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25725"/>
    <w:rsid w:val="00D36EFF"/>
    <w:rsid w:val="00D4141E"/>
    <w:rsid w:val="00D52C50"/>
    <w:rsid w:val="00D56DEF"/>
    <w:rsid w:val="00D634CF"/>
    <w:rsid w:val="00D656E4"/>
    <w:rsid w:val="00D72888"/>
    <w:rsid w:val="00D822FB"/>
    <w:rsid w:val="00D94920"/>
    <w:rsid w:val="00D96314"/>
    <w:rsid w:val="00D97A59"/>
    <w:rsid w:val="00DA1DE0"/>
    <w:rsid w:val="00DA50A2"/>
    <w:rsid w:val="00DA5911"/>
    <w:rsid w:val="00DA70A2"/>
    <w:rsid w:val="00DB4E94"/>
    <w:rsid w:val="00DC0325"/>
    <w:rsid w:val="00DC294C"/>
    <w:rsid w:val="00DD03F7"/>
    <w:rsid w:val="00DD37BA"/>
    <w:rsid w:val="00DD5C10"/>
    <w:rsid w:val="00DE4599"/>
    <w:rsid w:val="00DF0B31"/>
    <w:rsid w:val="00DF7868"/>
    <w:rsid w:val="00E03C39"/>
    <w:rsid w:val="00E12B7D"/>
    <w:rsid w:val="00E24B9A"/>
    <w:rsid w:val="00E24F2B"/>
    <w:rsid w:val="00E26379"/>
    <w:rsid w:val="00E263CE"/>
    <w:rsid w:val="00E32D7E"/>
    <w:rsid w:val="00E3517F"/>
    <w:rsid w:val="00E54398"/>
    <w:rsid w:val="00E61420"/>
    <w:rsid w:val="00E61E60"/>
    <w:rsid w:val="00E638E3"/>
    <w:rsid w:val="00E652FE"/>
    <w:rsid w:val="00E6704B"/>
    <w:rsid w:val="00E70FEA"/>
    <w:rsid w:val="00E76AEB"/>
    <w:rsid w:val="00E81870"/>
    <w:rsid w:val="00E84030"/>
    <w:rsid w:val="00E8487A"/>
    <w:rsid w:val="00E856E6"/>
    <w:rsid w:val="00E919A4"/>
    <w:rsid w:val="00E919CA"/>
    <w:rsid w:val="00E935CE"/>
    <w:rsid w:val="00EB3F95"/>
    <w:rsid w:val="00EB6B47"/>
    <w:rsid w:val="00EB7E3F"/>
    <w:rsid w:val="00EC0DAE"/>
    <w:rsid w:val="00ED2560"/>
    <w:rsid w:val="00ED27A0"/>
    <w:rsid w:val="00ED74DD"/>
    <w:rsid w:val="00EF335F"/>
    <w:rsid w:val="00EF375E"/>
    <w:rsid w:val="00F02874"/>
    <w:rsid w:val="00F12416"/>
    <w:rsid w:val="00F128BD"/>
    <w:rsid w:val="00F27128"/>
    <w:rsid w:val="00F36598"/>
    <w:rsid w:val="00F4075A"/>
    <w:rsid w:val="00F41020"/>
    <w:rsid w:val="00F44BC1"/>
    <w:rsid w:val="00F51390"/>
    <w:rsid w:val="00F57C69"/>
    <w:rsid w:val="00F734B4"/>
    <w:rsid w:val="00F734DA"/>
    <w:rsid w:val="00F74CD5"/>
    <w:rsid w:val="00FA00CC"/>
    <w:rsid w:val="00FA10EF"/>
    <w:rsid w:val="00FA25A8"/>
    <w:rsid w:val="00FA2AF8"/>
    <w:rsid w:val="00FA2FAA"/>
    <w:rsid w:val="00FA4C51"/>
    <w:rsid w:val="00FA5804"/>
    <w:rsid w:val="00FA7685"/>
    <w:rsid w:val="00FA7E0F"/>
    <w:rsid w:val="00FB7865"/>
    <w:rsid w:val="00FC4F71"/>
    <w:rsid w:val="00FD290C"/>
    <w:rsid w:val="00FD4503"/>
    <w:rsid w:val="00FD7078"/>
    <w:rsid w:val="00FE166B"/>
    <w:rsid w:val="00FE4F6B"/>
    <w:rsid w:val="00FE50A1"/>
    <w:rsid w:val="00FE5CDE"/>
    <w:rsid w:val="00FF5A25"/>
    <w:rsid w:val="04CAC350"/>
    <w:rsid w:val="07168EA5"/>
    <w:rsid w:val="08C7D196"/>
    <w:rsid w:val="0E4094E7"/>
    <w:rsid w:val="1C67135E"/>
    <w:rsid w:val="28419B71"/>
    <w:rsid w:val="2F807546"/>
    <w:rsid w:val="41B9F96F"/>
    <w:rsid w:val="573FBB68"/>
    <w:rsid w:val="5A12AB3D"/>
    <w:rsid w:val="6A3322A9"/>
    <w:rsid w:val="6A87C0D8"/>
    <w:rsid w:val="70240A62"/>
    <w:rsid w:val="781EE4BE"/>
    <w:rsid w:val="7EF8FD7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semiHidden/>
    <w:unhideWhenUsed/>
    <w:rsid w:val="001E5D21"/>
    <w:pPr>
      <w:ind w:left="283"/>
    </w:pPr>
  </w:style>
  <w:style w:type="character" w:customStyle="1" w:styleId="Telobesedila-zamikZnak">
    <w:name w:val="Telo besedila - zamik Znak"/>
    <w:basedOn w:val="Privzetapisavaodstavka"/>
    <w:link w:val="Telobesedila-zamik"/>
    <w:uiPriority w:val="99"/>
    <w:semiHidden/>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5"/>
      </w:numPr>
      <w:spacing w:after="0"/>
      <w:jc w:val="both"/>
    </w:pPr>
    <w:rPr>
      <w:rFonts w:ascii="Times New Roman" w:hAnsi="Times New Roman"/>
      <w:sz w:val="24"/>
      <w:szCs w:val="20"/>
    </w:rPr>
  </w:style>
  <w:style w:type="paragraph" w:styleId="Revizija">
    <w:name w:val="Revision"/>
    <w:hidden/>
    <w:uiPriority w:val="99"/>
    <w:semiHidden/>
    <w:rsid w:val="004E07D4"/>
    <w:pPr>
      <w:spacing w:after="0" w:line="240" w:lineRule="auto"/>
    </w:pPr>
    <w:rPr>
      <w:rFonts w:ascii="Calibri" w:eastAsia="Times New Roman" w:hAnsi="Calibri" w:cs="Times New Roman"/>
    </w:rPr>
  </w:style>
  <w:style w:type="character" w:styleId="Nerazreenaomemba">
    <w:name w:val="Unresolved Mention"/>
    <w:basedOn w:val="Privzetapisavaodstavka"/>
    <w:uiPriority w:val="99"/>
    <w:semiHidden/>
    <w:unhideWhenUsed/>
    <w:rsid w:val="00232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039999">
      <w:bodyDiv w:val="1"/>
      <w:marLeft w:val="0"/>
      <w:marRight w:val="0"/>
      <w:marTop w:val="0"/>
      <w:marBottom w:val="0"/>
      <w:divBdr>
        <w:top w:val="none" w:sz="0" w:space="0" w:color="auto"/>
        <w:left w:val="none" w:sz="0" w:space="0" w:color="auto"/>
        <w:bottom w:val="none" w:sz="0" w:space="0" w:color="auto"/>
        <w:right w:val="none" w:sz="0" w:space="0" w:color="auto"/>
      </w:divBdr>
    </w:div>
    <w:div w:id="11426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0DE05-0383-495E-BC98-8B98496E8EB5}">
  <ds:schemaRefs>
    <ds:schemaRef ds:uri="http://schemas.openxmlformats.org/officeDocument/2006/bibliography"/>
  </ds:schemaRefs>
</ds:datastoreItem>
</file>

<file path=customXml/itemProps2.xml><?xml version="1.0" encoding="utf-8"?>
<ds:datastoreItem xmlns:ds="http://schemas.openxmlformats.org/officeDocument/2006/customXml" ds:itemID="{E5D40CAD-E5EE-4707-9F75-798C7FF13D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E17AF2-71E4-461F-9D91-3967D813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86A21-36FA-4880-A093-5BB37B987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1173</Words>
  <Characters>7432</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7</cp:revision>
  <cp:lastPrinted>2019-01-30T13:00:00Z</cp:lastPrinted>
  <dcterms:created xsi:type="dcterms:W3CDTF">2026-01-13T09:59:00Z</dcterms:created>
  <dcterms:modified xsi:type="dcterms:W3CDTF">2026-04-01T09:27:00Z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24c3d619bac8b515ee192d9b32b3236f4a1b91dd4412b1e9e3c6590523a1c46d</vt:lpwstr>
  </property>
</Properties>
</file>