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4A0" w:firstRow="1" w:lastRow="0" w:firstColumn="1" w:lastColumn="0" w:noHBand="0" w:noVBand="1"/>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F106EC" w:rsidRPr="005576B8" w14:paraId="39790C4C" w14:textId="77777777" w:rsidTr="005576B8">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13442CD8"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UČNI NAČRT PREDMETA / COURSE SYLLABUS</w:t>
            </w:r>
          </w:p>
        </w:tc>
      </w:tr>
      <w:tr w:rsidR="00F106EC" w:rsidRPr="005576B8" w14:paraId="1656ACF2" w14:textId="77777777" w:rsidTr="005576B8">
        <w:tc>
          <w:tcPr>
            <w:tcW w:w="1797" w:type="dxa"/>
            <w:gridSpan w:val="2"/>
          </w:tcPr>
          <w:p w14:paraId="73D9916E"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7CAD1049" w14:textId="08DC0687" w:rsidR="00F106EC" w:rsidRPr="005576B8" w:rsidRDefault="00E742B6">
            <w:pPr>
              <w:spacing w:after="0"/>
              <w:rPr>
                <w:rFonts w:eastAsia="Calibri" w:cs="Arial"/>
                <w:b/>
                <w:sz w:val="20"/>
                <w:szCs w:val="20"/>
                <w:lang w:eastAsia="sl-SI"/>
              </w:rPr>
            </w:pPr>
            <w:r w:rsidRPr="005576B8">
              <w:rPr>
                <w:rFonts w:asciiTheme="minorHAnsi" w:hAnsiTheme="minorHAnsi"/>
                <w:sz w:val="20"/>
                <w:szCs w:val="20"/>
              </w:rPr>
              <w:t>VODSTVENE VEŠČINE V LOGISTIKI</w:t>
            </w:r>
          </w:p>
        </w:tc>
      </w:tr>
      <w:tr w:rsidR="00F106EC" w:rsidRPr="005576B8" w14:paraId="187E3B94" w14:textId="77777777" w:rsidTr="005576B8">
        <w:tc>
          <w:tcPr>
            <w:tcW w:w="1797" w:type="dxa"/>
            <w:gridSpan w:val="2"/>
          </w:tcPr>
          <w:p w14:paraId="16356D19"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1AA71FDE" w14:textId="3A60178E" w:rsidR="00F106EC" w:rsidRPr="005576B8" w:rsidRDefault="00E742B6">
            <w:pPr>
              <w:spacing w:after="0"/>
              <w:rPr>
                <w:rFonts w:eastAsia="Calibri" w:cs="Arial"/>
                <w:b/>
                <w:sz w:val="20"/>
                <w:szCs w:val="20"/>
                <w:lang w:eastAsia="sl-SI"/>
              </w:rPr>
            </w:pPr>
            <w:r w:rsidRPr="005576B8">
              <w:rPr>
                <w:rFonts w:asciiTheme="minorHAnsi" w:hAnsiTheme="minorHAnsi"/>
                <w:sz w:val="20"/>
                <w:szCs w:val="20"/>
              </w:rPr>
              <w:t>LEADERSHIP SKILLS IN LOGISTICS</w:t>
            </w:r>
          </w:p>
        </w:tc>
      </w:tr>
      <w:tr w:rsidR="00F106EC" w:rsidRPr="005576B8" w14:paraId="3FC9C312" w14:textId="77777777" w:rsidTr="005576B8">
        <w:tc>
          <w:tcPr>
            <w:tcW w:w="3305" w:type="dxa"/>
            <w:gridSpan w:val="5"/>
            <w:vAlign w:val="center"/>
          </w:tcPr>
          <w:p w14:paraId="3DC04B85" w14:textId="77777777" w:rsidR="00F106EC" w:rsidRPr="005576B8" w:rsidRDefault="00F106EC">
            <w:pPr>
              <w:spacing w:after="0"/>
              <w:jc w:val="center"/>
              <w:rPr>
                <w:rFonts w:eastAsia="Calibri" w:cs="Calibri"/>
                <w:b/>
                <w:sz w:val="20"/>
                <w:szCs w:val="20"/>
                <w:lang w:eastAsia="sl-SI"/>
              </w:rPr>
            </w:pPr>
          </w:p>
        </w:tc>
        <w:tc>
          <w:tcPr>
            <w:tcW w:w="3401" w:type="dxa"/>
            <w:gridSpan w:val="9"/>
            <w:vAlign w:val="center"/>
          </w:tcPr>
          <w:p w14:paraId="151E1459" w14:textId="77777777" w:rsidR="00F106EC" w:rsidRPr="005576B8" w:rsidRDefault="00F106EC">
            <w:pPr>
              <w:spacing w:after="0"/>
              <w:jc w:val="center"/>
              <w:rPr>
                <w:rFonts w:eastAsia="Calibri" w:cs="Calibri"/>
                <w:b/>
                <w:sz w:val="20"/>
                <w:szCs w:val="20"/>
                <w:lang w:eastAsia="sl-SI"/>
              </w:rPr>
            </w:pPr>
          </w:p>
        </w:tc>
        <w:tc>
          <w:tcPr>
            <w:tcW w:w="1558" w:type="dxa"/>
            <w:gridSpan w:val="2"/>
            <w:vAlign w:val="center"/>
          </w:tcPr>
          <w:p w14:paraId="3DFF4471" w14:textId="77777777" w:rsidR="00F106EC" w:rsidRPr="005576B8" w:rsidRDefault="00F106EC">
            <w:pPr>
              <w:spacing w:after="0"/>
              <w:jc w:val="center"/>
              <w:rPr>
                <w:rFonts w:eastAsia="Calibri" w:cs="Calibri"/>
                <w:b/>
                <w:sz w:val="20"/>
                <w:szCs w:val="20"/>
                <w:lang w:eastAsia="sl-SI"/>
              </w:rPr>
            </w:pPr>
          </w:p>
        </w:tc>
        <w:tc>
          <w:tcPr>
            <w:tcW w:w="1426" w:type="dxa"/>
            <w:gridSpan w:val="3"/>
            <w:vAlign w:val="center"/>
          </w:tcPr>
          <w:p w14:paraId="04F1800A" w14:textId="77777777" w:rsidR="00F106EC" w:rsidRPr="005576B8" w:rsidRDefault="00F106EC">
            <w:pPr>
              <w:spacing w:after="0"/>
              <w:jc w:val="center"/>
              <w:rPr>
                <w:rFonts w:eastAsia="Calibri" w:cs="Calibri"/>
                <w:b/>
                <w:sz w:val="20"/>
                <w:szCs w:val="20"/>
                <w:lang w:eastAsia="sl-SI"/>
              </w:rPr>
            </w:pPr>
          </w:p>
        </w:tc>
      </w:tr>
      <w:tr w:rsidR="00F106EC" w:rsidRPr="005576B8" w14:paraId="3254DAD0" w14:textId="77777777" w:rsidTr="005576B8">
        <w:tc>
          <w:tcPr>
            <w:tcW w:w="3305" w:type="dxa"/>
            <w:gridSpan w:val="5"/>
            <w:tcBorders>
              <w:top w:val="nil"/>
              <w:left w:val="nil"/>
              <w:bottom w:val="single" w:sz="4" w:space="0" w:color="auto"/>
              <w:right w:val="nil"/>
            </w:tcBorders>
            <w:vAlign w:val="center"/>
          </w:tcPr>
          <w:p w14:paraId="3A4D4F4C"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Študijski program in stopnja</w:t>
            </w:r>
          </w:p>
          <w:p w14:paraId="42E7F492" w14:textId="77777777" w:rsidR="00F106EC" w:rsidRPr="005576B8" w:rsidRDefault="00923FF3">
            <w:pPr>
              <w:spacing w:after="0"/>
              <w:jc w:val="center"/>
              <w:rPr>
                <w:rFonts w:eastAsia="Calibri" w:cs="Calibri"/>
                <w:sz w:val="20"/>
                <w:szCs w:val="20"/>
                <w:lang w:eastAsia="sl-SI"/>
              </w:rPr>
            </w:pPr>
            <w:r w:rsidRPr="005576B8">
              <w:rPr>
                <w:rFonts w:eastAsia="Calibri" w:cs="Calibri"/>
                <w:b/>
                <w:sz w:val="20"/>
                <w:szCs w:val="20"/>
                <w:lang w:eastAsia="sl-SI"/>
              </w:rPr>
              <w:t>Study programme and cycle</w:t>
            </w:r>
          </w:p>
        </w:tc>
        <w:tc>
          <w:tcPr>
            <w:tcW w:w="3401" w:type="dxa"/>
            <w:gridSpan w:val="9"/>
            <w:tcBorders>
              <w:top w:val="nil"/>
              <w:left w:val="nil"/>
              <w:bottom w:val="single" w:sz="4" w:space="0" w:color="auto"/>
              <w:right w:val="nil"/>
            </w:tcBorders>
            <w:vAlign w:val="center"/>
          </w:tcPr>
          <w:p w14:paraId="579E5656"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Študijska smer</w:t>
            </w:r>
          </w:p>
          <w:p w14:paraId="7062FE27"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20BD0100"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Letnik</w:t>
            </w:r>
          </w:p>
          <w:p w14:paraId="0DDC26F5"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51CF4332"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Semester</w:t>
            </w:r>
          </w:p>
          <w:p w14:paraId="1751A5DD"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Semester</w:t>
            </w:r>
          </w:p>
        </w:tc>
      </w:tr>
      <w:tr w:rsidR="00F106EC" w:rsidRPr="005576B8" w14:paraId="3D2C3048" w14:textId="77777777" w:rsidTr="005576B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7C5B3AFF" w14:textId="77777777" w:rsidR="00F106EC" w:rsidRPr="005576B8" w:rsidRDefault="00923FF3">
            <w:pPr>
              <w:spacing w:after="0"/>
              <w:jc w:val="center"/>
              <w:rPr>
                <w:rFonts w:eastAsia="Calibri" w:cs="Calibri"/>
                <w:b/>
                <w:bCs/>
                <w:sz w:val="20"/>
                <w:szCs w:val="20"/>
                <w:lang w:eastAsia="sl-SI"/>
              </w:rPr>
            </w:pPr>
            <w:r w:rsidRPr="005576B8">
              <w:rPr>
                <w:rFonts w:asciiTheme="minorHAnsi" w:hAnsiTheme="minorHAnsi" w:cstheme="minorHAnsi"/>
                <w:bCs/>
                <w:sz w:val="20"/>
                <w:szCs w:val="20"/>
              </w:rPr>
              <w:t>LOGISTIKA SISTEMOV 2.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52F335E2" w14:textId="77777777" w:rsidR="00F106EC" w:rsidRPr="005576B8" w:rsidRDefault="00F106EC">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766F2A5" w14:textId="77777777" w:rsidR="00F106EC" w:rsidRPr="005576B8" w:rsidRDefault="00923FF3">
            <w:pPr>
              <w:spacing w:after="0"/>
              <w:jc w:val="center"/>
              <w:rPr>
                <w:rFonts w:eastAsia="Calibri" w:cs="Calibri"/>
                <w:b/>
                <w:bCs/>
                <w:sz w:val="20"/>
                <w:szCs w:val="20"/>
                <w:lang w:eastAsia="sl-SI"/>
              </w:rPr>
            </w:pPr>
            <w:r w:rsidRPr="005576B8">
              <w:rPr>
                <w:rFonts w:asciiTheme="minorHAnsi" w:hAnsiTheme="minorHAnsi" w:cstheme="minorHAnsi"/>
                <w:bCs/>
                <w:sz w:val="20"/>
                <w:szCs w:val="20"/>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3779217" w14:textId="77777777" w:rsidR="00F106EC" w:rsidRPr="005576B8" w:rsidRDefault="00923FF3">
            <w:pPr>
              <w:spacing w:after="0"/>
              <w:jc w:val="center"/>
              <w:rPr>
                <w:rFonts w:eastAsia="Calibri" w:cs="Calibri"/>
                <w:b/>
                <w:bCs/>
                <w:sz w:val="20"/>
                <w:szCs w:val="20"/>
                <w:lang w:eastAsia="sl-SI"/>
              </w:rPr>
            </w:pPr>
            <w:r w:rsidRPr="005576B8">
              <w:rPr>
                <w:rFonts w:asciiTheme="minorHAnsi" w:hAnsiTheme="minorHAnsi" w:cstheme="minorHAnsi"/>
                <w:bCs/>
                <w:sz w:val="20"/>
                <w:szCs w:val="20"/>
              </w:rPr>
              <w:t>1.</w:t>
            </w:r>
          </w:p>
        </w:tc>
      </w:tr>
      <w:tr w:rsidR="00F106EC" w:rsidRPr="005576B8" w14:paraId="3C95FA60" w14:textId="77777777" w:rsidTr="005576B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450F46" w14:textId="04AD0696" w:rsidR="00F106EC" w:rsidRPr="005576B8" w:rsidRDefault="00E742B6" w:rsidP="00E742B6">
            <w:pPr>
              <w:spacing w:after="0"/>
              <w:rPr>
                <w:rFonts w:eastAsia="Calibri" w:cs="Calibri"/>
                <w:bCs/>
                <w:sz w:val="20"/>
                <w:szCs w:val="20"/>
                <w:lang w:eastAsia="sl-SI"/>
              </w:rPr>
            </w:pPr>
            <w:r w:rsidRPr="005576B8">
              <w:rPr>
                <w:rFonts w:asciiTheme="minorHAnsi" w:hAnsiTheme="minorHAnsi" w:cstheme="minorHAnsi"/>
                <w:bCs/>
                <w:sz w:val="20"/>
                <w:szCs w:val="20"/>
              </w:rPr>
              <w:t xml:space="preserve">   </w:t>
            </w:r>
            <w:r w:rsidR="00923FF3" w:rsidRPr="005576B8">
              <w:rPr>
                <w:rFonts w:asciiTheme="minorHAnsi" w:hAnsiTheme="minorHAnsi" w:cstheme="minorHAnsi"/>
                <w:bCs/>
                <w:sz w:val="20"/>
                <w:szCs w:val="20"/>
              </w:rPr>
              <w:t xml:space="preserve">SYSTEM LOGISTICS </w:t>
            </w:r>
            <w:r w:rsidR="00923FF3" w:rsidRPr="005576B8">
              <w:rPr>
                <w:rFonts w:asciiTheme="minorHAnsi" w:hAnsiTheme="minorHAnsi" w:cstheme="minorHAnsi"/>
                <w:sz w:val="20"/>
                <w:szCs w:val="20"/>
              </w:rPr>
              <w:t xml:space="preserve"> </w:t>
            </w:r>
            <w:r w:rsidR="00923FF3" w:rsidRPr="005576B8">
              <w:rPr>
                <w:rFonts w:asciiTheme="minorHAnsi" w:hAnsiTheme="minorHAnsi" w:cstheme="minorHAnsi"/>
                <w:bCs/>
                <w:sz w:val="20"/>
                <w:szCs w:val="20"/>
              </w:rPr>
              <w:t>2</w:t>
            </w:r>
            <w:r w:rsidR="00923FF3" w:rsidRPr="005576B8">
              <w:rPr>
                <w:rFonts w:asciiTheme="minorHAnsi" w:hAnsiTheme="minorHAnsi" w:cstheme="minorHAnsi"/>
                <w:bCs/>
                <w:sz w:val="20"/>
                <w:szCs w:val="20"/>
                <w:vertAlign w:val="superscript"/>
              </w:rPr>
              <w:t xml:space="preserve">nd </w:t>
            </w:r>
            <w:r w:rsidR="00923FF3" w:rsidRPr="005576B8">
              <w:rPr>
                <w:rFonts w:asciiTheme="minorHAnsi" w:hAnsiTheme="minorHAnsi" w:cstheme="minorHAnsi"/>
                <w:bCs/>
                <w:sz w:val="20"/>
                <w:szCs w:val="20"/>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6B67D774" w14:textId="77777777" w:rsidR="00F106EC" w:rsidRPr="005576B8" w:rsidRDefault="00F106EC">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9C173FB" w14:textId="77777777" w:rsidR="00F106EC" w:rsidRPr="005576B8" w:rsidRDefault="00923FF3">
            <w:pPr>
              <w:spacing w:after="0"/>
              <w:jc w:val="center"/>
              <w:rPr>
                <w:rFonts w:eastAsia="Calibri" w:cs="Calibri"/>
                <w:b/>
                <w:bCs/>
                <w:sz w:val="20"/>
                <w:szCs w:val="20"/>
                <w:lang w:eastAsia="sl-SI"/>
              </w:rPr>
            </w:pPr>
            <w:r w:rsidRPr="005576B8">
              <w:rPr>
                <w:rFonts w:asciiTheme="minorHAnsi" w:hAnsiTheme="minorHAnsi" w:cstheme="minorHAnsi"/>
                <w:bCs/>
                <w:sz w:val="20"/>
                <w:szCs w:val="20"/>
              </w:rPr>
              <w:t>1.</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5D8B1AF4" w14:textId="77777777" w:rsidR="00F106EC" w:rsidRPr="005576B8" w:rsidRDefault="00923FF3">
            <w:pPr>
              <w:spacing w:after="0"/>
              <w:jc w:val="center"/>
              <w:rPr>
                <w:rFonts w:eastAsia="Calibri" w:cs="Calibri"/>
                <w:b/>
                <w:bCs/>
                <w:sz w:val="20"/>
                <w:szCs w:val="20"/>
                <w:lang w:eastAsia="sl-SI"/>
              </w:rPr>
            </w:pPr>
            <w:r w:rsidRPr="005576B8">
              <w:rPr>
                <w:rFonts w:asciiTheme="minorHAnsi" w:hAnsiTheme="minorHAnsi" w:cstheme="minorHAnsi"/>
                <w:bCs/>
                <w:sz w:val="20"/>
                <w:szCs w:val="20"/>
              </w:rPr>
              <w:t>1.</w:t>
            </w:r>
          </w:p>
        </w:tc>
      </w:tr>
      <w:tr w:rsidR="00F106EC" w:rsidRPr="005576B8" w14:paraId="51C982D2" w14:textId="77777777" w:rsidTr="005576B8">
        <w:trPr>
          <w:trHeight w:val="103"/>
        </w:trPr>
        <w:tc>
          <w:tcPr>
            <w:tcW w:w="9690" w:type="dxa"/>
            <w:gridSpan w:val="19"/>
          </w:tcPr>
          <w:p w14:paraId="60B318C1" w14:textId="77777777" w:rsidR="00F106EC" w:rsidRPr="005576B8" w:rsidRDefault="00F106EC">
            <w:pPr>
              <w:spacing w:after="0"/>
              <w:rPr>
                <w:rFonts w:eastAsia="Calibri" w:cs="Calibri"/>
                <w:b/>
                <w:bCs/>
                <w:sz w:val="20"/>
                <w:szCs w:val="20"/>
                <w:lang w:eastAsia="sl-SI"/>
              </w:rPr>
            </w:pPr>
          </w:p>
        </w:tc>
      </w:tr>
      <w:tr w:rsidR="00F106EC" w:rsidRPr="005576B8" w14:paraId="3ED7FDE3" w14:textId="77777777" w:rsidTr="005576B8">
        <w:trPr>
          <w:trHeight w:val="270"/>
        </w:trPr>
        <w:tc>
          <w:tcPr>
            <w:tcW w:w="5716" w:type="dxa"/>
            <w:gridSpan w:val="13"/>
            <w:vMerge w:val="restart"/>
            <w:tcBorders>
              <w:top w:val="nil"/>
              <w:left w:val="nil"/>
              <w:right w:val="single" w:sz="4" w:space="0" w:color="auto"/>
            </w:tcBorders>
          </w:tcPr>
          <w:p w14:paraId="3AACA2E8"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 xml:space="preserve">Vrsta predmeta (obvezni ali izbirni) / </w:t>
            </w:r>
          </w:p>
          <w:p w14:paraId="0BF27859"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6FFFAE8B" w14:textId="77777777" w:rsidR="00F106EC" w:rsidRPr="005576B8" w:rsidRDefault="00923FF3">
            <w:pPr>
              <w:spacing w:after="0"/>
              <w:rPr>
                <w:rFonts w:eastAsia="Calibri" w:cs="Calibri"/>
                <w:sz w:val="20"/>
                <w:szCs w:val="20"/>
                <w:lang w:eastAsia="sl-SI"/>
              </w:rPr>
            </w:pPr>
            <w:r w:rsidRPr="005576B8">
              <w:rPr>
                <w:rFonts w:eastAsia="Calibri" w:cs="Calibri"/>
                <w:sz w:val="20"/>
                <w:szCs w:val="20"/>
                <w:lang w:eastAsia="sl-SI"/>
              </w:rPr>
              <w:t>OBVEZNI</w:t>
            </w:r>
          </w:p>
        </w:tc>
      </w:tr>
      <w:tr w:rsidR="00F106EC" w:rsidRPr="005576B8" w14:paraId="5A50B692" w14:textId="77777777" w:rsidTr="005576B8">
        <w:trPr>
          <w:trHeight w:val="270"/>
        </w:trPr>
        <w:tc>
          <w:tcPr>
            <w:tcW w:w="5716" w:type="dxa"/>
            <w:gridSpan w:val="13"/>
            <w:vMerge/>
            <w:tcBorders>
              <w:left w:val="nil"/>
              <w:bottom w:val="nil"/>
              <w:right w:val="single" w:sz="4" w:space="0" w:color="auto"/>
            </w:tcBorders>
          </w:tcPr>
          <w:p w14:paraId="7F33BCCF" w14:textId="77777777" w:rsidR="00F106EC" w:rsidRPr="005576B8" w:rsidRDefault="00F106EC">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7EDF5F1C" w14:textId="77777777" w:rsidR="00F106EC" w:rsidRPr="005576B8" w:rsidRDefault="00923FF3">
            <w:pPr>
              <w:spacing w:after="0"/>
              <w:rPr>
                <w:rFonts w:eastAsia="Calibri" w:cs="Calibri"/>
                <w:sz w:val="20"/>
                <w:szCs w:val="20"/>
                <w:lang w:val="en-GB" w:eastAsia="sl-SI"/>
              </w:rPr>
            </w:pPr>
            <w:r w:rsidRPr="005576B8">
              <w:rPr>
                <w:rFonts w:eastAsia="Calibri" w:cs="Calibri"/>
                <w:sz w:val="20"/>
                <w:szCs w:val="20"/>
                <w:lang w:val="en-GB" w:eastAsia="sl-SI"/>
              </w:rPr>
              <w:t>COMPULSORY</w:t>
            </w:r>
          </w:p>
        </w:tc>
      </w:tr>
      <w:tr w:rsidR="00F106EC" w:rsidRPr="005576B8" w14:paraId="489F339C" w14:textId="77777777" w:rsidTr="005576B8">
        <w:tc>
          <w:tcPr>
            <w:tcW w:w="5716" w:type="dxa"/>
            <w:gridSpan w:val="13"/>
          </w:tcPr>
          <w:p w14:paraId="6578F38D" w14:textId="77777777" w:rsidR="00F106EC" w:rsidRPr="005576B8" w:rsidRDefault="00F106EC">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6C24535E" w14:textId="77777777" w:rsidR="00F106EC" w:rsidRPr="005576B8" w:rsidRDefault="00F106EC">
            <w:pPr>
              <w:spacing w:after="0"/>
              <w:rPr>
                <w:rFonts w:eastAsia="Calibri" w:cs="Calibri"/>
                <w:sz w:val="20"/>
                <w:szCs w:val="20"/>
                <w:lang w:eastAsia="sl-SI"/>
              </w:rPr>
            </w:pPr>
          </w:p>
        </w:tc>
      </w:tr>
      <w:tr w:rsidR="00F106EC" w:rsidRPr="005576B8" w14:paraId="33EB6DE4" w14:textId="77777777" w:rsidTr="005576B8">
        <w:tc>
          <w:tcPr>
            <w:tcW w:w="5716" w:type="dxa"/>
            <w:gridSpan w:val="13"/>
            <w:tcBorders>
              <w:top w:val="nil"/>
              <w:left w:val="nil"/>
              <w:bottom w:val="nil"/>
              <w:right w:val="single" w:sz="4" w:space="0" w:color="auto"/>
            </w:tcBorders>
          </w:tcPr>
          <w:p w14:paraId="1E8BC842"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738E449F" w14:textId="77777777" w:rsidR="00F106EC" w:rsidRPr="005576B8" w:rsidRDefault="00923FF3">
            <w:pPr>
              <w:spacing w:after="0"/>
              <w:rPr>
                <w:rFonts w:eastAsia="Calibri" w:cs="Calibri"/>
                <w:sz w:val="20"/>
                <w:szCs w:val="20"/>
                <w:lang w:eastAsia="sl-SI"/>
              </w:rPr>
            </w:pPr>
            <w:r w:rsidRPr="005576B8">
              <w:rPr>
                <w:rFonts w:eastAsia="Calibri" w:cs="Calibri"/>
                <w:sz w:val="20"/>
                <w:szCs w:val="20"/>
                <w:lang w:eastAsia="sl-SI"/>
              </w:rPr>
              <w:t>MAG</w:t>
            </w:r>
          </w:p>
        </w:tc>
      </w:tr>
      <w:tr w:rsidR="00F106EC" w:rsidRPr="005576B8" w14:paraId="59B796BA" w14:textId="77777777" w:rsidTr="005576B8">
        <w:tc>
          <w:tcPr>
            <w:tcW w:w="9690" w:type="dxa"/>
            <w:gridSpan w:val="19"/>
          </w:tcPr>
          <w:p w14:paraId="69E38D7B" w14:textId="77777777" w:rsidR="00F106EC" w:rsidRPr="005576B8" w:rsidRDefault="00F106EC">
            <w:pPr>
              <w:spacing w:after="0"/>
              <w:rPr>
                <w:rFonts w:eastAsia="Calibri" w:cs="Calibri"/>
                <w:sz w:val="20"/>
                <w:szCs w:val="20"/>
                <w:lang w:eastAsia="sl-SI"/>
              </w:rPr>
            </w:pPr>
          </w:p>
        </w:tc>
      </w:tr>
      <w:tr w:rsidR="00F106EC" w:rsidRPr="005576B8" w14:paraId="736C6F3E" w14:textId="77777777" w:rsidTr="005576B8">
        <w:tc>
          <w:tcPr>
            <w:tcW w:w="1408" w:type="dxa"/>
            <w:tcBorders>
              <w:top w:val="nil"/>
              <w:left w:val="nil"/>
              <w:bottom w:val="single" w:sz="4" w:space="0" w:color="auto"/>
              <w:right w:val="nil"/>
            </w:tcBorders>
            <w:vAlign w:val="center"/>
          </w:tcPr>
          <w:p w14:paraId="731E3EC0"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Predavanja</w:t>
            </w:r>
          </w:p>
          <w:p w14:paraId="6A5A3C24" w14:textId="77777777" w:rsidR="00F106EC" w:rsidRPr="005576B8" w:rsidRDefault="00923FF3">
            <w:pPr>
              <w:spacing w:after="0"/>
              <w:jc w:val="center"/>
              <w:rPr>
                <w:rFonts w:eastAsia="Calibri" w:cs="Calibri"/>
                <w:sz w:val="20"/>
                <w:szCs w:val="20"/>
                <w:lang w:eastAsia="sl-SI"/>
              </w:rPr>
            </w:pPr>
            <w:r w:rsidRPr="005576B8">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22C21C9A"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Seminar</w:t>
            </w:r>
          </w:p>
          <w:p w14:paraId="0BD00C87"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Seminar</w:t>
            </w:r>
          </w:p>
        </w:tc>
        <w:tc>
          <w:tcPr>
            <w:tcW w:w="1418" w:type="dxa"/>
            <w:gridSpan w:val="3"/>
            <w:tcBorders>
              <w:top w:val="nil"/>
              <w:left w:val="nil"/>
              <w:bottom w:val="single" w:sz="4" w:space="0" w:color="auto"/>
              <w:right w:val="nil"/>
            </w:tcBorders>
            <w:vAlign w:val="center"/>
          </w:tcPr>
          <w:p w14:paraId="477D3C95"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Vaje</w:t>
            </w:r>
          </w:p>
          <w:p w14:paraId="2A89FA0B"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0A4A50A4"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Klinične vaje</w:t>
            </w:r>
          </w:p>
          <w:p w14:paraId="6004527B"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20DD2DA6"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Druge oblike študija</w:t>
            </w:r>
          </w:p>
          <w:p w14:paraId="602D0189"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39A0C281"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Samost. delo</w:t>
            </w:r>
          </w:p>
          <w:p w14:paraId="6752B19E"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Individual work</w:t>
            </w:r>
          </w:p>
        </w:tc>
        <w:tc>
          <w:tcPr>
            <w:tcW w:w="132" w:type="dxa"/>
            <w:vAlign w:val="center"/>
          </w:tcPr>
          <w:p w14:paraId="6A74E3AC" w14:textId="77777777" w:rsidR="00F106EC" w:rsidRPr="005576B8" w:rsidRDefault="00F106EC">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214F1F31" w14:textId="77777777" w:rsidR="00F106EC" w:rsidRPr="005576B8" w:rsidRDefault="00923FF3">
            <w:pPr>
              <w:spacing w:after="0"/>
              <w:jc w:val="center"/>
              <w:rPr>
                <w:rFonts w:eastAsia="Calibri" w:cs="Calibri"/>
                <w:b/>
                <w:sz w:val="20"/>
                <w:szCs w:val="20"/>
                <w:lang w:eastAsia="sl-SI"/>
              </w:rPr>
            </w:pPr>
            <w:r w:rsidRPr="005576B8">
              <w:rPr>
                <w:rFonts w:eastAsia="Calibri" w:cs="Calibri"/>
                <w:b/>
                <w:sz w:val="20"/>
                <w:szCs w:val="20"/>
                <w:lang w:eastAsia="sl-SI"/>
              </w:rPr>
              <w:t>ECTS</w:t>
            </w:r>
          </w:p>
        </w:tc>
      </w:tr>
      <w:tr w:rsidR="00F106EC" w:rsidRPr="005576B8" w14:paraId="15952C89" w14:textId="77777777" w:rsidTr="005576B8">
        <w:trPr>
          <w:trHeight w:val="318"/>
        </w:trPr>
        <w:tc>
          <w:tcPr>
            <w:tcW w:w="1408" w:type="dxa"/>
            <w:vMerge w:val="restart"/>
            <w:tcBorders>
              <w:top w:val="single" w:sz="4" w:space="0" w:color="auto"/>
              <w:left w:val="single" w:sz="4" w:space="0" w:color="auto"/>
              <w:right w:val="single" w:sz="4" w:space="0" w:color="auto"/>
            </w:tcBorders>
            <w:vAlign w:val="center"/>
          </w:tcPr>
          <w:p w14:paraId="21F49290" w14:textId="77777777" w:rsidR="00F106EC" w:rsidRPr="005576B8" w:rsidRDefault="00923FF3">
            <w:pPr>
              <w:spacing w:after="0"/>
              <w:jc w:val="center"/>
              <w:rPr>
                <w:rFonts w:eastAsia="Calibri" w:cs="Calibri"/>
                <w:sz w:val="20"/>
                <w:szCs w:val="20"/>
                <w:lang w:val="en-US" w:eastAsia="sl-SI"/>
              </w:rPr>
            </w:pPr>
            <w:r w:rsidRPr="005576B8">
              <w:rPr>
                <w:rFonts w:eastAsia="Calibri" w:cs="Calibri"/>
                <w:sz w:val="20"/>
                <w:szCs w:val="20"/>
                <w:lang w:val="en-US" w:eastAsia="sl-SI"/>
              </w:rPr>
              <w:t>30 a-P</w:t>
            </w:r>
          </w:p>
          <w:p w14:paraId="3EA76DA9" w14:textId="77777777" w:rsidR="00F106EC" w:rsidRPr="005576B8" w:rsidRDefault="00923FF3">
            <w:pPr>
              <w:spacing w:after="0"/>
              <w:jc w:val="center"/>
              <w:rPr>
                <w:rFonts w:eastAsia="Calibri" w:cs="Calibri"/>
                <w:b/>
                <w:bCs/>
                <w:sz w:val="20"/>
                <w:szCs w:val="20"/>
                <w:lang w:val="en-US" w:eastAsia="sl-SI"/>
              </w:rPr>
            </w:pPr>
            <w:r w:rsidRPr="005576B8">
              <w:rPr>
                <w:rFonts w:eastAsia="Calibri" w:cs="Calibri"/>
                <w:sz w:val="20"/>
                <w:szCs w:val="20"/>
                <w:lang w:val="en-US" w:eastAsia="sl-SI"/>
              </w:rPr>
              <w:t>15 e-P</w:t>
            </w:r>
          </w:p>
        </w:tc>
        <w:tc>
          <w:tcPr>
            <w:tcW w:w="1410" w:type="dxa"/>
            <w:gridSpan w:val="3"/>
            <w:vMerge w:val="restart"/>
            <w:tcBorders>
              <w:top w:val="single" w:sz="4" w:space="0" w:color="auto"/>
              <w:left w:val="single" w:sz="4" w:space="0" w:color="auto"/>
              <w:right w:val="single" w:sz="4" w:space="0" w:color="auto"/>
            </w:tcBorders>
            <w:vAlign w:val="center"/>
          </w:tcPr>
          <w:p w14:paraId="3826D3F2" w14:textId="77777777" w:rsidR="00F106EC" w:rsidRPr="005576B8" w:rsidRDefault="00F106EC">
            <w:pPr>
              <w:spacing w:after="0"/>
              <w:jc w:val="center"/>
              <w:rPr>
                <w:rFonts w:eastAsia="Calibri" w:cs="Calibr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449DC5CD" w14:textId="77777777" w:rsidR="00F106EC" w:rsidRPr="005576B8" w:rsidRDefault="00923FF3">
            <w:pPr>
              <w:spacing w:after="0"/>
              <w:jc w:val="center"/>
              <w:rPr>
                <w:rFonts w:eastAsia="Calibri" w:cs="Calibri"/>
                <w:bCs/>
                <w:sz w:val="20"/>
                <w:szCs w:val="20"/>
                <w:lang w:val="en-US" w:eastAsia="sl-SI"/>
              </w:rPr>
            </w:pPr>
            <w:r w:rsidRPr="005576B8">
              <w:rPr>
                <w:rFonts w:eastAsia="Calibri" w:cs="Calibri"/>
                <w:bCs/>
                <w:sz w:val="20"/>
                <w:szCs w:val="20"/>
                <w:lang w:val="en-US" w:eastAsia="sl-SI"/>
              </w:rPr>
              <w:t>30 a-V</w:t>
            </w:r>
          </w:p>
          <w:p w14:paraId="73BA2FF9" w14:textId="77777777" w:rsidR="00F106EC" w:rsidRPr="005576B8" w:rsidRDefault="00923FF3">
            <w:pPr>
              <w:spacing w:after="0"/>
              <w:jc w:val="center"/>
              <w:rPr>
                <w:rFonts w:eastAsia="Calibri" w:cs="Calibri"/>
                <w:bCs/>
                <w:sz w:val="20"/>
                <w:szCs w:val="20"/>
                <w:lang w:val="en-US" w:eastAsia="sl-SI"/>
              </w:rPr>
            </w:pPr>
            <w:r w:rsidRPr="005576B8">
              <w:rPr>
                <w:rFonts w:eastAsia="Calibri" w:cs="Calibri"/>
                <w:bCs/>
                <w:sz w:val="20"/>
                <w:szCs w:val="20"/>
                <w:lang w:val="en-US" w:eastAsia="sl-SI"/>
              </w:rPr>
              <w:t>15 e-V</w:t>
            </w:r>
          </w:p>
        </w:tc>
        <w:tc>
          <w:tcPr>
            <w:tcW w:w="1418" w:type="dxa"/>
            <w:gridSpan w:val="5"/>
            <w:vMerge w:val="restart"/>
            <w:tcBorders>
              <w:top w:val="single" w:sz="4" w:space="0" w:color="auto"/>
              <w:left w:val="single" w:sz="4" w:space="0" w:color="auto"/>
              <w:right w:val="single" w:sz="4" w:space="0" w:color="auto"/>
            </w:tcBorders>
            <w:vAlign w:val="center"/>
          </w:tcPr>
          <w:p w14:paraId="48CF4FE1" w14:textId="77777777" w:rsidR="00F106EC" w:rsidRPr="005576B8" w:rsidRDefault="00F106EC">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54383E48" w14:textId="77777777" w:rsidR="00F106EC" w:rsidRPr="005576B8" w:rsidRDefault="00F106EC">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0CBA3E4E" w14:textId="7F611018" w:rsidR="00F106EC" w:rsidRPr="005576B8" w:rsidRDefault="00495F08">
            <w:pPr>
              <w:spacing w:after="0"/>
              <w:jc w:val="center"/>
              <w:rPr>
                <w:rFonts w:eastAsia="Calibri" w:cs="Calibri"/>
                <w:bCs/>
                <w:sz w:val="20"/>
                <w:szCs w:val="20"/>
                <w:lang w:eastAsia="sl-SI"/>
              </w:rPr>
            </w:pPr>
            <w:r w:rsidRPr="005576B8">
              <w:rPr>
                <w:rFonts w:eastAsia="Calibri" w:cs="Calibri"/>
                <w:bCs/>
                <w:sz w:val="20"/>
                <w:szCs w:val="20"/>
                <w:lang w:eastAsia="sl-SI"/>
              </w:rPr>
              <w:t>90</w:t>
            </w:r>
          </w:p>
        </w:tc>
        <w:tc>
          <w:tcPr>
            <w:tcW w:w="132" w:type="dxa"/>
            <w:tcBorders>
              <w:top w:val="nil"/>
              <w:left w:val="single" w:sz="4" w:space="0" w:color="auto"/>
              <w:bottom w:val="nil"/>
              <w:right w:val="single" w:sz="4" w:space="0" w:color="auto"/>
            </w:tcBorders>
            <w:vAlign w:val="center"/>
          </w:tcPr>
          <w:p w14:paraId="5FF4EA42" w14:textId="77777777" w:rsidR="00F106EC" w:rsidRPr="005576B8" w:rsidRDefault="00F106EC">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51CBE175" w14:textId="1E43B0BF" w:rsidR="00F106EC" w:rsidRPr="005576B8" w:rsidRDefault="00495F08">
            <w:pPr>
              <w:spacing w:after="0"/>
              <w:jc w:val="center"/>
              <w:rPr>
                <w:rFonts w:eastAsia="Calibri" w:cs="Calibri"/>
                <w:bCs/>
                <w:sz w:val="20"/>
                <w:szCs w:val="20"/>
                <w:lang w:eastAsia="sl-SI"/>
              </w:rPr>
            </w:pPr>
            <w:r w:rsidRPr="005576B8">
              <w:rPr>
                <w:rFonts w:eastAsia="Calibri" w:cs="Calibri"/>
                <w:bCs/>
                <w:sz w:val="20"/>
                <w:szCs w:val="20"/>
                <w:lang w:eastAsia="sl-SI"/>
              </w:rPr>
              <w:t>6</w:t>
            </w:r>
          </w:p>
        </w:tc>
      </w:tr>
      <w:tr w:rsidR="00F106EC" w:rsidRPr="005576B8" w14:paraId="63132DA1" w14:textId="77777777" w:rsidTr="005576B8">
        <w:trPr>
          <w:trHeight w:val="318"/>
        </w:trPr>
        <w:tc>
          <w:tcPr>
            <w:tcW w:w="1408" w:type="dxa"/>
            <w:vMerge/>
            <w:tcBorders>
              <w:left w:val="single" w:sz="4" w:space="0" w:color="auto"/>
              <w:right w:val="single" w:sz="4" w:space="0" w:color="auto"/>
            </w:tcBorders>
            <w:vAlign w:val="center"/>
          </w:tcPr>
          <w:p w14:paraId="16DA2DE2" w14:textId="77777777" w:rsidR="00F106EC" w:rsidRPr="005576B8" w:rsidRDefault="00F106EC">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4B1EEDB9" w14:textId="77777777" w:rsidR="00F106EC" w:rsidRPr="005576B8" w:rsidRDefault="00F106EC">
            <w:pPr>
              <w:spacing w:after="0"/>
              <w:jc w:val="center"/>
              <w:rPr>
                <w:rFonts w:eastAsia="Calibri" w:cs="Calibri"/>
                <w:b/>
                <w:bCs/>
                <w:sz w:val="20"/>
                <w:szCs w:val="20"/>
                <w:lang w:eastAsia="sl-SI"/>
              </w:rPr>
            </w:pPr>
          </w:p>
        </w:tc>
        <w:tc>
          <w:tcPr>
            <w:tcW w:w="1418" w:type="dxa"/>
            <w:gridSpan w:val="3"/>
            <w:vMerge/>
            <w:tcBorders>
              <w:left w:val="single" w:sz="4" w:space="0" w:color="auto"/>
              <w:right w:val="single" w:sz="4" w:space="0" w:color="auto"/>
            </w:tcBorders>
            <w:vAlign w:val="center"/>
          </w:tcPr>
          <w:p w14:paraId="7C92BC01" w14:textId="77777777" w:rsidR="00F106EC" w:rsidRPr="005576B8" w:rsidRDefault="00F106EC">
            <w:pPr>
              <w:spacing w:after="0"/>
              <w:jc w:val="center"/>
              <w:rPr>
                <w:rFonts w:eastAsia="Calibri" w:cs="Calibri"/>
                <w:b/>
                <w:bCs/>
                <w:sz w:val="20"/>
                <w:szCs w:val="20"/>
                <w:lang w:eastAsia="sl-SI"/>
              </w:rPr>
            </w:pPr>
          </w:p>
        </w:tc>
        <w:tc>
          <w:tcPr>
            <w:tcW w:w="1418" w:type="dxa"/>
            <w:gridSpan w:val="5"/>
            <w:vMerge/>
            <w:tcBorders>
              <w:left w:val="single" w:sz="4" w:space="0" w:color="auto"/>
              <w:right w:val="single" w:sz="4" w:space="0" w:color="auto"/>
            </w:tcBorders>
            <w:vAlign w:val="center"/>
          </w:tcPr>
          <w:p w14:paraId="24435E7D" w14:textId="77777777" w:rsidR="00F106EC" w:rsidRPr="005576B8" w:rsidRDefault="00F106EC">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478C9915" w14:textId="77777777" w:rsidR="00F106EC" w:rsidRPr="005576B8" w:rsidRDefault="00F106EC">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77D992E4" w14:textId="77777777" w:rsidR="00F106EC" w:rsidRPr="005576B8" w:rsidRDefault="00F106EC">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0E533FB" w14:textId="77777777" w:rsidR="00F106EC" w:rsidRPr="005576B8" w:rsidRDefault="00F106EC">
            <w:pPr>
              <w:spacing w:after="0"/>
              <w:jc w:val="center"/>
              <w:rPr>
                <w:rFonts w:eastAsia="Calibri" w:cs="Calibri"/>
                <w:b/>
                <w:bCs/>
                <w:sz w:val="20"/>
                <w:szCs w:val="20"/>
                <w:lang w:eastAsia="sl-SI"/>
              </w:rPr>
            </w:pPr>
          </w:p>
        </w:tc>
        <w:tc>
          <w:tcPr>
            <w:tcW w:w="1070" w:type="dxa"/>
            <w:vMerge/>
            <w:tcBorders>
              <w:left w:val="single" w:sz="4" w:space="0" w:color="auto"/>
              <w:right w:val="single" w:sz="4" w:space="0" w:color="auto"/>
            </w:tcBorders>
            <w:vAlign w:val="center"/>
          </w:tcPr>
          <w:p w14:paraId="24080777" w14:textId="77777777" w:rsidR="00F106EC" w:rsidRPr="005576B8" w:rsidRDefault="00F106EC">
            <w:pPr>
              <w:spacing w:after="0"/>
              <w:jc w:val="center"/>
              <w:rPr>
                <w:rFonts w:eastAsia="Calibri" w:cs="Calibri"/>
                <w:b/>
                <w:bCs/>
                <w:sz w:val="20"/>
                <w:szCs w:val="20"/>
                <w:lang w:eastAsia="sl-SI"/>
              </w:rPr>
            </w:pPr>
          </w:p>
        </w:tc>
      </w:tr>
      <w:tr w:rsidR="00F106EC" w:rsidRPr="005576B8" w14:paraId="10CF6C04" w14:textId="77777777" w:rsidTr="005576B8">
        <w:trPr>
          <w:trHeight w:val="318"/>
        </w:trPr>
        <w:tc>
          <w:tcPr>
            <w:tcW w:w="1408" w:type="dxa"/>
            <w:vMerge/>
            <w:tcBorders>
              <w:left w:val="single" w:sz="4" w:space="0" w:color="auto"/>
              <w:bottom w:val="single" w:sz="4" w:space="0" w:color="auto"/>
              <w:right w:val="single" w:sz="4" w:space="0" w:color="auto"/>
            </w:tcBorders>
            <w:vAlign w:val="center"/>
          </w:tcPr>
          <w:p w14:paraId="71CA6BAD" w14:textId="77777777" w:rsidR="00F106EC" w:rsidRPr="005576B8" w:rsidRDefault="00F106EC">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7D91C527" w14:textId="77777777" w:rsidR="00F106EC" w:rsidRPr="005576B8" w:rsidRDefault="00F106EC">
            <w:pPr>
              <w:spacing w:after="0"/>
              <w:jc w:val="center"/>
              <w:rPr>
                <w:rFonts w:eastAsia="Calibri" w:cs="Calibri"/>
                <w:b/>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5C456C5E" w14:textId="77777777" w:rsidR="00F106EC" w:rsidRPr="005576B8" w:rsidRDefault="00F106EC">
            <w:pPr>
              <w:spacing w:after="0"/>
              <w:jc w:val="center"/>
              <w:rPr>
                <w:rFonts w:eastAsia="Calibri" w:cs="Calibri"/>
                <w:b/>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6E5B2E15" w14:textId="77777777" w:rsidR="00F106EC" w:rsidRPr="005576B8" w:rsidRDefault="00F106EC">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3B03D6F6" w14:textId="77777777" w:rsidR="00F106EC" w:rsidRPr="005576B8" w:rsidRDefault="00F106EC">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1D5A749C" w14:textId="77777777" w:rsidR="00F106EC" w:rsidRPr="005576B8" w:rsidRDefault="00F106EC">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323844F6" w14:textId="77777777" w:rsidR="00F106EC" w:rsidRPr="005576B8" w:rsidRDefault="00F106EC">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33BA655D" w14:textId="77777777" w:rsidR="00F106EC" w:rsidRPr="005576B8" w:rsidRDefault="00F106EC">
            <w:pPr>
              <w:spacing w:after="0"/>
              <w:jc w:val="center"/>
              <w:rPr>
                <w:rFonts w:eastAsia="Calibri" w:cs="Calibri"/>
                <w:b/>
                <w:bCs/>
                <w:sz w:val="20"/>
                <w:szCs w:val="20"/>
                <w:lang w:eastAsia="sl-SI"/>
              </w:rPr>
            </w:pPr>
          </w:p>
        </w:tc>
      </w:tr>
      <w:tr w:rsidR="00F106EC" w:rsidRPr="005576B8" w14:paraId="54014BD2" w14:textId="77777777" w:rsidTr="005576B8">
        <w:tc>
          <w:tcPr>
            <w:tcW w:w="9690" w:type="dxa"/>
            <w:gridSpan w:val="19"/>
          </w:tcPr>
          <w:p w14:paraId="006F9705" w14:textId="77777777" w:rsidR="00F106EC" w:rsidRPr="005576B8" w:rsidRDefault="00F106EC">
            <w:pPr>
              <w:spacing w:after="0"/>
              <w:rPr>
                <w:rFonts w:eastAsia="Calibri" w:cs="Calibri"/>
                <w:b/>
                <w:bCs/>
                <w:sz w:val="20"/>
                <w:szCs w:val="20"/>
                <w:lang w:eastAsia="sl-SI"/>
              </w:rPr>
            </w:pPr>
          </w:p>
        </w:tc>
      </w:tr>
      <w:tr w:rsidR="00F106EC" w:rsidRPr="005576B8" w14:paraId="2010D097" w14:textId="77777777" w:rsidTr="005576B8">
        <w:tc>
          <w:tcPr>
            <w:tcW w:w="3305" w:type="dxa"/>
            <w:gridSpan w:val="5"/>
          </w:tcPr>
          <w:p w14:paraId="50C68930"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6B89C9D5"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SONJA MLAKER KAČ</w:t>
            </w:r>
          </w:p>
        </w:tc>
      </w:tr>
      <w:tr w:rsidR="00F106EC" w:rsidRPr="005576B8" w14:paraId="7D77D38C" w14:textId="77777777" w:rsidTr="005576B8">
        <w:tc>
          <w:tcPr>
            <w:tcW w:w="9690" w:type="dxa"/>
            <w:gridSpan w:val="19"/>
          </w:tcPr>
          <w:p w14:paraId="401EED06" w14:textId="77777777" w:rsidR="00F106EC" w:rsidRPr="005576B8" w:rsidRDefault="00F106EC">
            <w:pPr>
              <w:spacing w:after="0"/>
              <w:jc w:val="both"/>
              <w:rPr>
                <w:rFonts w:eastAsia="Calibri" w:cs="Calibri"/>
                <w:sz w:val="20"/>
                <w:szCs w:val="20"/>
                <w:lang w:eastAsia="sl-SI"/>
              </w:rPr>
            </w:pPr>
          </w:p>
        </w:tc>
      </w:tr>
      <w:tr w:rsidR="00F106EC" w:rsidRPr="005576B8" w14:paraId="6D095E9A" w14:textId="77777777" w:rsidTr="005576B8">
        <w:tc>
          <w:tcPr>
            <w:tcW w:w="2296" w:type="dxa"/>
            <w:gridSpan w:val="3"/>
            <w:vMerge w:val="restart"/>
          </w:tcPr>
          <w:p w14:paraId="78FB8FED" w14:textId="77777777" w:rsidR="00F106EC" w:rsidRPr="005576B8" w:rsidRDefault="00923FF3">
            <w:pPr>
              <w:spacing w:after="0"/>
              <w:rPr>
                <w:rFonts w:eastAsia="Calibri" w:cs="Calibri"/>
                <w:sz w:val="20"/>
                <w:szCs w:val="20"/>
                <w:lang w:eastAsia="sl-SI"/>
              </w:rPr>
            </w:pPr>
            <w:r w:rsidRPr="005576B8">
              <w:rPr>
                <w:rFonts w:eastAsia="Calibri" w:cs="Calibri"/>
                <w:b/>
                <w:sz w:val="20"/>
                <w:szCs w:val="20"/>
                <w:lang w:eastAsia="sl-SI"/>
              </w:rPr>
              <w:t>Jeziki /Languages:</w:t>
            </w:r>
          </w:p>
        </w:tc>
        <w:tc>
          <w:tcPr>
            <w:tcW w:w="2421" w:type="dxa"/>
            <w:gridSpan w:val="5"/>
          </w:tcPr>
          <w:p w14:paraId="65CD70DB" w14:textId="77777777" w:rsidR="00F106EC" w:rsidRPr="005576B8" w:rsidRDefault="00923FF3">
            <w:pPr>
              <w:spacing w:after="0"/>
              <w:jc w:val="right"/>
              <w:rPr>
                <w:rFonts w:eastAsia="Calibri" w:cs="Calibri"/>
                <w:b/>
                <w:sz w:val="20"/>
                <w:szCs w:val="20"/>
                <w:lang w:eastAsia="sl-SI"/>
              </w:rPr>
            </w:pPr>
            <w:r w:rsidRPr="005576B8">
              <w:rPr>
                <w:rFonts w:eastAsia="Calibri" w:cs="Calibr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156F61D8" w14:textId="77777777" w:rsidR="00F106EC" w:rsidRPr="005576B8" w:rsidRDefault="00923FF3">
            <w:pPr>
              <w:spacing w:after="0"/>
              <w:jc w:val="both"/>
              <w:rPr>
                <w:rFonts w:eastAsia="Calibri"/>
                <w:sz w:val="20"/>
                <w:szCs w:val="20"/>
                <w:lang w:eastAsia="sl-SI"/>
              </w:rPr>
            </w:pPr>
            <w:r w:rsidRPr="005576B8">
              <w:rPr>
                <w:rFonts w:asciiTheme="minorHAnsi" w:hAnsiTheme="minorHAnsi" w:cstheme="minorHAnsi"/>
                <w:sz w:val="20"/>
                <w:szCs w:val="20"/>
              </w:rPr>
              <w:t>SLOVENSKI/SLOVENE</w:t>
            </w:r>
          </w:p>
        </w:tc>
      </w:tr>
      <w:tr w:rsidR="00F106EC" w:rsidRPr="005576B8" w14:paraId="42875E6E" w14:textId="77777777" w:rsidTr="005576B8">
        <w:trPr>
          <w:trHeight w:val="215"/>
        </w:trPr>
        <w:tc>
          <w:tcPr>
            <w:tcW w:w="2296" w:type="dxa"/>
            <w:gridSpan w:val="3"/>
            <w:vMerge/>
            <w:vAlign w:val="center"/>
          </w:tcPr>
          <w:p w14:paraId="1B7F308F" w14:textId="77777777" w:rsidR="00F106EC" w:rsidRPr="005576B8" w:rsidRDefault="00F106EC">
            <w:pPr>
              <w:spacing w:after="0"/>
              <w:rPr>
                <w:rFonts w:eastAsia="Calibri" w:cs="Calibri"/>
                <w:b/>
                <w:bCs/>
                <w:sz w:val="20"/>
                <w:szCs w:val="20"/>
                <w:lang w:eastAsia="sl-SI"/>
              </w:rPr>
            </w:pPr>
          </w:p>
        </w:tc>
        <w:tc>
          <w:tcPr>
            <w:tcW w:w="2421" w:type="dxa"/>
            <w:gridSpan w:val="5"/>
          </w:tcPr>
          <w:p w14:paraId="7976A61A" w14:textId="77777777" w:rsidR="00F106EC" w:rsidRPr="005576B8" w:rsidRDefault="00923FF3">
            <w:pPr>
              <w:spacing w:after="0"/>
              <w:jc w:val="right"/>
              <w:rPr>
                <w:rFonts w:eastAsia="Calibri" w:cs="Calibri"/>
                <w:b/>
                <w:sz w:val="20"/>
                <w:szCs w:val="20"/>
                <w:lang w:eastAsia="sl-SI"/>
              </w:rPr>
            </w:pPr>
            <w:r w:rsidRPr="005576B8">
              <w:rPr>
                <w:rFonts w:eastAsia="Calibri" w:cs="Calibr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57CF3093" w14:textId="77777777" w:rsidR="00F106EC" w:rsidRPr="005576B8" w:rsidRDefault="00923FF3">
            <w:pPr>
              <w:spacing w:after="0"/>
              <w:jc w:val="both"/>
              <w:rPr>
                <w:rFonts w:eastAsia="Calibri"/>
                <w:sz w:val="20"/>
                <w:szCs w:val="20"/>
                <w:lang w:eastAsia="sl-SI"/>
              </w:rPr>
            </w:pPr>
            <w:r w:rsidRPr="005576B8">
              <w:rPr>
                <w:rFonts w:asciiTheme="minorHAnsi" w:hAnsiTheme="minorHAnsi" w:cstheme="minorHAnsi"/>
                <w:sz w:val="20"/>
                <w:szCs w:val="20"/>
              </w:rPr>
              <w:t>SLOVENSKI/SLOVENE</w:t>
            </w:r>
          </w:p>
        </w:tc>
      </w:tr>
      <w:tr w:rsidR="00F106EC" w:rsidRPr="005576B8" w14:paraId="272945DA" w14:textId="77777777" w:rsidTr="005576B8">
        <w:tc>
          <w:tcPr>
            <w:tcW w:w="4726" w:type="dxa"/>
            <w:gridSpan w:val="9"/>
            <w:tcBorders>
              <w:top w:val="nil"/>
              <w:left w:val="nil"/>
              <w:bottom w:val="single" w:sz="4" w:space="0" w:color="auto"/>
              <w:right w:val="nil"/>
            </w:tcBorders>
          </w:tcPr>
          <w:p w14:paraId="5E3E726F" w14:textId="77777777" w:rsidR="00F106EC" w:rsidRPr="005576B8" w:rsidRDefault="00F106EC">
            <w:pPr>
              <w:spacing w:after="0"/>
              <w:rPr>
                <w:rFonts w:eastAsia="Calibri" w:cs="Calibri"/>
                <w:b/>
                <w:bCs/>
                <w:sz w:val="20"/>
                <w:szCs w:val="20"/>
                <w:lang w:eastAsia="sl-SI"/>
              </w:rPr>
            </w:pPr>
          </w:p>
          <w:p w14:paraId="1CB8E950"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Pogoji za vključitev v delo oz. za opravljanje študijskih obveznosti:</w:t>
            </w:r>
          </w:p>
        </w:tc>
        <w:tc>
          <w:tcPr>
            <w:tcW w:w="143" w:type="dxa"/>
          </w:tcPr>
          <w:p w14:paraId="7CDB657F" w14:textId="77777777" w:rsidR="00F106EC" w:rsidRPr="005576B8" w:rsidRDefault="00F106EC">
            <w:pPr>
              <w:spacing w:after="0"/>
              <w:rPr>
                <w:rFonts w:eastAsia="Calibri" w:cs="Calibri"/>
                <w:b/>
                <w:sz w:val="20"/>
                <w:szCs w:val="20"/>
                <w:lang w:eastAsia="sl-SI"/>
              </w:rPr>
            </w:pPr>
          </w:p>
          <w:p w14:paraId="07D1A543" w14:textId="77777777" w:rsidR="00F106EC" w:rsidRPr="005576B8" w:rsidRDefault="00F106EC">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10BDB304" w14:textId="77777777" w:rsidR="00F106EC" w:rsidRPr="005576B8" w:rsidRDefault="00F106EC">
            <w:pPr>
              <w:spacing w:after="0"/>
              <w:rPr>
                <w:rFonts w:eastAsia="Calibri" w:cs="Calibri"/>
                <w:b/>
                <w:sz w:val="20"/>
                <w:szCs w:val="20"/>
                <w:lang w:eastAsia="sl-SI"/>
              </w:rPr>
            </w:pPr>
          </w:p>
          <w:p w14:paraId="5889525B"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Prerequisites for enrolling in the course or for performing study obligations:</w:t>
            </w:r>
          </w:p>
        </w:tc>
      </w:tr>
      <w:tr w:rsidR="00481847" w:rsidRPr="00481847" w14:paraId="3784D32D" w14:textId="77777777" w:rsidTr="005576B8">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75697909" w14:textId="0DD8FB93" w:rsidR="005576B8" w:rsidRPr="00481847" w:rsidRDefault="005576B8" w:rsidP="005576B8">
            <w:pPr>
              <w:spacing w:after="0"/>
              <w:jc w:val="both"/>
              <w:rPr>
                <w:rFonts w:eastAsia="Calibri"/>
                <w:sz w:val="20"/>
                <w:szCs w:val="20"/>
                <w:lang w:eastAsia="sl-SI"/>
              </w:rPr>
            </w:pPr>
            <w:r w:rsidRPr="00481847">
              <w:rPr>
                <w:rFonts w:asciiTheme="minorHAnsi" w:hAnsiTheme="minorHAnsi" w:cstheme="minorHAnsi"/>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6A553AFD" w14:textId="77777777" w:rsidR="00F106EC" w:rsidRPr="00481847" w:rsidRDefault="00F106EC" w:rsidP="005576B8">
            <w:pPr>
              <w:spacing w:after="0"/>
              <w:jc w:val="both"/>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2C4EB54" w14:textId="290B0FED" w:rsidR="005576B8" w:rsidRPr="00481847" w:rsidRDefault="005576B8" w:rsidP="005576B8">
            <w:pPr>
              <w:spacing w:after="0"/>
              <w:jc w:val="both"/>
              <w:rPr>
                <w:rFonts w:eastAsia="Calibri"/>
                <w:sz w:val="20"/>
                <w:szCs w:val="20"/>
                <w:lang w:eastAsia="sl-SI"/>
              </w:rPr>
            </w:pPr>
            <w:r w:rsidRPr="00481847">
              <w:rPr>
                <w:rFonts w:asciiTheme="minorHAnsi" w:hAnsiTheme="minorHAnsi" w:cstheme="minorHAnsi"/>
                <w:sz w:val="20"/>
                <w:szCs w:val="20"/>
                <w:lang w:eastAsia="sl-SI"/>
              </w:rPr>
              <w:t>Completion of assignments in e-lectures and e-seminars is a prerequisite for taking the exam.</w:t>
            </w:r>
          </w:p>
        </w:tc>
      </w:tr>
      <w:tr w:rsidR="00F106EC" w:rsidRPr="005576B8" w14:paraId="31F500E8" w14:textId="77777777" w:rsidTr="005576B8">
        <w:trPr>
          <w:trHeight w:val="137"/>
        </w:trPr>
        <w:tc>
          <w:tcPr>
            <w:tcW w:w="4717" w:type="dxa"/>
            <w:gridSpan w:val="8"/>
            <w:tcBorders>
              <w:top w:val="nil"/>
              <w:left w:val="nil"/>
              <w:bottom w:val="single" w:sz="4" w:space="0" w:color="auto"/>
              <w:right w:val="nil"/>
            </w:tcBorders>
          </w:tcPr>
          <w:p w14:paraId="7DA64122" w14:textId="77777777" w:rsidR="00F106EC" w:rsidRPr="005576B8" w:rsidRDefault="00F106EC">
            <w:pPr>
              <w:spacing w:after="0"/>
              <w:rPr>
                <w:rFonts w:eastAsia="Calibri" w:cs="Calibri"/>
                <w:b/>
                <w:sz w:val="20"/>
                <w:szCs w:val="20"/>
                <w:lang w:eastAsia="sl-SI"/>
              </w:rPr>
            </w:pPr>
          </w:p>
          <w:p w14:paraId="6E1DA2BF"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Vsebina (kratek pregled učnega načrta):</w:t>
            </w:r>
            <w:r w:rsidRPr="005576B8">
              <w:rPr>
                <w:rFonts w:eastAsia="Calibri" w:cs="Calibri"/>
                <w:sz w:val="20"/>
                <w:szCs w:val="20"/>
                <w:lang w:eastAsia="sl-SI"/>
              </w:rPr>
              <w:t xml:space="preserve"> </w:t>
            </w:r>
          </w:p>
        </w:tc>
        <w:tc>
          <w:tcPr>
            <w:tcW w:w="152" w:type="dxa"/>
            <w:gridSpan w:val="2"/>
            <w:tcBorders>
              <w:bottom w:val="single" w:sz="4" w:space="0" w:color="auto"/>
            </w:tcBorders>
          </w:tcPr>
          <w:p w14:paraId="01F95AB9" w14:textId="77777777" w:rsidR="00F106EC" w:rsidRPr="005576B8" w:rsidRDefault="00F106EC">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561A1CE2" w14:textId="77777777" w:rsidR="00F106EC" w:rsidRPr="005576B8" w:rsidRDefault="00F106EC">
            <w:pPr>
              <w:spacing w:after="0"/>
              <w:rPr>
                <w:rFonts w:eastAsia="Calibri" w:cs="Calibri"/>
                <w:b/>
                <w:sz w:val="20"/>
                <w:szCs w:val="20"/>
                <w:lang w:eastAsia="sl-SI"/>
              </w:rPr>
            </w:pPr>
          </w:p>
          <w:p w14:paraId="42D2F45A"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Content (syllabus outline):</w:t>
            </w:r>
          </w:p>
        </w:tc>
      </w:tr>
      <w:tr w:rsidR="00F106EC" w:rsidRPr="005576B8" w14:paraId="55E695AA" w14:textId="77777777" w:rsidTr="005576B8">
        <w:trPr>
          <w:trHeight w:val="1119"/>
        </w:trPr>
        <w:tc>
          <w:tcPr>
            <w:tcW w:w="4717" w:type="dxa"/>
            <w:gridSpan w:val="8"/>
            <w:tcBorders>
              <w:top w:val="single" w:sz="4" w:space="0" w:color="auto"/>
              <w:left w:val="single" w:sz="4" w:space="0" w:color="auto"/>
              <w:bottom w:val="single" w:sz="4" w:space="0" w:color="auto"/>
              <w:right w:val="single" w:sz="4" w:space="0" w:color="auto"/>
            </w:tcBorders>
          </w:tcPr>
          <w:p w14:paraId="1F308073" w14:textId="53F36122"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Uvod- organizacijska okolja in vloga vodstva pri tem (PESTEL model okolij, družbeno kulturni vidik organizacije, etični vidik organizacije, vloga vodstev pri različnih okoljih)</w:t>
            </w:r>
            <w:r w:rsidR="00495F08" w:rsidRPr="005576B8">
              <w:rPr>
                <w:rFonts w:asciiTheme="minorHAnsi" w:hAnsiTheme="minorHAnsi"/>
                <w:sz w:val="20"/>
                <w:szCs w:val="20"/>
                <w:lang w:val="pl-PL"/>
              </w:rPr>
              <w:t>.</w:t>
            </w:r>
          </w:p>
          <w:p w14:paraId="22BC9026" w14:textId="504FFE28"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Vodstvena znanja-uvod (vodenje, sestavine vodenja, stili vodenja, druge vodstvene spretnosti)</w:t>
            </w:r>
            <w:r w:rsidR="00495F08" w:rsidRPr="005576B8">
              <w:rPr>
                <w:rFonts w:asciiTheme="minorHAnsi" w:hAnsiTheme="minorHAnsi"/>
                <w:sz w:val="20"/>
                <w:szCs w:val="20"/>
                <w:lang w:val="pl-PL"/>
              </w:rPr>
              <w:t>.</w:t>
            </w:r>
          </w:p>
          <w:p w14:paraId="36F2C983" w14:textId="27D61F45"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Komunikacijske spretnosti-vloga top managementa pri tem (komuniciranje v organizaciji, vrste komuniciranja, pravila komuniciranja v poslovnem okolju)</w:t>
            </w:r>
            <w:r w:rsidR="00495F08" w:rsidRPr="005576B8">
              <w:rPr>
                <w:rFonts w:asciiTheme="minorHAnsi" w:hAnsiTheme="minorHAnsi"/>
                <w:sz w:val="20"/>
                <w:szCs w:val="20"/>
                <w:lang w:val="pl-PL"/>
              </w:rPr>
              <w:t>.</w:t>
            </w:r>
          </w:p>
          <w:p w14:paraId="1B2979EA" w14:textId="5C7A72A1"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Organizacijska kultura-s poudarkom na storitveni dejavnosti (definiranje organizacijske kulture, pomembnost organizacijske kulture (s poudarkom na storitveni dejavnosti in logistiki), tipi organizacijske kulture (s poudarkom na storitveni dejavnosti in logistiki), vpliv top managementa na oblikovanje in spreminjanje organizacijske kulture)</w:t>
            </w:r>
            <w:r w:rsidR="00495F08" w:rsidRPr="005576B8">
              <w:rPr>
                <w:rFonts w:asciiTheme="minorHAnsi" w:hAnsiTheme="minorHAnsi"/>
                <w:sz w:val="20"/>
                <w:szCs w:val="20"/>
                <w:lang w:val="pl-PL"/>
              </w:rPr>
              <w:t>.</w:t>
            </w:r>
          </w:p>
          <w:p w14:paraId="2136B8E3" w14:textId="608C7F26"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 xml:space="preserve">Organizacijska klima in vplivanje na zadovoljstvo in zavzetost zaposlenih (definiranje organizacijske klime, pomembnost merjenja organizacijske klime (s </w:t>
            </w:r>
            <w:r w:rsidRPr="005576B8">
              <w:rPr>
                <w:rFonts w:asciiTheme="minorHAnsi" w:hAnsiTheme="minorHAnsi"/>
                <w:sz w:val="20"/>
                <w:szCs w:val="20"/>
                <w:lang w:val="pl-PL"/>
              </w:rPr>
              <w:lastRenderedPageBreak/>
              <w:t>poudarkom na storitveni dejavnosti in logistiki), vpliv vodenja na organizacijsko klimo)</w:t>
            </w:r>
            <w:r w:rsidR="00495F08" w:rsidRPr="005576B8">
              <w:rPr>
                <w:rFonts w:asciiTheme="minorHAnsi" w:hAnsiTheme="minorHAnsi"/>
                <w:sz w:val="20"/>
                <w:szCs w:val="20"/>
                <w:lang w:val="pl-PL"/>
              </w:rPr>
              <w:t>.</w:t>
            </w:r>
          </w:p>
          <w:p w14:paraId="4B5F9CC1" w14:textId="08F6CDE4"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Poslovni bonton (pravila poslovnega vedenja v različnih situacijah, besedno in nebesedno komuniciranje kot del poslovnega bontona)</w:t>
            </w:r>
            <w:r w:rsidR="00495F08" w:rsidRPr="005576B8">
              <w:rPr>
                <w:rFonts w:asciiTheme="minorHAnsi" w:hAnsiTheme="minorHAnsi"/>
                <w:sz w:val="20"/>
                <w:szCs w:val="20"/>
                <w:lang w:val="pl-PL"/>
              </w:rPr>
              <w:t>.</w:t>
            </w:r>
          </w:p>
          <w:p w14:paraId="2E0D6C1C" w14:textId="7F456BAE"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Pogajanja v poslovnih okoljih (definiranje pogajanj, ključni koncepti pri pogajanjih: ZOPA, BATNA, PARETO OPTIMUM, priprava na pogajanja, komunikacijske strategije pri pogajanjih)</w:t>
            </w:r>
            <w:r w:rsidR="00495F08" w:rsidRPr="005576B8">
              <w:rPr>
                <w:rFonts w:asciiTheme="minorHAnsi" w:hAnsiTheme="minorHAnsi"/>
                <w:sz w:val="20"/>
                <w:szCs w:val="20"/>
                <w:lang w:val="pl-PL"/>
              </w:rPr>
              <w:t>.</w:t>
            </w:r>
          </w:p>
          <w:p w14:paraId="53F93966" w14:textId="2540F9D5"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Predstavitve v poslovnih okoljih (definiranje, tipi predstavitev, pravila komuniciranja pri predstavitvah)</w:t>
            </w:r>
            <w:r w:rsidR="00495F08" w:rsidRPr="005576B8">
              <w:rPr>
                <w:rFonts w:asciiTheme="minorHAnsi" w:hAnsiTheme="minorHAnsi"/>
                <w:sz w:val="20"/>
                <w:szCs w:val="20"/>
                <w:lang w:val="pl-PL"/>
              </w:rPr>
              <w:t>.</w:t>
            </w:r>
          </w:p>
          <w:p w14:paraId="1B1BE5FC" w14:textId="48BD3187" w:rsidR="00F106EC" w:rsidRPr="005576B8" w:rsidRDefault="00923FF3" w:rsidP="00495F08">
            <w:pPr>
              <w:pStyle w:val="Odstavekseznama"/>
              <w:numPr>
                <w:ilvl w:val="0"/>
                <w:numId w:val="2"/>
              </w:numPr>
              <w:jc w:val="both"/>
              <w:rPr>
                <w:rFonts w:asciiTheme="minorHAnsi" w:hAnsiTheme="minorHAnsi"/>
                <w:sz w:val="20"/>
                <w:szCs w:val="20"/>
                <w:lang w:val="pl-PL"/>
              </w:rPr>
            </w:pPr>
            <w:r w:rsidRPr="005576B8">
              <w:rPr>
                <w:rFonts w:asciiTheme="minorHAnsi" w:hAnsiTheme="minorHAnsi"/>
                <w:sz w:val="20"/>
                <w:szCs w:val="20"/>
                <w:lang w:val="pl-PL"/>
              </w:rPr>
              <w:t>Družbeno odgovorno in etično vodenje (definiranje etike in morale, etično vodenje, definiranje družbene odgovornosti, družbeno odgovorno vodenje (s poudarkom na storitveni dejavnosti in ob upoštevanju vseh deležnikov)</w:t>
            </w:r>
            <w:r w:rsidR="00495F08" w:rsidRPr="005576B8">
              <w:rPr>
                <w:rFonts w:asciiTheme="minorHAnsi" w:hAnsiTheme="minorHAnsi"/>
                <w:sz w:val="20"/>
                <w:szCs w:val="20"/>
                <w:lang w:val="pl-PL"/>
              </w:rPr>
              <w:t>.</w:t>
            </w:r>
          </w:p>
        </w:tc>
        <w:tc>
          <w:tcPr>
            <w:tcW w:w="152" w:type="dxa"/>
            <w:gridSpan w:val="2"/>
            <w:tcBorders>
              <w:top w:val="single" w:sz="4" w:space="0" w:color="auto"/>
              <w:left w:val="single" w:sz="4" w:space="0" w:color="auto"/>
              <w:bottom w:val="single" w:sz="4" w:space="0" w:color="auto"/>
              <w:right w:val="single" w:sz="4" w:space="0" w:color="auto"/>
            </w:tcBorders>
          </w:tcPr>
          <w:p w14:paraId="1852A58D" w14:textId="77777777" w:rsidR="00F106EC" w:rsidRPr="005576B8" w:rsidRDefault="00F106EC" w:rsidP="00495F08">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5A5E41F" w14:textId="6FE45ADF"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Introduction-organizational environments and the role of management in this (PESTEL model of environments, socio-cultural aspect of the organization, ethical aspect of the organization, the role of management in different environments)</w:t>
            </w:r>
            <w:r w:rsidR="00495F08" w:rsidRPr="005576B8">
              <w:rPr>
                <w:rFonts w:asciiTheme="minorHAnsi" w:hAnsiTheme="minorHAnsi"/>
                <w:sz w:val="20"/>
                <w:szCs w:val="20"/>
                <w:lang w:val="en-GB"/>
              </w:rPr>
              <w:t>.</w:t>
            </w:r>
          </w:p>
          <w:p w14:paraId="382D4132" w14:textId="518B8118"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Leadership knowledge-introduction (leadership, leadership components, leadership styles, other leadership skills)</w:t>
            </w:r>
            <w:r w:rsidR="00495F08" w:rsidRPr="005576B8">
              <w:rPr>
                <w:rFonts w:asciiTheme="minorHAnsi" w:hAnsiTheme="minorHAnsi"/>
                <w:sz w:val="20"/>
                <w:szCs w:val="20"/>
                <w:lang w:val="en-GB"/>
              </w:rPr>
              <w:t>.</w:t>
            </w:r>
          </w:p>
          <w:p w14:paraId="3B2ADD07" w14:textId="4752E0EB"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Communication skills-the role of top management in this (communication in the organization, types of communication, rules of communication in the business environment)</w:t>
            </w:r>
            <w:r w:rsidR="00495F08" w:rsidRPr="005576B8">
              <w:rPr>
                <w:rFonts w:asciiTheme="minorHAnsi" w:hAnsiTheme="minorHAnsi"/>
                <w:sz w:val="20"/>
                <w:szCs w:val="20"/>
                <w:lang w:val="en-GB"/>
              </w:rPr>
              <w:t>.</w:t>
            </w:r>
          </w:p>
          <w:p w14:paraId="766E226B" w14:textId="1F4C25CD"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Organizational culture - with emphasis on service activities (defining organizational culture, importance of organizational culture (with emphasis on service activities and logistics), types of organizational culture (with emphasis on service activities and logistics), influence of top management on shaping and changing organizational culture)</w:t>
            </w:r>
            <w:r w:rsidR="00495F08" w:rsidRPr="005576B8">
              <w:rPr>
                <w:rFonts w:asciiTheme="minorHAnsi" w:hAnsiTheme="minorHAnsi"/>
                <w:sz w:val="20"/>
                <w:szCs w:val="20"/>
                <w:lang w:val="en-GB"/>
              </w:rPr>
              <w:t>.</w:t>
            </w:r>
          </w:p>
          <w:p w14:paraId="7A2B4AA5" w14:textId="2705A9B4"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lastRenderedPageBreak/>
              <w:t>Organizational climate and influencing employee satisfaction and commitment (defining organizational climate, the importance of measuring organizational climate (with emphasis on service activities and logistics), the impact of management on the organizational climate)</w:t>
            </w:r>
            <w:r w:rsidR="00495F08" w:rsidRPr="005576B8">
              <w:rPr>
                <w:rFonts w:asciiTheme="minorHAnsi" w:hAnsiTheme="minorHAnsi"/>
                <w:sz w:val="20"/>
                <w:szCs w:val="20"/>
                <w:lang w:val="en-GB"/>
              </w:rPr>
              <w:t>.</w:t>
            </w:r>
          </w:p>
          <w:p w14:paraId="69DB8BCF" w14:textId="475BC79D"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Business etiquette (rules of business behavior in different situations, verbal and non-verbal communication as part of business etiquette)</w:t>
            </w:r>
            <w:r w:rsidR="00495F08" w:rsidRPr="005576B8">
              <w:rPr>
                <w:rFonts w:asciiTheme="minorHAnsi" w:hAnsiTheme="minorHAnsi"/>
                <w:sz w:val="20"/>
                <w:szCs w:val="20"/>
                <w:lang w:val="en-GB"/>
              </w:rPr>
              <w:t>.</w:t>
            </w:r>
          </w:p>
          <w:p w14:paraId="268F6562" w14:textId="34EEC72D"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Negotiations in business environments (definition of negotiations, key concepts in negotiations: ZOPA, BATNA, PARETO OPTIMUM, preparation for negotiations, communication strategies in negotiations)</w:t>
            </w:r>
            <w:r w:rsidR="00495F08" w:rsidRPr="005576B8">
              <w:rPr>
                <w:rFonts w:asciiTheme="minorHAnsi" w:hAnsiTheme="minorHAnsi"/>
                <w:sz w:val="20"/>
                <w:szCs w:val="20"/>
                <w:lang w:val="en-GB"/>
              </w:rPr>
              <w:t>.</w:t>
            </w:r>
          </w:p>
          <w:p w14:paraId="66312AA1" w14:textId="36429F87" w:rsidR="00F106EC" w:rsidRPr="005576B8" w:rsidRDefault="00923FF3" w:rsidP="00495F08">
            <w:pPr>
              <w:numPr>
                <w:ilvl w:val="0"/>
                <w:numId w:val="3"/>
              </w:numPr>
              <w:spacing w:after="0"/>
              <w:jc w:val="both"/>
              <w:rPr>
                <w:rFonts w:asciiTheme="minorHAnsi" w:hAnsiTheme="minorHAnsi"/>
                <w:sz w:val="20"/>
                <w:szCs w:val="20"/>
                <w:lang w:val="en-GB"/>
              </w:rPr>
            </w:pPr>
            <w:r w:rsidRPr="005576B8">
              <w:rPr>
                <w:rFonts w:asciiTheme="minorHAnsi" w:hAnsiTheme="minorHAnsi"/>
                <w:sz w:val="20"/>
                <w:szCs w:val="20"/>
                <w:lang w:val="en-GB"/>
              </w:rPr>
              <w:t>Presentations in business environments (definition, types of presentations, rules of communication in presentations)</w:t>
            </w:r>
            <w:r w:rsidR="00495F08" w:rsidRPr="005576B8">
              <w:rPr>
                <w:rFonts w:asciiTheme="minorHAnsi" w:hAnsiTheme="minorHAnsi"/>
                <w:sz w:val="20"/>
                <w:szCs w:val="20"/>
                <w:lang w:val="en-GB"/>
              </w:rPr>
              <w:t>.</w:t>
            </w:r>
          </w:p>
          <w:p w14:paraId="073D4E04" w14:textId="1D21D705" w:rsidR="00F106EC" w:rsidRPr="005576B8" w:rsidRDefault="00923FF3" w:rsidP="00495F08">
            <w:pPr>
              <w:numPr>
                <w:ilvl w:val="0"/>
                <w:numId w:val="3"/>
              </w:numPr>
              <w:spacing w:after="0"/>
              <w:jc w:val="both"/>
              <w:rPr>
                <w:rFonts w:asciiTheme="minorHAnsi" w:hAnsiTheme="minorHAnsi" w:cs="Arial"/>
                <w:sz w:val="20"/>
                <w:szCs w:val="20"/>
                <w:lang w:val="en-GB"/>
              </w:rPr>
            </w:pPr>
            <w:r w:rsidRPr="005576B8">
              <w:rPr>
                <w:rFonts w:asciiTheme="minorHAnsi" w:hAnsiTheme="minorHAnsi"/>
                <w:sz w:val="20"/>
                <w:szCs w:val="20"/>
                <w:lang w:val="en-GB"/>
              </w:rPr>
              <w:t>Socially responsible and ethical leadership (defining ethics and morals, ethical leadership, defining social responsibility, socially responsible leadership (with emphasis on service activities and taking into account all stakeholders)</w:t>
            </w:r>
            <w:r w:rsidR="00495F08" w:rsidRPr="005576B8">
              <w:rPr>
                <w:rFonts w:asciiTheme="minorHAnsi" w:hAnsiTheme="minorHAnsi"/>
                <w:sz w:val="20"/>
                <w:szCs w:val="20"/>
                <w:lang w:val="en-GB"/>
              </w:rPr>
              <w:t>.</w:t>
            </w:r>
          </w:p>
        </w:tc>
      </w:tr>
      <w:tr w:rsidR="007505A5" w:rsidRPr="005576B8" w14:paraId="5D5EE65C" w14:textId="77777777" w:rsidTr="005576B8">
        <w:tc>
          <w:tcPr>
            <w:tcW w:w="9690" w:type="dxa"/>
            <w:gridSpan w:val="19"/>
            <w:tcBorders>
              <w:bottom w:val="single" w:sz="4" w:space="0" w:color="auto"/>
            </w:tcBorders>
          </w:tcPr>
          <w:p w14:paraId="617423BC" w14:textId="77777777" w:rsidR="005576B8" w:rsidRPr="005576B8" w:rsidRDefault="005576B8">
            <w:pPr>
              <w:spacing w:after="0"/>
              <w:jc w:val="both"/>
              <w:rPr>
                <w:rFonts w:eastAsia="Calibri" w:cs="Calibri"/>
                <w:sz w:val="20"/>
                <w:szCs w:val="20"/>
                <w:lang w:eastAsia="sl-SI"/>
              </w:rPr>
            </w:pPr>
          </w:p>
          <w:p w14:paraId="0516F919" w14:textId="4AD4D174" w:rsidR="00F106EC" w:rsidRPr="005576B8" w:rsidRDefault="00923FF3">
            <w:pPr>
              <w:spacing w:after="0"/>
              <w:jc w:val="both"/>
              <w:rPr>
                <w:rFonts w:eastAsia="Calibri" w:cs="Calibri"/>
                <w:b/>
                <w:sz w:val="20"/>
                <w:szCs w:val="20"/>
                <w:lang w:eastAsia="sl-SI"/>
              </w:rPr>
            </w:pPr>
            <w:r w:rsidRPr="005576B8">
              <w:rPr>
                <w:rFonts w:eastAsia="Calibri" w:cs="Calibri"/>
                <w:sz w:val="20"/>
                <w:szCs w:val="20"/>
                <w:lang w:eastAsia="sl-SI"/>
              </w:rPr>
              <w:br w:type="page"/>
            </w:r>
            <w:r w:rsidRPr="005576B8">
              <w:rPr>
                <w:rFonts w:eastAsia="Calibri" w:cs="Calibri"/>
                <w:b/>
                <w:sz w:val="20"/>
                <w:szCs w:val="20"/>
                <w:lang w:eastAsia="sl-SI"/>
              </w:rPr>
              <w:t>Temeljni literatura in viri / Reading materials:</w:t>
            </w:r>
          </w:p>
        </w:tc>
      </w:tr>
      <w:tr w:rsidR="007505A5" w:rsidRPr="005576B8" w14:paraId="569A85E4" w14:textId="77777777" w:rsidTr="005576B8">
        <w:trPr>
          <w:trHeight w:val="20"/>
        </w:trPr>
        <w:tc>
          <w:tcPr>
            <w:tcW w:w="9690" w:type="dxa"/>
            <w:gridSpan w:val="19"/>
            <w:tcBorders>
              <w:top w:val="single" w:sz="4" w:space="0" w:color="auto"/>
              <w:left w:val="single" w:sz="4" w:space="0" w:color="auto"/>
              <w:bottom w:val="single" w:sz="4" w:space="0" w:color="auto"/>
              <w:right w:val="single" w:sz="4" w:space="0" w:color="auto"/>
            </w:tcBorders>
          </w:tcPr>
          <w:p w14:paraId="7C6D61BB" w14:textId="5B28DB4B" w:rsidR="00CB3055" w:rsidRPr="005576B8" w:rsidRDefault="00CB3055">
            <w:pPr>
              <w:autoSpaceDE w:val="0"/>
              <w:autoSpaceDN w:val="0"/>
              <w:adjustRightInd w:val="0"/>
              <w:spacing w:after="0"/>
              <w:jc w:val="both"/>
              <w:rPr>
                <w:rFonts w:asciiTheme="minorHAnsi" w:hAnsiTheme="minorHAnsi"/>
                <w:bCs/>
                <w:sz w:val="20"/>
                <w:szCs w:val="20"/>
              </w:rPr>
            </w:pPr>
            <w:r w:rsidRPr="005576B8">
              <w:rPr>
                <w:rFonts w:asciiTheme="minorHAnsi" w:hAnsiTheme="minorHAnsi"/>
                <w:bCs/>
                <w:sz w:val="20"/>
                <w:szCs w:val="20"/>
              </w:rPr>
              <w:t>Mullins, L. J., &amp; Rees, G. (2023). </w:t>
            </w:r>
            <w:r w:rsidRPr="005576B8">
              <w:rPr>
                <w:rFonts w:asciiTheme="minorHAnsi" w:hAnsiTheme="minorHAnsi"/>
                <w:bCs/>
                <w:i/>
                <w:iCs/>
                <w:sz w:val="20"/>
                <w:szCs w:val="20"/>
              </w:rPr>
              <w:t>Management and organisational behaviour</w:t>
            </w:r>
            <w:r w:rsidRPr="005576B8">
              <w:rPr>
                <w:rFonts w:asciiTheme="minorHAnsi" w:hAnsiTheme="minorHAnsi"/>
                <w:bCs/>
                <w:sz w:val="20"/>
                <w:szCs w:val="20"/>
              </w:rPr>
              <w:t> (13th ed.). Pearson.</w:t>
            </w:r>
          </w:p>
          <w:p w14:paraId="28077627" w14:textId="4971B05A" w:rsidR="00F106EC" w:rsidRPr="005576B8" w:rsidRDefault="00124320" w:rsidP="00832143">
            <w:pPr>
              <w:autoSpaceDE w:val="0"/>
              <w:autoSpaceDN w:val="0"/>
              <w:adjustRightInd w:val="0"/>
              <w:spacing w:after="0"/>
              <w:jc w:val="both"/>
              <w:rPr>
                <w:rFonts w:asciiTheme="minorHAnsi" w:hAnsiTheme="minorHAnsi"/>
                <w:bCs/>
                <w:sz w:val="20"/>
                <w:szCs w:val="20"/>
              </w:rPr>
            </w:pPr>
            <w:r w:rsidRPr="005576B8">
              <w:rPr>
                <w:rFonts w:asciiTheme="minorHAnsi" w:hAnsiTheme="minorHAnsi"/>
                <w:bCs/>
                <w:sz w:val="20"/>
                <w:szCs w:val="20"/>
              </w:rPr>
              <w:t>Možina, S., Rozman, R., Tavčar, M. I., Pučko, D., Ivanko, Š., Lipičnik, B., Gričar, J., Glas, M., Kralj, J., Tekavčič, M., Dimovski, V., &amp; Kovač, B. (2002). </w:t>
            </w:r>
            <w:r w:rsidRPr="005576B8">
              <w:rPr>
                <w:rFonts w:asciiTheme="minorHAnsi" w:hAnsiTheme="minorHAnsi"/>
                <w:bCs/>
                <w:i/>
                <w:iCs/>
                <w:sz w:val="20"/>
                <w:szCs w:val="20"/>
              </w:rPr>
              <w:t>Management: nova znanja za uspeh</w:t>
            </w:r>
            <w:r w:rsidRPr="005576B8">
              <w:rPr>
                <w:rFonts w:asciiTheme="minorHAnsi" w:hAnsiTheme="minorHAnsi"/>
                <w:bCs/>
                <w:sz w:val="20"/>
                <w:szCs w:val="20"/>
              </w:rPr>
              <w:t>. Didakta.</w:t>
            </w:r>
          </w:p>
          <w:p w14:paraId="3E963848" w14:textId="6C28EF47" w:rsidR="00C94135" w:rsidRPr="005576B8" w:rsidRDefault="00C94135">
            <w:pPr>
              <w:autoSpaceDE w:val="0"/>
              <w:autoSpaceDN w:val="0"/>
              <w:adjustRightInd w:val="0"/>
              <w:spacing w:after="0"/>
              <w:jc w:val="both"/>
              <w:rPr>
                <w:rFonts w:asciiTheme="minorHAnsi" w:hAnsiTheme="minorHAnsi"/>
                <w:bCs/>
                <w:sz w:val="20"/>
                <w:szCs w:val="20"/>
              </w:rPr>
            </w:pPr>
            <w:r w:rsidRPr="005576B8">
              <w:rPr>
                <w:rFonts w:asciiTheme="minorHAnsi" w:hAnsiTheme="minorHAnsi"/>
                <w:bCs/>
                <w:sz w:val="20"/>
                <w:szCs w:val="20"/>
              </w:rPr>
              <w:t>Berlogar, J. (1996). Organizacijsko komuniciranje: moč in nemoč kritičnega pristopa. </w:t>
            </w:r>
            <w:r w:rsidRPr="005576B8">
              <w:rPr>
                <w:rFonts w:asciiTheme="minorHAnsi" w:hAnsiTheme="minorHAnsi"/>
                <w:bCs/>
                <w:i/>
                <w:iCs/>
                <w:sz w:val="20"/>
                <w:szCs w:val="20"/>
              </w:rPr>
              <w:t>Teorija in praksa</w:t>
            </w:r>
            <w:r w:rsidRPr="005576B8">
              <w:rPr>
                <w:rFonts w:asciiTheme="minorHAnsi" w:hAnsiTheme="minorHAnsi"/>
                <w:bCs/>
                <w:sz w:val="20"/>
                <w:szCs w:val="20"/>
              </w:rPr>
              <w:t>, </w:t>
            </w:r>
            <w:r w:rsidRPr="005576B8">
              <w:rPr>
                <w:rFonts w:asciiTheme="minorHAnsi" w:hAnsiTheme="minorHAnsi"/>
                <w:bCs/>
                <w:i/>
                <w:iCs/>
                <w:sz w:val="20"/>
                <w:szCs w:val="20"/>
              </w:rPr>
              <w:t>33</w:t>
            </w:r>
            <w:r w:rsidRPr="005576B8">
              <w:rPr>
                <w:rFonts w:asciiTheme="minorHAnsi" w:hAnsiTheme="minorHAnsi"/>
                <w:bCs/>
                <w:sz w:val="20"/>
                <w:szCs w:val="20"/>
              </w:rPr>
              <w:t>(4), 604–614. https://repozitorij.uni-lj.si/IzpisGradiva.php?id=65456</w:t>
            </w:r>
            <w:r w:rsidR="007D69B2">
              <w:rPr>
                <w:rFonts w:asciiTheme="minorHAnsi" w:hAnsiTheme="minorHAnsi"/>
                <w:bCs/>
                <w:sz w:val="20"/>
                <w:szCs w:val="20"/>
              </w:rPr>
              <w:t>.</w:t>
            </w:r>
          </w:p>
          <w:p w14:paraId="17E38676" w14:textId="4A09B97C" w:rsidR="006047B2" w:rsidRPr="005576B8" w:rsidRDefault="006047B2">
            <w:pPr>
              <w:autoSpaceDE w:val="0"/>
              <w:autoSpaceDN w:val="0"/>
              <w:adjustRightInd w:val="0"/>
              <w:spacing w:after="0"/>
              <w:jc w:val="both"/>
              <w:rPr>
                <w:rFonts w:asciiTheme="minorHAnsi" w:hAnsiTheme="minorHAnsi"/>
                <w:bCs/>
                <w:sz w:val="20"/>
                <w:szCs w:val="20"/>
              </w:rPr>
            </w:pPr>
            <w:r w:rsidRPr="005576B8">
              <w:rPr>
                <w:rFonts w:asciiTheme="minorHAnsi" w:hAnsiTheme="minorHAnsi"/>
                <w:bCs/>
                <w:sz w:val="20"/>
                <w:szCs w:val="20"/>
              </w:rPr>
              <w:t>Kralj, J. (2005). </w:t>
            </w:r>
            <w:r w:rsidRPr="005576B8">
              <w:rPr>
                <w:rFonts w:asciiTheme="minorHAnsi" w:hAnsiTheme="minorHAnsi"/>
                <w:bCs/>
                <w:i/>
                <w:iCs/>
                <w:sz w:val="20"/>
                <w:szCs w:val="20"/>
              </w:rPr>
              <w:t>Management: temelji managementa, odločanje in ostale naloge managerjev</w:t>
            </w:r>
            <w:r w:rsidRPr="005576B8">
              <w:rPr>
                <w:rFonts w:asciiTheme="minorHAnsi" w:hAnsiTheme="minorHAnsi"/>
                <w:bCs/>
                <w:sz w:val="20"/>
                <w:szCs w:val="20"/>
              </w:rPr>
              <w:t> (2. natis). Fakulteta za management.</w:t>
            </w:r>
            <w:r w:rsidRPr="005576B8" w:rsidDel="006047B2">
              <w:rPr>
                <w:rFonts w:asciiTheme="minorHAnsi" w:hAnsiTheme="minorHAnsi"/>
                <w:bCs/>
                <w:sz w:val="20"/>
                <w:szCs w:val="20"/>
              </w:rPr>
              <w:t xml:space="preserve"> </w:t>
            </w:r>
          </w:p>
          <w:p w14:paraId="0603B099" w14:textId="775B7F2B" w:rsidR="00F106EC" w:rsidRPr="005576B8" w:rsidRDefault="00547D57">
            <w:pPr>
              <w:autoSpaceDE w:val="0"/>
              <w:autoSpaceDN w:val="0"/>
              <w:adjustRightInd w:val="0"/>
              <w:spacing w:after="0"/>
              <w:jc w:val="both"/>
              <w:rPr>
                <w:rFonts w:asciiTheme="minorHAnsi" w:hAnsiTheme="minorHAnsi" w:cs="Arial"/>
                <w:bCs/>
                <w:sz w:val="20"/>
                <w:szCs w:val="20"/>
              </w:rPr>
            </w:pPr>
            <w:r w:rsidRPr="005576B8">
              <w:rPr>
                <w:rFonts w:asciiTheme="minorHAnsi" w:hAnsiTheme="minorHAnsi"/>
                <w:bCs/>
                <w:sz w:val="20"/>
                <w:szCs w:val="20"/>
              </w:rPr>
              <w:t>Mumel, D. (2012). </w:t>
            </w:r>
            <w:r w:rsidRPr="005576B8">
              <w:rPr>
                <w:rFonts w:asciiTheme="minorHAnsi" w:hAnsiTheme="minorHAnsi"/>
                <w:bCs/>
                <w:i/>
                <w:iCs/>
                <w:sz w:val="20"/>
                <w:szCs w:val="20"/>
              </w:rPr>
              <w:t>Komuniciranje v poslovnem okolju</w:t>
            </w:r>
            <w:r w:rsidRPr="005576B8">
              <w:rPr>
                <w:rFonts w:asciiTheme="minorHAnsi" w:hAnsiTheme="minorHAnsi"/>
                <w:bCs/>
                <w:sz w:val="20"/>
                <w:szCs w:val="20"/>
              </w:rPr>
              <w:t> (1. ponatis). De Vesta; WS.</w:t>
            </w:r>
          </w:p>
        </w:tc>
      </w:tr>
      <w:tr w:rsidR="007505A5" w:rsidRPr="005576B8" w14:paraId="4C93D4F8" w14:textId="77777777" w:rsidTr="005576B8">
        <w:trPr>
          <w:trHeight w:val="73"/>
        </w:trPr>
        <w:tc>
          <w:tcPr>
            <w:tcW w:w="4717" w:type="dxa"/>
            <w:gridSpan w:val="8"/>
            <w:tcBorders>
              <w:top w:val="single" w:sz="4" w:space="0" w:color="auto"/>
              <w:left w:val="nil"/>
              <w:bottom w:val="single" w:sz="4" w:space="0" w:color="auto"/>
              <w:right w:val="nil"/>
            </w:tcBorders>
          </w:tcPr>
          <w:p w14:paraId="010F7165" w14:textId="77777777" w:rsidR="00F106EC" w:rsidRPr="005576B8" w:rsidRDefault="00F106EC">
            <w:pPr>
              <w:spacing w:after="0"/>
              <w:rPr>
                <w:rFonts w:eastAsia="Calibri" w:cs="Calibri"/>
                <w:b/>
                <w:bCs/>
                <w:sz w:val="20"/>
                <w:szCs w:val="20"/>
                <w:lang w:eastAsia="sl-SI"/>
              </w:rPr>
            </w:pPr>
          </w:p>
          <w:p w14:paraId="487DE2F1"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Cilji in kompetence:</w:t>
            </w:r>
          </w:p>
        </w:tc>
        <w:tc>
          <w:tcPr>
            <w:tcW w:w="152" w:type="dxa"/>
            <w:gridSpan w:val="2"/>
            <w:tcBorders>
              <w:top w:val="single" w:sz="4" w:space="0" w:color="auto"/>
            </w:tcBorders>
          </w:tcPr>
          <w:p w14:paraId="20781AAF" w14:textId="77777777" w:rsidR="00F106EC" w:rsidRPr="005576B8" w:rsidRDefault="00F106EC">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3AA4766E" w14:textId="77777777" w:rsidR="00F106EC" w:rsidRPr="005576B8" w:rsidRDefault="00F106EC">
            <w:pPr>
              <w:spacing w:after="0"/>
              <w:rPr>
                <w:rFonts w:eastAsia="Calibri" w:cs="Calibri"/>
                <w:b/>
                <w:sz w:val="20"/>
                <w:szCs w:val="20"/>
                <w:lang w:eastAsia="sl-SI"/>
              </w:rPr>
            </w:pPr>
          </w:p>
          <w:p w14:paraId="52601F0B"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val="en-GB" w:eastAsia="sl-SI"/>
              </w:rPr>
              <w:t>Objectives and competences</w:t>
            </w:r>
            <w:r w:rsidRPr="005576B8">
              <w:rPr>
                <w:rFonts w:eastAsia="Calibri" w:cs="Calibri"/>
                <w:b/>
                <w:sz w:val="20"/>
                <w:szCs w:val="20"/>
                <w:lang w:eastAsia="sl-SI"/>
              </w:rPr>
              <w:t>:</w:t>
            </w:r>
          </w:p>
        </w:tc>
      </w:tr>
      <w:tr w:rsidR="007505A5" w:rsidRPr="005576B8" w14:paraId="6AE9417A" w14:textId="77777777" w:rsidTr="005576B8">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5E5DFE1E" w14:textId="77777777" w:rsidR="00F106EC" w:rsidRPr="005576B8" w:rsidRDefault="00923FF3" w:rsidP="00495F08">
            <w:pPr>
              <w:pStyle w:val="Odstavekseznama1"/>
              <w:widowControl w:val="0"/>
              <w:autoSpaceDE w:val="0"/>
              <w:autoSpaceDN w:val="0"/>
              <w:adjustRightInd w:val="0"/>
              <w:spacing w:after="0"/>
              <w:ind w:left="0"/>
              <w:jc w:val="both"/>
              <w:rPr>
                <w:rFonts w:ascii="Calibri" w:hAnsi="Calibri"/>
                <w:sz w:val="20"/>
                <w:szCs w:val="20"/>
                <w:lang w:val="pl-PL"/>
              </w:rPr>
            </w:pPr>
            <w:r w:rsidRPr="005576B8">
              <w:rPr>
                <w:rFonts w:ascii="Calibri" w:hAnsi="Calibri"/>
                <w:sz w:val="20"/>
                <w:szCs w:val="20"/>
                <w:lang w:val="pl-PL"/>
              </w:rPr>
              <w:t>Cilji predmeta so:</w:t>
            </w:r>
          </w:p>
          <w:p w14:paraId="56EA9E70" w14:textId="267EFF18" w:rsidR="00F106EC"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opredeliti organizacijska okolja in vodstvena znanja</w:t>
            </w:r>
            <w:r w:rsidR="00495F08" w:rsidRPr="005576B8">
              <w:rPr>
                <w:rFonts w:ascii="Calibri" w:hAnsi="Calibri"/>
                <w:sz w:val="20"/>
                <w:szCs w:val="20"/>
                <w:lang w:val="pl-PL"/>
              </w:rPr>
              <w:t>,</w:t>
            </w:r>
            <w:r w:rsidRPr="005576B8">
              <w:rPr>
                <w:rFonts w:ascii="Calibri" w:hAnsi="Calibri"/>
                <w:sz w:val="20"/>
                <w:szCs w:val="20"/>
                <w:lang w:val="pl-PL"/>
              </w:rPr>
              <w:t xml:space="preserve"> </w:t>
            </w:r>
          </w:p>
          <w:p w14:paraId="01CD0ADA" w14:textId="710D0CB7" w:rsidR="00F106EC"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opredeliti pomen komunikacijskih spretnosti v logistiki</w:t>
            </w:r>
            <w:r w:rsidR="00495F08" w:rsidRPr="005576B8">
              <w:rPr>
                <w:rFonts w:ascii="Calibri" w:hAnsi="Calibri"/>
                <w:sz w:val="20"/>
                <w:szCs w:val="20"/>
                <w:lang w:val="pl-PL"/>
              </w:rPr>
              <w:t>,</w:t>
            </w:r>
          </w:p>
          <w:p w14:paraId="322610B5" w14:textId="77777777" w:rsidR="00F106EC"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opredeliti pomen organizacijske klime in kulture storitveni dejavnosti in v logistiki,</w:t>
            </w:r>
          </w:p>
          <w:p w14:paraId="795BBC7B" w14:textId="77777777" w:rsidR="00F106EC"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opredeliti in znati v praksi uporabiti poslovni bonton,</w:t>
            </w:r>
          </w:p>
          <w:p w14:paraId="4F5AAB86" w14:textId="77777777" w:rsidR="00F106EC"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teoretično opredeliti in praktično razložiti pomen pogajanj v oskrbovalnih verigah,</w:t>
            </w:r>
          </w:p>
          <w:p w14:paraId="2729F0AF" w14:textId="77777777" w:rsidR="000774D3" w:rsidRPr="005576B8" w:rsidRDefault="00923FF3" w:rsidP="00495F08">
            <w:pPr>
              <w:pStyle w:val="Odstavekseznama1"/>
              <w:widowControl w:val="0"/>
              <w:numPr>
                <w:ilvl w:val="0"/>
                <w:numId w:val="4"/>
              </w:numPr>
              <w:autoSpaceDE w:val="0"/>
              <w:autoSpaceDN w:val="0"/>
              <w:adjustRightInd w:val="0"/>
              <w:spacing w:after="0"/>
              <w:jc w:val="both"/>
              <w:rPr>
                <w:rFonts w:ascii="Calibri" w:hAnsi="Calibri"/>
                <w:sz w:val="20"/>
                <w:szCs w:val="20"/>
                <w:lang w:val="pl-PL"/>
              </w:rPr>
            </w:pPr>
            <w:r w:rsidRPr="005576B8">
              <w:rPr>
                <w:rFonts w:ascii="Calibri" w:hAnsi="Calibri"/>
                <w:sz w:val="20"/>
                <w:szCs w:val="20"/>
                <w:lang w:val="pl-PL"/>
              </w:rPr>
              <w:t>opredeliti pomembnosti etičnega in družbeno odgovornega vodenja v logistiki in oskrbovalnih verigah.</w:t>
            </w:r>
          </w:p>
          <w:p w14:paraId="0A359715" w14:textId="7D667AF6" w:rsidR="00495F08" w:rsidRDefault="00495F08" w:rsidP="00495F08">
            <w:pPr>
              <w:pStyle w:val="Odstavekseznama1"/>
              <w:widowControl w:val="0"/>
              <w:autoSpaceDE w:val="0"/>
              <w:autoSpaceDN w:val="0"/>
              <w:adjustRightInd w:val="0"/>
              <w:spacing w:after="0"/>
              <w:jc w:val="both"/>
              <w:rPr>
                <w:rFonts w:ascii="Calibri" w:hAnsi="Calibri"/>
                <w:sz w:val="20"/>
                <w:szCs w:val="20"/>
                <w:lang w:val="pl-PL"/>
              </w:rPr>
            </w:pPr>
          </w:p>
          <w:p w14:paraId="5F882B12" w14:textId="77777777" w:rsidR="00481847" w:rsidRPr="005576B8" w:rsidRDefault="00481847" w:rsidP="00495F08">
            <w:pPr>
              <w:pStyle w:val="Odstavekseznama1"/>
              <w:widowControl w:val="0"/>
              <w:autoSpaceDE w:val="0"/>
              <w:autoSpaceDN w:val="0"/>
              <w:adjustRightInd w:val="0"/>
              <w:spacing w:after="0"/>
              <w:jc w:val="both"/>
              <w:rPr>
                <w:rFonts w:ascii="Calibri" w:hAnsi="Calibri"/>
                <w:sz w:val="20"/>
                <w:szCs w:val="20"/>
                <w:lang w:val="pl-PL"/>
              </w:rPr>
            </w:pPr>
          </w:p>
          <w:p w14:paraId="44F1AF29" w14:textId="77777777" w:rsidR="00495F08" w:rsidRPr="005576B8" w:rsidRDefault="00495F08" w:rsidP="00495F08">
            <w:pPr>
              <w:tabs>
                <w:tab w:val="left" w:pos="360"/>
              </w:tabs>
              <w:spacing w:after="0"/>
              <w:jc w:val="both"/>
              <w:rPr>
                <w:rFonts w:asciiTheme="minorHAnsi" w:hAnsiTheme="minorHAnsi"/>
                <w:sz w:val="20"/>
                <w:szCs w:val="20"/>
              </w:rPr>
            </w:pPr>
            <w:r w:rsidRPr="005576B8">
              <w:rPr>
                <w:rFonts w:asciiTheme="minorHAnsi" w:hAnsiTheme="minorHAnsi"/>
                <w:sz w:val="20"/>
                <w:szCs w:val="20"/>
              </w:rPr>
              <w:t>Kompetence, ki jih študentje osvojijo:</w:t>
            </w:r>
          </w:p>
          <w:p w14:paraId="06D98A05" w14:textId="77777777" w:rsidR="00495F08" w:rsidRPr="005576B8" w:rsidRDefault="00495F08" w:rsidP="00495F08">
            <w:pPr>
              <w:numPr>
                <w:ilvl w:val="0"/>
                <w:numId w:val="5"/>
              </w:numPr>
              <w:tabs>
                <w:tab w:val="clear" w:pos="720"/>
                <w:tab w:val="left" w:pos="360"/>
              </w:tabs>
              <w:spacing w:after="0"/>
              <w:ind w:left="360"/>
              <w:jc w:val="both"/>
              <w:rPr>
                <w:rFonts w:asciiTheme="minorHAnsi" w:hAnsiTheme="minorHAnsi"/>
                <w:sz w:val="20"/>
                <w:szCs w:val="20"/>
              </w:rPr>
            </w:pPr>
            <w:r w:rsidRPr="005576B8">
              <w:rPr>
                <w:rFonts w:asciiTheme="minorHAnsi" w:hAnsiTheme="minorHAnsi"/>
                <w:sz w:val="20"/>
                <w:szCs w:val="20"/>
              </w:rPr>
              <w:t xml:space="preserve">spoznajo in razumejo pomen in koristnost vodstvenih in komunikacijskih spretnosti v logistiki in oskrbovalnih verigah, </w:t>
            </w:r>
          </w:p>
          <w:p w14:paraId="6290984A" w14:textId="77777777" w:rsidR="00495F08" w:rsidRPr="005576B8" w:rsidRDefault="00495F08" w:rsidP="00495F08">
            <w:pPr>
              <w:numPr>
                <w:ilvl w:val="0"/>
                <w:numId w:val="5"/>
              </w:numPr>
              <w:tabs>
                <w:tab w:val="clear" w:pos="720"/>
                <w:tab w:val="left" w:pos="360"/>
              </w:tabs>
              <w:spacing w:after="0"/>
              <w:ind w:left="360"/>
              <w:jc w:val="both"/>
              <w:rPr>
                <w:rFonts w:asciiTheme="minorHAnsi" w:hAnsiTheme="minorHAnsi"/>
                <w:sz w:val="20"/>
                <w:szCs w:val="20"/>
              </w:rPr>
            </w:pPr>
            <w:r w:rsidRPr="005576B8">
              <w:rPr>
                <w:rFonts w:asciiTheme="minorHAnsi" w:hAnsiTheme="minorHAnsi"/>
                <w:sz w:val="20"/>
                <w:szCs w:val="20"/>
              </w:rPr>
              <w:t xml:space="preserve">spoznajo in razumejo pomen organizacijske kulture in klime v logistiki in oskrbovalnih verigah, </w:t>
            </w:r>
          </w:p>
          <w:p w14:paraId="602F2ABE" w14:textId="77777777" w:rsidR="00495F08" w:rsidRPr="005576B8" w:rsidRDefault="00495F08" w:rsidP="00495F08">
            <w:pPr>
              <w:numPr>
                <w:ilvl w:val="0"/>
                <w:numId w:val="5"/>
              </w:numPr>
              <w:tabs>
                <w:tab w:val="clear" w:pos="720"/>
                <w:tab w:val="left" w:pos="360"/>
              </w:tabs>
              <w:spacing w:after="0"/>
              <w:ind w:left="360"/>
              <w:jc w:val="both"/>
              <w:rPr>
                <w:rFonts w:asciiTheme="minorHAnsi" w:hAnsiTheme="minorHAnsi"/>
                <w:sz w:val="20"/>
                <w:szCs w:val="20"/>
              </w:rPr>
            </w:pPr>
            <w:r w:rsidRPr="005576B8">
              <w:rPr>
                <w:rFonts w:asciiTheme="minorHAnsi" w:hAnsiTheme="minorHAnsi"/>
                <w:sz w:val="20"/>
                <w:szCs w:val="20"/>
              </w:rPr>
              <w:lastRenderedPageBreak/>
              <w:t xml:space="preserve">spoznajo in razumejo pomen poslovnega bontona v logistiki in oskrbovalnih verigah, </w:t>
            </w:r>
          </w:p>
          <w:p w14:paraId="0C87AF64" w14:textId="77777777" w:rsidR="00495F08" w:rsidRPr="005576B8" w:rsidRDefault="00495F08" w:rsidP="00495F08">
            <w:pPr>
              <w:numPr>
                <w:ilvl w:val="0"/>
                <w:numId w:val="5"/>
              </w:numPr>
              <w:tabs>
                <w:tab w:val="clear" w:pos="720"/>
                <w:tab w:val="left" w:pos="360"/>
              </w:tabs>
              <w:spacing w:after="0"/>
              <w:ind w:left="360"/>
              <w:jc w:val="both"/>
              <w:rPr>
                <w:rFonts w:asciiTheme="minorHAnsi" w:hAnsiTheme="minorHAnsi"/>
                <w:sz w:val="20"/>
                <w:szCs w:val="20"/>
              </w:rPr>
            </w:pPr>
            <w:r w:rsidRPr="005576B8">
              <w:rPr>
                <w:rFonts w:asciiTheme="minorHAnsi" w:hAnsiTheme="minorHAnsi"/>
                <w:sz w:val="20"/>
                <w:szCs w:val="20"/>
              </w:rPr>
              <w:t xml:space="preserve">se naučijo konstruktivnega mišljenja in natančnega izražanja v poslovnih pogajanjih, </w:t>
            </w:r>
          </w:p>
          <w:p w14:paraId="4C60462D" w14:textId="77777777" w:rsidR="00495F08" w:rsidRPr="005576B8" w:rsidRDefault="00495F08" w:rsidP="00495F08">
            <w:pPr>
              <w:numPr>
                <w:ilvl w:val="0"/>
                <w:numId w:val="5"/>
              </w:numPr>
              <w:tabs>
                <w:tab w:val="clear" w:pos="720"/>
                <w:tab w:val="left" w:pos="360"/>
              </w:tabs>
              <w:spacing w:after="0"/>
              <w:ind w:left="360"/>
              <w:jc w:val="both"/>
              <w:rPr>
                <w:rFonts w:asciiTheme="minorHAnsi" w:hAnsiTheme="minorHAnsi"/>
                <w:sz w:val="20"/>
                <w:szCs w:val="20"/>
              </w:rPr>
            </w:pPr>
            <w:r w:rsidRPr="005576B8">
              <w:rPr>
                <w:rFonts w:asciiTheme="minorHAnsi" w:hAnsiTheme="minorHAnsi"/>
                <w:sz w:val="20"/>
                <w:szCs w:val="20"/>
              </w:rPr>
              <w:t>se naučijo etičnega in družbeno odgovornega vodenja,</w:t>
            </w:r>
          </w:p>
          <w:p w14:paraId="031A6BA9" w14:textId="08939787" w:rsidR="00495F08" w:rsidRPr="005576B8" w:rsidRDefault="00495F08" w:rsidP="00DA7662">
            <w:pPr>
              <w:numPr>
                <w:ilvl w:val="0"/>
                <w:numId w:val="5"/>
              </w:numPr>
              <w:tabs>
                <w:tab w:val="clear" w:pos="720"/>
                <w:tab w:val="left" w:pos="360"/>
              </w:tabs>
              <w:spacing w:after="0"/>
              <w:ind w:left="360"/>
              <w:jc w:val="both"/>
              <w:rPr>
                <w:rFonts w:asciiTheme="minorHAnsi" w:hAnsiTheme="minorHAnsi" w:cs="Arial"/>
                <w:sz w:val="20"/>
                <w:szCs w:val="20"/>
              </w:rPr>
            </w:pPr>
            <w:r w:rsidRPr="005576B8">
              <w:rPr>
                <w:rFonts w:asciiTheme="minorHAnsi" w:hAnsiTheme="minorHAnsi"/>
                <w:sz w:val="20"/>
                <w:szCs w:val="20"/>
              </w:rPr>
              <w:t xml:space="preserve">se usposobijo v praksi uporabljati pridobljeno teoretično znanje. </w:t>
            </w:r>
          </w:p>
        </w:tc>
        <w:tc>
          <w:tcPr>
            <w:tcW w:w="152" w:type="dxa"/>
            <w:gridSpan w:val="2"/>
            <w:tcBorders>
              <w:top w:val="nil"/>
              <w:left w:val="single" w:sz="4" w:space="0" w:color="auto"/>
              <w:bottom w:val="nil"/>
              <w:right w:val="single" w:sz="4" w:space="0" w:color="auto"/>
            </w:tcBorders>
          </w:tcPr>
          <w:p w14:paraId="27A0D4A3" w14:textId="77777777" w:rsidR="00F106EC" w:rsidRPr="005576B8" w:rsidRDefault="00F106EC" w:rsidP="00495F08">
            <w:pPr>
              <w:spacing w:after="0"/>
              <w:jc w:val="both"/>
              <w:rPr>
                <w:rFonts w:eastAsia="Calibri" w:cs="Arial"/>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00A4B6E" w14:textId="77777777" w:rsidR="00F106EC" w:rsidRPr="005576B8" w:rsidRDefault="00923FF3" w:rsidP="00495F08">
            <w:pPr>
              <w:spacing w:after="0"/>
              <w:jc w:val="both"/>
              <w:rPr>
                <w:sz w:val="20"/>
                <w:szCs w:val="20"/>
                <w:lang w:val="en-GB" w:eastAsia="sl-SI"/>
              </w:rPr>
            </w:pPr>
            <w:r w:rsidRPr="005576B8">
              <w:rPr>
                <w:sz w:val="20"/>
                <w:szCs w:val="20"/>
                <w:lang w:val="en-GB" w:eastAsia="sl-SI"/>
              </w:rPr>
              <w:t>The objectives of the course are:</w:t>
            </w:r>
          </w:p>
          <w:p w14:paraId="05FCA01E" w14:textId="09726E6B" w:rsidR="00F106EC"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define organizational environments and management skills</w:t>
            </w:r>
            <w:r w:rsidR="00495F08" w:rsidRPr="005576B8">
              <w:rPr>
                <w:sz w:val="20"/>
                <w:szCs w:val="20"/>
                <w:lang w:val="en-GB" w:eastAsia="sl-SI"/>
              </w:rPr>
              <w:t>,</w:t>
            </w:r>
          </w:p>
          <w:p w14:paraId="47975A9E" w14:textId="0602C0A9" w:rsidR="00F106EC"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define the importance of communication skills in logistics</w:t>
            </w:r>
            <w:r w:rsidR="00495F08" w:rsidRPr="005576B8">
              <w:rPr>
                <w:sz w:val="20"/>
                <w:szCs w:val="20"/>
                <w:lang w:val="en-GB" w:eastAsia="sl-SI"/>
              </w:rPr>
              <w:t>,</w:t>
            </w:r>
          </w:p>
          <w:p w14:paraId="147C3053" w14:textId="77777777" w:rsidR="00F106EC"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define the importance of organizational climate and culture in service activities and in logistics,</w:t>
            </w:r>
          </w:p>
          <w:p w14:paraId="7B569A38" w14:textId="77777777" w:rsidR="00F106EC"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define and know how to use business etiquette in practice,</w:t>
            </w:r>
          </w:p>
          <w:p w14:paraId="44674DC8" w14:textId="77777777" w:rsidR="00F106EC"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theoretically define and practically explain the importance of negotiations in supply chains,</w:t>
            </w:r>
          </w:p>
          <w:p w14:paraId="3EE30E20" w14:textId="77777777" w:rsidR="000774D3" w:rsidRPr="005576B8" w:rsidRDefault="00923FF3" w:rsidP="00495F08">
            <w:pPr>
              <w:numPr>
                <w:ilvl w:val="0"/>
                <w:numId w:val="4"/>
              </w:numPr>
              <w:spacing w:after="0"/>
              <w:jc w:val="both"/>
              <w:rPr>
                <w:sz w:val="20"/>
                <w:szCs w:val="20"/>
                <w:lang w:val="en-GB" w:eastAsia="sl-SI"/>
              </w:rPr>
            </w:pPr>
            <w:r w:rsidRPr="005576B8">
              <w:rPr>
                <w:sz w:val="20"/>
                <w:szCs w:val="20"/>
                <w:lang w:val="en-GB" w:eastAsia="sl-SI"/>
              </w:rPr>
              <w:t>identify the importance of ethical and socially responsible management in logistics and supply chains.</w:t>
            </w:r>
          </w:p>
          <w:p w14:paraId="7F34DD58" w14:textId="77777777" w:rsidR="00495F08" w:rsidRPr="005576B8" w:rsidRDefault="00495F08" w:rsidP="00495F08">
            <w:pPr>
              <w:spacing w:after="0"/>
              <w:jc w:val="both"/>
              <w:rPr>
                <w:sz w:val="20"/>
                <w:szCs w:val="20"/>
                <w:lang w:val="en-GB" w:eastAsia="sl-SI"/>
              </w:rPr>
            </w:pPr>
          </w:p>
          <w:p w14:paraId="2A1C6FA8" w14:textId="77777777" w:rsidR="00495F08" w:rsidRPr="005576B8" w:rsidRDefault="00495F08" w:rsidP="00495F08">
            <w:pPr>
              <w:pStyle w:val="Odstavekseznama"/>
              <w:tabs>
                <w:tab w:val="left" w:pos="227"/>
              </w:tabs>
              <w:ind w:left="0"/>
              <w:rPr>
                <w:rFonts w:asciiTheme="minorHAnsi" w:hAnsiTheme="minorHAnsi"/>
                <w:sz w:val="20"/>
                <w:szCs w:val="20"/>
                <w:lang w:val="en-GB"/>
              </w:rPr>
            </w:pPr>
            <w:r w:rsidRPr="005576B8">
              <w:rPr>
                <w:rFonts w:asciiTheme="minorHAnsi" w:hAnsiTheme="minorHAnsi"/>
                <w:sz w:val="20"/>
                <w:szCs w:val="20"/>
                <w:lang w:val="en-GB"/>
              </w:rPr>
              <w:t>Competences that students acquire:</w:t>
            </w:r>
          </w:p>
          <w:p w14:paraId="1FF44F15" w14:textId="77777777" w:rsidR="00495F08" w:rsidRPr="005576B8" w:rsidRDefault="00495F08" w:rsidP="00DA7662">
            <w:pPr>
              <w:pStyle w:val="Odstavekseznama"/>
              <w:numPr>
                <w:ilvl w:val="0"/>
                <w:numId w:val="7"/>
              </w:numPr>
              <w:jc w:val="both"/>
              <w:rPr>
                <w:rFonts w:asciiTheme="minorHAnsi" w:hAnsiTheme="minorHAnsi"/>
                <w:sz w:val="20"/>
                <w:szCs w:val="20"/>
                <w:lang w:val="en-GB"/>
              </w:rPr>
            </w:pPr>
            <w:r w:rsidRPr="005576B8">
              <w:rPr>
                <w:rFonts w:asciiTheme="minorHAnsi" w:hAnsiTheme="minorHAnsi"/>
                <w:sz w:val="20"/>
                <w:szCs w:val="20"/>
                <w:lang w:val="en-GB"/>
              </w:rPr>
              <w:t>know and understand the importance and</w:t>
            </w:r>
            <w:r w:rsidRPr="005576B8">
              <w:rPr>
                <w:rFonts w:asciiTheme="minorHAnsi" w:hAnsiTheme="minorHAnsi"/>
                <w:sz w:val="20"/>
                <w:szCs w:val="20"/>
              </w:rPr>
              <w:t xml:space="preserve"> </w:t>
            </w:r>
            <w:r w:rsidRPr="005576B8">
              <w:rPr>
                <w:rFonts w:asciiTheme="minorHAnsi" w:hAnsiTheme="minorHAnsi"/>
                <w:sz w:val="20"/>
                <w:szCs w:val="20"/>
                <w:lang w:val="en-GB"/>
              </w:rPr>
              <w:t>usefulness of management and communication skills in logistics and supply chains,</w:t>
            </w:r>
          </w:p>
          <w:p w14:paraId="7A8AA44E" w14:textId="77777777" w:rsidR="00495F08" w:rsidRPr="005576B8" w:rsidRDefault="00495F08" w:rsidP="00DA7662">
            <w:pPr>
              <w:pStyle w:val="Odstavekseznama"/>
              <w:numPr>
                <w:ilvl w:val="0"/>
                <w:numId w:val="7"/>
              </w:numPr>
              <w:jc w:val="both"/>
              <w:rPr>
                <w:rFonts w:asciiTheme="minorHAnsi" w:hAnsiTheme="minorHAnsi"/>
                <w:sz w:val="20"/>
                <w:szCs w:val="20"/>
                <w:lang w:val="en-GB"/>
              </w:rPr>
            </w:pPr>
            <w:r w:rsidRPr="005576B8">
              <w:rPr>
                <w:rFonts w:asciiTheme="minorHAnsi" w:hAnsiTheme="minorHAnsi"/>
                <w:sz w:val="20"/>
                <w:szCs w:val="20"/>
                <w:lang w:val="en-GB"/>
              </w:rPr>
              <w:t>know and understand the importance of organizational culture and climate in logistics and supply chains,</w:t>
            </w:r>
          </w:p>
          <w:p w14:paraId="33CE2FB6" w14:textId="77777777" w:rsidR="00495F08" w:rsidRPr="005576B8" w:rsidRDefault="00495F08" w:rsidP="00DA7662">
            <w:pPr>
              <w:pStyle w:val="Odstavekseznama"/>
              <w:numPr>
                <w:ilvl w:val="0"/>
                <w:numId w:val="7"/>
              </w:numPr>
              <w:jc w:val="both"/>
              <w:rPr>
                <w:rFonts w:asciiTheme="minorHAnsi" w:hAnsiTheme="minorHAnsi"/>
                <w:sz w:val="20"/>
                <w:szCs w:val="20"/>
                <w:lang w:val="en-GB"/>
              </w:rPr>
            </w:pPr>
            <w:r w:rsidRPr="005576B8">
              <w:rPr>
                <w:rFonts w:asciiTheme="minorHAnsi" w:hAnsiTheme="minorHAnsi"/>
                <w:sz w:val="20"/>
                <w:szCs w:val="20"/>
                <w:lang w:val="en-GB"/>
              </w:rPr>
              <w:lastRenderedPageBreak/>
              <w:t>know and understand the importance of business etiquette in logistics and supply chains,</w:t>
            </w:r>
          </w:p>
          <w:p w14:paraId="080917D6" w14:textId="77777777" w:rsidR="00495F08" w:rsidRPr="005576B8" w:rsidRDefault="00495F08" w:rsidP="00DA7662">
            <w:pPr>
              <w:pStyle w:val="Odstavekseznama"/>
              <w:numPr>
                <w:ilvl w:val="0"/>
                <w:numId w:val="7"/>
              </w:numPr>
              <w:jc w:val="both"/>
              <w:rPr>
                <w:rFonts w:asciiTheme="minorHAnsi" w:hAnsiTheme="minorHAnsi"/>
                <w:sz w:val="20"/>
                <w:szCs w:val="20"/>
                <w:lang w:val="en-GB"/>
              </w:rPr>
            </w:pPr>
            <w:r w:rsidRPr="005576B8">
              <w:rPr>
                <w:rFonts w:asciiTheme="minorHAnsi" w:hAnsiTheme="minorHAnsi"/>
                <w:sz w:val="20"/>
                <w:szCs w:val="20"/>
                <w:lang w:val="en-GB"/>
              </w:rPr>
              <w:t xml:space="preserve"> learn to think constructively and express themselves accurately in business negotiations,</w:t>
            </w:r>
          </w:p>
          <w:p w14:paraId="5FE4217D" w14:textId="77777777" w:rsidR="00495F08" w:rsidRPr="005576B8" w:rsidRDefault="00495F08" w:rsidP="00DA7662">
            <w:pPr>
              <w:pStyle w:val="Odstavekseznama"/>
              <w:numPr>
                <w:ilvl w:val="0"/>
                <w:numId w:val="7"/>
              </w:numPr>
              <w:jc w:val="both"/>
              <w:rPr>
                <w:rFonts w:asciiTheme="minorHAnsi" w:hAnsiTheme="minorHAnsi"/>
                <w:sz w:val="20"/>
                <w:szCs w:val="20"/>
                <w:lang w:val="en-GB"/>
              </w:rPr>
            </w:pPr>
            <w:r w:rsidRPr="005576B8">
              <w:rPr>
                <w:rFonts w:asciiTheme="minorHAnsi" w:hAnsiTheme="minorHAnsi"/>
                <w:sz w:val="20"/>
                <w:szCs w:val="20"/>
                <w:lang w:val="en-GB"/>
              </w:rPr>
              <w:t xml:space="preserve"> learn ethical and socially responsible leadership,</w:t>
            </w:r>
          </w:p>
          <w:p w14:paraId="4DE5B3D1" w14:textId="77777777" w:rsidR="00495F08" w:rsidRPr="005576B8" w:rsidRDefault="00495F08" w:rsidP="00DA7662">
            <w:pPr>
              <w:pStyle w:val="Odstavekseznama"/>
              <w:numPr>
                <w:ilvl w:val="0"/>
                <w:numId w:val="7"/>
              </w:numPr>
              <w:jc w:val="both"/>
              <w:rPr>
                <w:rFonts w:asciiTheme="minorHAnsi" w:hAnsiTheme="minorHAnsi" w:cs="Arial"/>
                <w:sz w:val="20"/>
                <w:szCs w:val="20"/>
                <w:lang w:val="en-GB"/>
              </w:rPr>
            </w:pPr>
            <w:r w:rsidRPr="005576B8">
              <w:rPr>
                <w:rFonts w:asciiTheme="minorHAnsi" w:hAnsiTheme="minorHAnsi"/>
                <w:sz w:val="20"/>
                <w:szCs w:val="20"/>
                <w:lang w:val="en-GB"/>
              </w:rPr>
              <w:t xml:space="preserve"> are trained to apply the acquired theoretical knowledge in practice.</w:t>
            </w:r>
          </w:p>
          <w:p w14:paraId="568C997D" w14:textId="27A1A49D" w:rsidR="00495F08" w:rsidRPr="005576B8" w:rsidRDefault="00495F08" w:rsidP="00495F08">
            <w:pPr>
              <w:spacing w:after="0"/>
              <w:jc w:val="both"/>
              <w:rPr>
                <w:sz w:val="20"/>
                <w:szCs w:val="20"/>
                <w:lang w:val="en-GB" w:eastAsia="sl-SI"/>
              </w:rPr>
            </w:pPr>
          </w:p>
        </w:tc>
      </w:tr>
      <w:tr w:rsidR="007505A5" w:rsidRPr="005576B8" w14:paraId="5815CAD1" w14:textId="77777777" w:rsidTr="005576B8">
        <w:trPr>
          <w:trHeight w:val="117"/>
        </w:trPr>
        <w:tc>
          <w:tcPr>
            <w:tcW w:w="4726" w:type="dxa"/>
            <w:gridSpan w:val="9"/>
            <w:tcBorders>
              <w:top w:val="nil"/>
              <w:left w:val="nil"/>
              <w:bottom w:val="single" w:sz="4" w:space="0" w:color="auto"/>
              <w:right w:val="nil"/>
            </w:tcBorders>
          </w:tcPr>
          <w:p w14:paraId="1181C2D5" w14:textId="77777777" w:rsidR="00F106EC" w:rsidRPr="005576B8" w:rsidRDefault="00F106EC">
            <w:pPr>
              <w:spacing w:after="0"/>
              <w:rPr>
                <w:rFonts w:eastAsia="Calibri" w:cs="Calibri"/>
                <w:b/>
                <w:sz w:val="20"/>
                <w:szCs w:val="20"/>
                <w:lang w:eastAsia="sl-SI"/>
              </w:rPr>
            </w:pPr>
          </w:p>
          <w:p w14:paraId="3A1C333B"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Predvideni študijski rezultati:</w:t>
            </w:r>
          </w:p>
        </w:tc>
        <w:tc>
          <w:tcPr>
            <w:tcW w:w="143" w:type="dxa"/>
          </w:tcPr>
          <w:p w14:paraId="66E62DB5" w14:textId="77777777" w:rsidR="00F106EC" w:rsidRPr="005576B8" w:rsidRDefault="00F106EC">
            <w:pPr>
              <w:spacing w:after="0"/>
              <w:rPr>
                <w:rFonts w:eastAsia="Calibri" w:cs="Calibri"/>
                <w:b/>
                <w:sz w:val="20"/>
                <w:szCs w:val="20"/>
                <w:lang w:eastAsia="sl-SI"/>
              </w:rPr>
            </w:pPr>
          </w:p>
          <w:p w14:paraId="27745957" w14:textId="77777777" w:rsidR="00F106EC" w:rsidRPr="005576B8" w:rsidRDefault="00F106EC">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35941741" w14:textId="77777777" w:rsidR="00F106EC" w:rsidRPr="005576B8" w:rsidRDefault="00F106EC">
            <w:pPr>
              <w:spacing w:after="0"/>
              <w:rPr>
                <w:rFonts w:eastAsia="Calibri" w:cs="Calibri"/>
                <w:b/>
                <w:sz w:val="20"/>
                <w:szCs w:val="20"/>
                <w:lang w:eastAsia="sl-SI"/>
              </w:rPr>
            </w:pPr>
          </w:p>
          <w:p w14:paraId="0D4CD861"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Intended learning outcomes:</w:t>
            </w:r>
          </w:p>
        </w:tc>
      </w:tr>
      <w:tr w:rsidR="007505A5" w:rsidRPr="005576B8" w14:paraId="319F5350" w14:textId="77777777" w:rsidTr="005576B8">
        <w:trPr>
          <w:trHeight w:val="410"/>
        </w:trPr>
        <w:tc>
          <w:tcPr>
            <w:tcW w:w="4726" w:type="dxa"/>
            <w:gridSpan w:val="9"/>
            <w:tcBorders>
              <w:top w:val="single" w:sz="4" w:space="0" w:color="auto"/>
              <w:left w:val="single" w:sz="4" w:space="0" w:color="auto"/>
              <w:bottom w:val="single" w:sz="4" w:space="0" w:color="auto"/>
              <w:right w:val="single" w:sz="4" w:space="0" w:color="auto"/>
            </w:tcBorders>
          </w:tcPr>
          <w:p w14:paraId="57129C00" w14:textId="77777777" w:rsidR="00F106EC" w:rsidRPr="005576B8" w:rsidRDefault="00DD73D6" w:rsidP="00DA7662">
            <w:pPr>
              <w:pStyle w:val="Odstavekseznama"/>
              <w:tabs>
                <w:tab w:val="left" w:pos="227"/>
              </w:tabs>
              <w:ind w:left="0"/>
              <w:jc w:val="both"/>
              <w:rPr>
                <w:rFonts w:eastAsia="Calibri"/>
                <w:bCs/>
                <w:sz w:val="20"/>
                <w:szCs w:val="20"/>
                <w:lang w:eastAsia="sl-SI"/>
              </w:rPr>
            </w:pPr>
            <w:r w:rsidRPr="005576B8">
              <w:rPr>
                <w:rFonts w:eastAsia="Calibri"/>
                <w:bCs/>
                <w:sz w:val="20"/>
                <w:szCs w:val="20"/>
                <w:lang w:eastAsia="sl-SI"/>
              </w:rPr>
              <w:t>Študent bo znal:</w:t>
            </w:r>
          </w:p>
          <w:p w14:paraId="7FF7914D" w14:textId="77777777" w:rsidR="00F106EC" w:rsidRPr="005576B8" w:rsidRDefault="00DD73D6" w:rsidP="00DA7662">
            <w:pPr>
              <w:pStyle w:val="Odstavekseznama"/>
              <w:numPr>
                <w:ilvl w:val="0"/>
                <w:numId w:val="6"/>
              </w:numPr>
              <w:jc w:val="both"/>
              <w:rPr>
                <w:rFonts w:eastAsia="Calibri"/>
                <w:bCs/>
                <w:sz w:val="20"/>
                <w:szCs w:val="20"/>
                <w:lang w:eastAsia="sl-SI"/>
              </w:rPr>
            </w:pPr>
            <w:r w:rsidRPr="005576B8">
              <w:rPr>
                <w:rFonts w:eastAsia="Calibri"/>
                <w:bCs/>
                <w:sz w:val="20"/>
                <w:szCs w:val="20"/>
                <w:lang w:eastAsia="sl-SI"/>
              </w:rPr>
              <w:t>kako poteka vodenje in komuniciranje</w:t>
            </w:r>
            <w:r w:rsidR="00923FF3" w:rsidRPr="005576B8">
              <w:rPr>
                <w:rFonts w:eastAsia="Calibri"/>
                <w:bCs/>
                <w:sz w:val="20"/>
                <w:szCs w:val="20"/>
                <w:lang w:eastAsia="sl-SI"/>
              </w:rPr>
              <w:t xml:space="preserve"> v logistiki in oskrbovalnih verigah, </w:t>
            </w:r>
          </w:p>
          <w:p w14:paraId="578E26FD" w14:textId="77777777" w:rsidR="00F106EC" w:rsidRPr="005576B8" w:rsidRDefault="00DD73D6" w:rsidP="00DA7662">
            <w:pPr>
              <w:pStyle w:val="Odstavekseznama"/>
              <w:numPr>
                <w:ilvl w:val="0"/>
                <w:numId w:val="6"/>
              </w:numPr>
              <w:jc w:val="both"/>
              <w:rPr>
                <w:rFonts w:eastAsia="Calibri"/>
                <w:bCs/>
                <w:sz w:val="20"/>
                <w:szCs w:val="20"/>
                <w:lang w:eastAsia="sl-SI"/>
              </w:rPr>
            </w:pPr>
            <w:r w:rsidRPr="005576B8">
              <w:rPr>
                <w:rFonts w:eastAsia="Calibri"/>
                <w:bCs/>
                <w:sz w:val="20"/>
                <w:szCs w:val="20"/>
                <w:lang w:eastAsia="sl-SI"/>
              </w:rPr>
              <w:t>opredeliti pomen</w:t>
            </w:r>
            <w:r w:rsidR="00923FF3" w:rsidRPr="005576B8">
              <w:rPr>
                <w:rFonts w:eastAsia="Calibri"/>
                <w:bCs/>
                <w:sz w:val="20"/>
                <w:szCs w:val="20"/>
                <w:lang w:eastAsia="sl-SI"/>
              </w:rPr>
              <w:t xml:space="preserve"> organizacijske kulture in klime v logistiki, </w:t>
            </w:r>
          </w:p>
          <w:p w14:paraId="037AA708" w14:textId="77777777" w:rsidR="00F106EC" w:rsidRPr="005576B8" w:rsidRDefault="00DD73D6" w:rsidP="00DA7662">
            <w:pPr>
              <w:pStyle w:val="Odstavekseznama"/>
              <w:numPr>
                <w:ilvl w:val="0"/>
                <w:numId w:val="6"/>
              </w:numPr>
              <w:jc w:val="both"/>
              <w:rPr>
                <w:rFonts w:eastAsia="Calibri"/>
                <w:bCs/>
                <w:sz w:val="20"/>
                <w:szCs w:val="20"/>
                <w:lang w:eastAsia="sl-SI"/>
              </w:rPr>
            </w:pPr>
            <w:r w:rsidRPr="005576B8">
              <w:rPr>
                <w:rFonts w:eastAsia="Calibri"/>
                <w:bCs/>
                <w:sz w:val="20"/>
                <w:szCs w:val="20"/>
                <w:lang w:eastAsia="sl-SI"/>
              </w:rPr>
              <w:t>kaj je poslovni bonton in njegov pomen</w:t>
            </w:r>
            <w:r w:rsidR="00923FF3" w:rsidRPr="005576B8">
              <w:rPr>
                <w:rFonts w:eastAsia="Calibri"/>
                <w:bCs/>
                <w:sz w:val="20"/>
                <w:szCs w:val="20"/>
                <w:lang w:eastAsia="sl-SI"/>
              </w:rPr>
              <w:t xml:space="preserve"> v logistiki in oskrbovalnih verigah,</w:t>
            </w:r>
          </w:p>
          <w:p w14:paraId="13669FB2" w14:textId="77777777" w:rsidR="00F106EC" w:rsidRPr="005576B8" w:rsidRDefault="00DD73D6" w:rsidP="00DA7662">
            <w:pPr>
              <w:pStyle w:val="Odstavekseznama"/>
              <w:numPr>
                <w:ilvl w:val="0"/>
                <w:numId w:val="6"/>
              </w:numPr>
              <w:jc w:val="both"/>
              <w:rPr>
                <w:rFonts w:eastAsia="Calibri"/>
                <w:bCs/>
                <w:sz w:val="20"/>
                <w:szCs w:val="20"/>
                <w:lang w:eastAsia="sl-SI"/>
              </w:rPr>
            </w:pPr>
            <w:r w:rsidRPr="005576B8">
              <w:rPr>
                <w:rFonts w:eastAsia="Calibri"/>
                <w:bCs/>
                <w:sz w:val="20"/>
                <w:szCs w:val="20"/>
                <w:lang w:eastAsia="sl-SI"/>
              </w:rPr>
              <w:t xml:space="preserve">kako potekajo </w:t>
            </w:r>
            <w:r w:rsidR="00923FF3" w:rsidRPr="005576B8">
              <w:rPr>
                <w:rFonts w:eastAsia="Calibri"/>
                <w:bCs/>
                <w:sz w:val="20"/>
                <w:szCs w:val="20"/>
                <w:lang w:eastAsia="sl-SI"/>
              </w:rPr>
              <w:t>pogajanj</w:t>
            </w:r>
            <w:r w:rsidRPr="005576B8">
              <w:rPr>
                <w:rFonts w:eastAsia="Calibri"/>
                <w:bCs/>
                <w:sz w:val="20"/>
                <w:szCs w:val="20"/>
                <w:lang w:eastAsia="sl-SI"/>
              </w:rPr>
              <w:t>a in predstavitve</w:t>
            </w:r>
            <w:r w:rsidR="00923FF3" w:rsidRPr="005576B8">
              <w:rPr>
                <w:rFonts w:eastAsia="Calibri"/>
                <w:bCs/>
                <w:sz w:val="20"/>
                <w:szCs w:val="20"/>
                <w:lang w:eastAsia="sl-SI"/>
              </w:rPr>
              <w:t xml:space="preserve"> v logistiki in oskrbovalnih verigah, </w:t>
            </w:r>
          </w:p>
          <w:p w14:paraId="63093592" w14:textId="77777777" w:rsidR="00F106EC" w:rsidRPr="005576B8" w:rsidRDefault="00DD73D6" w:rsidP="00DA7662">
            <w:pPr>
              <w:pStyle w:val="Odstavekseznama"/>
              <w:numPr>
                <w:ilvl w:val="0"/>
                <w:numId w:val="6"/>
              </w:numPr>
              <w:jc w:val="both"/>
              <w:rPr>
                <w:rFonts w:eastAsia="Calibri"/>
                <w:b/>
                <w:sz w:val="20"/>
                <w:szCs w:val="20"/>
                <w:lang w:eastAsia="sl-SI"/>
              </w:rPr>
            </w:pPr>
            <w:r w:rsidRPr="005576B8">
              <w:rPr>
                <w:rFonts w:eastAsia="Calibri"/>
                <w:bCs/>
                <w:sz w:val="20"/>
                <w:szCs w:val="20"/>
                <w:lang w:eastAsia="sl-SI"/>
              </w:rPr>
              <w:t>opredeliti pomen</w:t>
            </w:r>
            <w:r w:rsidR="00923FF3" w:rsidRPr="005576B8">
              <w:rPr>
                <w:rFonts w:eastAsia="Calibri"/>
                <w:bCs/>
                <w:sz w:val="20"/>
                <w:szCs w:val="20"/>
                <w:lang w:eastAsia="sl-SI"/>
              </w:rPr>
              <w:t xml:space="preserve"> etičnega in družbeno odgovornega vodenja v logistiki in oskrbovalnih verigah.</w:t>
            </w:r>
          </w:p>
        </w:tc>
        <w:tc>
          <w:tcPr>
            <w:tcW w:w="143" w:type="dxa"/>
            <w:tcBorders>
              <w:top w:val="nil"/>
              <w:left w:val="single" w:sz="4" w:space="0" w:color="auto"/>
              <w:bottom w:val="nil"/>
              <w:right w:val="single" w:sz="4" w:space="0" w:color="auto"/>
            </w:tcBorders>
          </w:tcPr>
          <w:p w14:paraId="73590DEF" w14:textId="77777777" w:rsidR="00F106EC" w:rsidRPr="005576B8" w:rsidRDefault="00F106EC" w:rsidP="00DA7662">
            <w:pPr>
              <w:spacing w:after="0"/>
              <w:jc w:val="both"/>
              <w:rPr>
                <w:rFonts w:eastAsia="Calibri" w:cs="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A78793E" w14:textId="77777777" w:rsidR="00DD73D6" w:rsidRPr="005576B8" w:rsidRDefault="00DD73D6" w:rsidP="00DA7662">
            <w:pPr>
              <w:spacing w:after="0"/>
              <w:jc w:val="both"/>
              <w:rPr>
                <w:rFonts w:asciiTheme="minorHAnsi" w:hAnsiTheme="minorHAnsi"/>
                <w:bCs/>
                <w:sz w:val="20"/>
                <w:szCs w:val="20"/>
                <w:lang w:val="en-GB"/>
              </w:rPr>
            </w:pPr>
            <w:r w:rsidRPr="005576B8">
              <w:rPr>
                <w:rFonts w:asciiTheme="minorHAnsi" w:hAnsiTheme="minorHAnsi"/>
                <w:bCs/>
                <w:sz w:val="20"/>
                <w:szCs w:val="20"/>
                <w:lang w:val="en-GB"/>
              </w:rPr>
              <w:t>The student will know:</w:t>
            </w:r>
          </w:p>
          <w:p w14:paraId="3AD01D42" w14:textId="77777777" w:rsidR="00DD73D6" w:rsidRPr="005576B8" w:rsidRDefault="00DD73D6" w:rsidP="00DA7662">
            <w:pPr>
              <w:pStyle w:val="Odstavekseznama"/>
              <w:numPr>
                <w:ilvl w:val="0"/>
                <w:numId w:val="8"/>
              </w:numPr>
              <w:jc w:val="both"/>
              <w:rPr>
                <w:rFonts w:eastAsia="Calibri"/>
                <w:sz w:val="20"/>
                <w:szCs w:val="20"/>
                <w:lang w:eastAsia="sl-SI"/>
              </w:rPr>
            </w:pPr>
            <w:r w:rsidRPr="005576B8">
              <w:rPr>
                <w:rFonts w:eastAsia="Calibri"/>
                <w:sz w:val="20"/>
                <w:szCs w:val="20"/>
                <w:lang w:eastAsia="sl-SI"/>
              </w:rPr>
              <w:t>how management and communication take place in logistics and supply chains,</w:t>
            </w:r>
          </w:p>
          <w:p w14:paraId="5CFF4FBB" w14:textId="77777777" w:rsidR="00DD73D6" w:rsidRPr="005576B8" w:rsidRDefault="00DD73D6" w:rsidP="00DA7662">
            <w:pPr>
              <w:pStyle w:val="Odstavekseznama"/>
              <w:numPr>
                <w:ilvl w:val="0"/>
                <w:numId w:val="8"/>
              </w:numPr>
              <w:jc w:val="both"/>
              <w:rPr>
                <w:rFonts w:eastAsia="Calibri"/>
                <w:sz w:val="20"/>
                <w:szCs w:val="20"/>
                <w:lang w:eastAsia="sl-SI"/>
              </w:rPr>
            </w:pPr>
            <w:r w:rsidRPr="005576B8">
              <w:rPr>
                <w:rFonts w:eastAsia="Calibri"/>
                <w:sz w:val="20"/>
                <w:szCs w:val="20"/>
                <w:lang w:eastAsia="sl-SI"/>
              </w:rPr>
              <w:t>define the importance of organizational culture and climate in logistics,</w:t>
            </w:r>
          </w:p>
          <w:p w14:paraId="49A2A235" w14:textId="77777777" w:rsidR="00DD73D6" w:rsidRPr="005576B8" w:rsidRDefault="00DD73D6" w:rsidP="00DA7662">
            <w:pPr>
              <w:pStyle w:val="Odstavekseznama"/>
              <w:numPr>
                <w:ilvl w:val="0"/>
                <w:numId w:val="8"/>
              </w:numPr>
              <w:jc w:val="both"/>
              <w:rPr>
                <w:rFonts w:eastAsia="Calibri"/>
                <w:sz w:val="20"/>
                <w:szCs w:val="20"/>
                <w:lang w:eastAsia="sl-SI"/>
              </w:rPr>
            </w:pPr>
            <w:r w:rsidRPr="005576B8">
              <w:rPr>
                <w:rFonts w:eastAsia="Calibri"/>
                <w:sz w:val="20"/>
                <w:szCs w:val="20"/>
                <w:lang w:eastAsia="sl-SI"/>
              </w:rPr>
              <w:t>what is a business etiquette and its importance in logistics and supply chains,</w:t>
            </w:r>
          </w:p>
          <w:p w14:paraId="7F35ACF5" w14:textId="77777777" w:rsidR="00DD73D6" w:rsidRPr="005576B8" w:rsidRDefault="00DD73D6" w:rsidP="00DA7662">
            <w:pPr>
              <w:pStyle w:val="Odstavekseznama"/>
              <w:numPr>
                <w:ilvl w:val="0"/>
                <w:numId w:val="8"/>
              </w:numPr>
              <w:jc w:val="both"/>
              <w:rPr>
                <w:rFonts w:eastAsia="Calibri"/>
                <w:sz w:val="20"/>
                <w:szCs w:val="20"/>
                <w:lang w:eastAsia="sl-SI"/>
              </w:rPr>
            </w:pPr>
            <w:r w:rsidRPr="005576B8">
              <w:rPr>
                <w:rFonts w:eastAsia="Calibri"/>
                <w:sz w:val="20"/>
                <w:szCs w:val="20"/>
                <w:lang w:eastAsia="sl-SI"/>
              </w:rPr>
              <w:t>how negotiations and presentations go in logistics and supply chains,</w:t>
            </w:r>
          </w:p>
          <w:p w14:paraId="49392DD0" w14:textId="77777777" w:rsidR="00F106EC" w:rsidRPr="005576B8" w:rsidRDefault="00DD73D6" w:rsidP="00DA7662">
            <w:pPr>
              <w:pStyle w:val="Odstavekseznama"/>
              <w:numPr>
                <w:ilvl w:val="0"/>
                <w:numId w:val="8"/>
              </w:numPr>
              <w:jc w:val="both"/>
              <w:rPr>
                <w:rFonts w:eastAsia="Calibri"/>
                <w:sz w:val="20"/>
                <w:szCs w:val="20"/>
                <w:lang w:eastAsia="sl-SI"/>
              </w:rPr>
            </w:pPr>
            <w:r w:rsidRPr="005576B8">
              <w:rPr>
                <w:rFonts w:eastAsia="Calibri"/>
                <w:sz w:val="20"/>
                <w:szCs w:val="20"/>
                <w:lang w:eastAsia="sl-SI"/>
              </w:rPr>
              <w:t>define the importance of ethical and socially responsible management in logistics and supply chains.</w:t>
            </w:r>
          </w:p>
        </w:tc>
      </w:tr>
      <w:tr w:rsidR="007505A5" w:rsidRPr="005576B8" w14:paraId="6794BC3C" w14:textId="77777777" w:rsidTr="005576B8">
        <w:tc>
          <w:tcPr>
            <w:tcW w:w="4726" w:type="dxa"/>
            <w:gridSpan w:val="9"/>
            <w:tcBorders>
              <w:left w:val="nil"/>
              <w:bottom w:val="single" w:sz="4" w:space="0" w:color="auto"/>
              <w:right w:val="nil"/>
            </w:tcBorders>
          </w:tcPr>
          <w:p w14:paraId="484BFA3B" w14:textId="77777777" w:rsidR="00F106EC" w:rsidRPr="005576B8" w:rsidRDefault="00923FF3">
            <w:pPr>
              <w:rPr>
                <w:rFonts w:eastAsia="Calibri" w:cs="Calibri"/>
                <w:b/>
                <w:sz w:val="20"/>
                <w:szCs w:val="20"/>
                <w:lang w:eastAsia="sl-SI"/>
              </w:rPr>
            </w:pPr>
            <w:r w:rsidRPr="005576B8">
              <w:rPr>
                <w:sz w:val="20"/>
                <w:szCs w:val="20"/>
              </w:rPr>
              <w:br w:type="page"/>
            </w:r>
          </w:p>
          <w:p w14:paraId="25CB7EEE"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Metode poučevanja in učenja:</w:t>
            </w:r>
          </w:p>
        </w:tc>
        <w:tc>
          <w:tcPr>
            <w:tcW w:w="143" w:type="dxa"/>
          </w:tcPr>
          <w:p w14:paraId="0AD12D9B" w14:textId="77777777" w:rsidR="00F106EC" w:rsidRPr="005576B8" w:rsidRDefault="00F106EC">
            <w:pPr>
              <w:spacing w:after="0"/>
              <w:rPr>
                <w:rFonts w:eastAsia="Calibri" w:cs="Calibri"/>
                <w:b/>
                <w:sz w:val="20"/>
                <w:szCs w:val="20"/>
                <w:lang w:eastAsia="sl-SI"/>
              </w:rPr>
            </w:pPr>
          </w:p>
          <w:p w14:paraId="15CF4F2E" w14:textId="77777777" w:rsidR="00F106EC" w:rsidRPr="005576B8" w:rsidRDefault="00F106EC">
            <w:pPr>
              <w:spacing w:after="0"/>
              <w:rPr>
                <w:rFonts w:eastAsia="Calibri" w:cs="Calibri"/>
                <w:b/>
                <w:sz w:val="20"/>
                <w:szCs w:val="20"/>
                <w:lang w:eastAsia="sl-SI"/>
              </w:rPr>
            </w:pPr>
          </w:p>
        </w:tc>
        <w:tc>
          <w:tcPr>
            <w:tcW w:w="4821" w:type="dxa"/>
            <w:gridSpan w:val="9"/>
            <w:tcBorders>
              <w:left w:val="nil"/>
              <w:bottom w:val="single" w:sz="4" w:space="0" w:color="auto"/>
              <w:right w:val="nil"/>
            </w:tcBorders>
          </w:tcPr>
          <w:p w14:paraId="4D1D5035" w14:textId="77777777" w:rsidR="00F106EC" w:rsidRPr="005576B8" w:rsidRDefault="00F106EC">
            <w:pPr>
              <w:spacing w:after="0"/>
              <w:rPr>
                <w:rFonts w:eastAsia="Calibri" w:cs="Calibri"/>
                <w:b/>
                <w:sz w:val="20"/>
                <w:szCs w:val="20"/>
                <w:lang w:eastAsia="sl-SI"/>
              </w:rPr>
            </w:pPr>
          </w:p>
          <w:p w14:paraId="789AD971"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Learning and teaching methods:</w:t>
            </w:r>
          </w:p>
        </w:tc>
      </w:tr>
      <w:tr w:rsidR="007505A5" w:rsidRPr="005576B8" w14:paraId="339E883B" w14:textId="77777777" w:rsidTr="005576B8">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5006311F" w14:textId="77777777" w:rsidR="00F106EC" w:rsidRPr="005576B8" w:rsidRDefault="00923FF3">
            <w:pPr>
              <w:spacing w:after="0"/>
              <w:jc w:val="both"/>
              <w:rPr>
                <w:rFonts w:asciiTheme="minorHAnsi" w:hAnsiTheme="minorHAnsi" w:cstheme="minorHAnsi"/>
                <w:b/>
                <w:sz w:val="20"/>
                <w:szCs w:val="20"/>
              </w:rPr>
            </w:pPr>
            <w:r w:rsidRPr="005576B8">
              <w:rPr>
                <w:rFonts w:asciiTheme="minorHAns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8975E9C" w14:textId="77777777" w:rsidR="00F106EC" w:rsidRPr="005576B8" w:rsidRDefault="00F106EC">
            <w:pPr>
              <w:spacing w:after="0"/>
              <w:jc w:val="both"/>
              <w:rPr>
                <w:rFonts w:asciiTheme="minorHAnsi" w:hAnsiTheme="minorHAnsi" w:cstheme="minorHAnsi"/>
                <w:b/>
                <w:sz w:val="20"/>
                <w:szCs w:val="20"/>
              </w:rPr>
            </w:pPr>
          </w:p>
          <w:p w14:paraId="0215532E" w14:textId="77777777" w:rsidR="00F106EC" w:rsidRPr="005576B8" w:rsidRDefault="00923FF3">
            <w:pPr>
              <w:spacing w:after="0"/>
              <w:jc w:val="both"/>
              <w:rPr>
                <w:rFonts w:eastAsia="Calibri" w:cs="Arial"/>
                <w:sz w:val="20"/>
                <w:szCs w:val="20"/>
                <w:lang w:eastAsia="sl-SI"/>
              </w:rPr>
            </w:pPr>
            <w:r w:rsidRPr="005576B8">
              <w:rPr>
                <w:rFonts w:asciiTheme="minorHAns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0724AA49" w14:textId="77777777" w:rsidR="00F106EC" w:rsidRPr="005576B8" w:rsidRDefault="00F106EC">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4A56A32" w14:textId="77777777" w:rsidR="00F106EC" w:rsidRPr="005576B8" w:rsidRDefault="00923FF3">
            <w:pPr>
              <w:spacing w:after="0"/>
              <w:jc w:val="both"/>
              <w:rPr>
                <w:rFonts w:asciiTheme="minorHAnsi" w:hAnsiTheme="minorHAnsi" w:cstheme="minorHAnsi"/>
                <w:b/>
                <w:sz w:val="20"/>
                <w:szCs w:val="20"/>
                <w:lang w:val="en-GB"/>
              </w:rPr>
            </w:pPr>
            <w:r w:rsidRPr="005576B8">
              <w:rPr>
                <w:rFonts w:asciiTheme="minorHAnsi" w:hAnsiTheme="minorHAnsi" w:cstheme="minorHAnsi"/>
                <w:sz w:val="20"/>
                <w:szCs w:val="20"/>
                <w:lang w:val="en-GB"/>
              </w:rPr>
              <w:t>Lectures: Students understand the theoretical frameworks of the course. Part of the lecture course is held in standard classroom while the rest is in the form of e-learning (e-lectures may be given via videoconferencing or with the help of specially designed e-material in a virtual electronic learning environment).</w:t>
            </w:r>
          </w:p>
          <w:p w14:paraId="78E7C90F" w14:textId="77777777" w:rsidR="00F106EC" w:rsidRPr="005576B8" w:rsidRDefault="00F106EC">
            <w:pPr>
              <w:spacing w:after="0"/>
              <w:jc w:val="both"/>
              <w:rPr>
                <w:rFonts w:asciiTheme="minorHAnsi" w:hAnsiTheme="minorHAnsi" w:cstheme="minorHAnsi"/>
                <w:b/>
                <w:sz w:val="20"/>
                <w:szCs w:val="20"/>
                <w:lang w:val="en-GB"/>
              </w:rPr>
            </w:pPr>
          </w:p>
          <w:p w14:paraId="6F192B49" w14:textId="77777777" w:rsidR="00F106EC" w:rsidRPr="005576B8" w:rsidRDefault="00923FF3">
            <w:pPr>
              <w:spacing w:after="0"/>
              <w:jc w:val="both"/>
              <w:rPr>
                <w:rFonts w:asciiTheme="minorHAnsi" w:hAnsiTheme="minorHAnsi" w:cstheme="minorHAnsi"/>
                <w:bCs/>
                <w:sz w:val="20"/>
                <w:szCs w:val="20"/>
              </w:rPr>
            </w:pPr>
            <w:r w:rsidRPr="005576B8">
              <w:rPr>
                <w:rFonts w:asciiTheme="minorHAnsi" w:hAnsiTheme="minorHAnsi" w:cstheme="minorHAnsi"/>
                <w:sz w:val="20"/>
                <w:szCs w:val="20"/>
                <w:lang w:val="en-GB"/>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7505A5" w:rsidRPr="005576B8" w14:paraId="288D4B96" w14:textId="77777777" w:rsidTr="005576B8">
        <w:tc>
          <w:tcPr>
            <w:tcW w:w="4018" w:type="dxa"/>
            <w:gridSpan w:val="6"/>
            <w:tcBorders>
              <w:top w:val="nil"/>
              <w:left w:val="nil"/>
              <w:bottom w:val="single" w:sz="4" w:space="0" w:color="auto"/>
              <w:right w:val="nil"/>
            </w:tcBorders>
          </w:tcPr>
          <w:p w14:paraId="31F77CEF" w14:textId="77777777" w:rsidR="00F106EC" w:rsidRPr="005576B8" w:rsidRDefault="00F106EC">
            <w:pPr>
              <w:spacing w:after="0"/>
              <w:rPr>
                <w:rFonts w:eastAsia="Calibri" w:cs="Calibri"/>
                <w:b/>
                <w:sz w:val="20"/>
                <w:szCs w:val="20"/>
                <w:lang w:eastAsia="sl-SI"/>
              </w:rPr>
            </w:pPr>
          </w:p>
          <w:p w14:paraId="7E80A7D3"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Načini ocenjevanja:</w:t>
            </w:r>
          </w:p>
        </w:tc>
        <w:tc>
          <w:tcPr>
            <w:tcW w:w="1560" w:type="dxa"/>
            <w:gridSpan w:val="5"/>
            <w:tcBorders>
              <w:top w:val="nil"/>
              <w:left w:val="nil"/>
              <w:bottom w:val="single" w:sz="4" w:space="0" w:color="auto"/>
              <w:right w:val="nil"/>
            </w:tcBorders>
          </w:tcPr>
          <w:p w14:paraId="001F9401" w14:textId="77777777" w:rsidR="00F106EC" w:rsidRPr="005576B8" w:rsidRDefault="00923FF3">
            <w:pPr>
              <w:spacing w:after="0"/>
              <w:rPr>
                <w:rFonts w:eastAsia="Calibri" w:cs="Calibri"/>
                <w:sz w:val="20"/>
                <w:szCs w:val="20"/>
                <w:lang w:eastAsia="sl-SI"/>
              </w:rPr>
            </w:pPr>
            <w:r w:rsidRPr="005576B8">
              <w:rPr>
                <w:rFonts w:eastAsia="Calibri" w:cs="Calibri"/>
                <w:sz w:val="20"/>
                <w:szCs w:val="20"/>
                <w:lang w:eastAsia="sl-SI"/>
              </w:rPr>
              <w:t>Delež (v %) /</w:t>
            </w:r>
          </w:p>
          <w:p w14:paraId="567D94C6" w14:textId="77777777" w:rsidR="00F106EC" w:rsidRPr="005576B8" w:rsidRDefault="00923FF3">
            <w:pPr>
              <w:spacing w:after="0"/>
              <w:rPr>
                <w:rFonts w:eastAsia="Calibri" w:cs="Calibri"/>
                <w:b/>
                <w:sz w:val="20"/>
                <w:szCs w:val="20"/>
                <w:lang w:eastAsia="sl-SI"/>
              </w:rPr>
            </w:pPr>
            <w:r w:rsidRPr="005576B8">
              <w:rPr>
                <w:rFonts w:eastAsia="Calibri" w:cs="Calibri"/>
                <w:sz w:val="20"/>
                <w:szCs w:val="20"/>
                <w:lang w:eastAsia="sl-SI"/>
              </w:rPr>
              <w:t>Share (in %)</w:t>
            </w:r>
          </w:p>
        </w:tc>
        <w:tc>
          <w:tcPr>
            <w:tcW w:w="4112" w:type="dxa"/>
            <w:gridSpan w:val="8"/>
            <w:tcBorders>
              <w:top w:val="nil"/>
              <w:left w:val="nil"/>
              <w:bottom w:val="single" w:sz="4" w:space="0" w:color="auto"/>
              <w:right w:val="nil"/>
            </w:tcBorders>
          </w:tcPr>
          <w:p w14:paraId="531E374C" w14:textId="77777777" w:rsidR="00F106EC" w:rsidRPr="005576B8" w:rsidRDefault="00F106EC">
            <w:pPr>
              <w:spacing w:after="0"/>
              <w:rPr>
                <w:rFonts w:eastAsia="Calibri" w:cs="Calibri"/>
                <w:b/>
                <w:sz w:val="20"/>
                <w:szCs w:val="20"/>
                <w:lang w:eastAsia="sl-SI"/>
              </w:rPr>
            </w:pPr>
          </w:p>
          <w:p w14:paraId="493C476F"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Assessment methods:</w:t>
            </w:r>
          </w:p>
        </w:tc>
      </w:tr>
      <w:tr w:rsidR="00481847" w:rsidRPr="00481847" w14:paraId="07EA9381" w14:textId="77777777" w:rsidTr="00481847">
        <w:trPr>
          <w:trHeight w:val="691"/>
        </w:trPr>
        <w:tc>
          <w:tcPr>
            <w:tcW w:w="4018" w:type="dxa"/>
            <w:gridSpan w:val="6"/>
            <w:tcBorders>
              <w:top w:val="single" w:sz="4" w:space="0" w:color="auto"/>
              <w:left w:val="single" w:sz="4" w:space="0" w:color="auto"/>
              <w:bottom w:val="single" w:sz="4" w:space="0" w:color="auto"/>
              <w:right w:val="single" w:sz="4" w:space="0" w:color="auto"/>
            </w:tcBorders>
          </w:tcPr>
          <w:p w14:paraId="049EF0C3" w14:textId="77777777" w:rsidR="00F106EC" w:rsidRPr="00481847" w:rsidRDefault="00923FF3">
            <w:pPr>
              <w:spacing w:after="0"/>
              <w:rPr>
                <w:rFonts w:asciiTheme="minorHAnsi" w:hAnsiTheme="minorHAnsi" w:cstheme="minorHAnsi"/>
                <w:sz w:val="20"/>
                <w:szCs w:val="20"/>
              </w:rPr>
            </w:pPr>
            <w:r w:rsidRPr="00481847">
              <w:rPr>
                <w:rFonts w:asciiTheme="minorHAnsi" w:hAnsiTheme="minorHAnsi" w:cstheme="minorHAnsi"/>
                <w:sz w:val="20"/>
                <w:szCs w:val="20"/>
              </w:rPr>
              <w:t>Pisni izpit.</w:t>
            </w:r>
          </w:p>
          <w:p w14:paraId="60871A5E" w14:textId="1B7B383E" w:rsidR="00F106EC" w:rsidRPr="00481847" w:rsidRDefault="0E4D2782" w:rsidP="7BA60056">
            <w:pPr>
              <w:tabs>
                <w:tab w:val="left" w:pos="2461"/>
              </w:tabs>
              <w:spacing w:after="0"/>
              <w:jc w:val="both"/>
              <w:rPr>
                <w:rFonts w:asciiTheme="minorHAnsi" w:hAnsiTheme="minorHAnsi" w:cstheme="minorBidi"/>
                <w:sz w:val="20"/>
                <w:szCs w:val="20"/>
                <w:highlight w:val="yellow"/>
                <w:lang w:val="en-GB"/>
              </w:rPr>
            </w:pPr>
            <w:r w:rsidRPr="00481847">
              <w:rPr>
                <w:rFonts w:asciiTheme="minorHAnsi" w:hAnsiTheme="minorHAnsi" w:cstheme="minorBidi"/>
                <w:sz w:val="20"/>
                <w:szCs w:val="20"/>
              </w:rPr>
              <w:t>Sprotne naloge.</w:t>
            </w:r>
          </w:p>
          <w:p w14:paraId="3A0B6476" w14:textId="77777777" w:rsidR="00F106EC" w:rsidRPr="00481847" w:rsidRDefault="00923FF3">
            <w:pPr>
              <w:tabs>
                <w:tab w:val="left" w:pos="2461"/>
              </w:tabs>
              <w:spacing w:after="0"/>
              <w:jc w:val="both"/>
              <w:rPr>
                <w:rFonts w:asciiTheme="minorHAnsi" w:hAnsiTheme="minorHAnsi" w:cstheme="minorHAnsi"/>
                <w:sz w:val="20"/>
                <w:szCs w:val="20"/>
              </w:rPr>
            </w:pPr>
            <w:r w:rsidRPr="00481847">
              <w:rPr>
                <w:rFonts w:asciiTheme="minorHAnsi" w:hAnsiTheme="minorHAnsi" w:cstheme="minorHAnsi"/>
                <w:sz w:val="20"/>
                <w:szCs w:val="20"/>
                <w:lang w:val="en-GB"/>
              </w:rPr>
              <w:t>Seminarska naloga.</w:t>
            </w:r>
            <w:r w:rsidRPr="00481847">
              <w:rPr>
                <w:rFonts w:asciiTheme="minorHAnsi" w:hAnsiTheme="minorHAnsi" w:cstheme="minorHAnsi"/>
                <w:sz w:val="20"/>
                <w:szCs w:val="20"/>
                <w:lang w:val="en-GB"/>
              </w:rPr>
              <w:tab/>
            </w:r>
          </w:p>
        </w:tc>
        <w:tc>
          <w:tcPr>
            <w:tcW w:w="1560" w:type="dxa"/>
            <w:gridSpan w:val="5"/>
            <w:tcBorders>
              <w:top w:val="single" w:sz="4" w:space="0" w:color="auto"/>
              <w:left w:val="single" w:sz="4" w:space="0" w:color="auto"/>
              <w:bottom w:val="single" w:sz="4" w:space="0" w:color="auto"/>
              <w:right w:val="single" w:sz="4" w:space="0" w:color="auto"/>
            </w:tcBorders>
          </w:tcPr>
          <w:p w14:paraId="22001824" w14:textId="77777777" w:rsidR="00F106EC" w:rsidRPr="00481847" w:rsidRDefault="00923FF3">
            <w:pPr>
              <w:spacing w:after="0"/>
              <w:jc w:val="center"/>
              <w:rPr>
                <w:rFonts w:eastAsia="Calibri" w:cs="Calibri"/>
                <w:sz w:val="20"/>
                <w:szCs w:val="20"/>
                <w:lang w:eastAsia="sl-SI"/>
              </w:rPr>
            </w:pPr>
            <w:r w:rsidRPr="00481847">
              <w:rPr>
                <w:rFonts w:eastAsia="Calibri" w:cs="Calibri"/>
                <w:sz w:val="20"/>
                <w:szCs w:val="20"/>
                <w:lang w:val="en-US" w:eastAsia="sl-SI"/>
              </w:rPr>
              <w:t>6</w:t>
            </w:r>
            <w:r w:rsidRPr="00481847">
              <w:rPr>
                <w:rFonts w:eastAsia="Calibri" w:cs="Calibri"/>
                <w:sz w:val="20"/>
                <w:szCs w:val="20"/>
                <w:lang w:eastAsia="sl-SI"/>
              </w:rPr>
              <w:t>0%</w:t>
            </w:r>
          </w:p>
          <w:p w14:paraId="78AAEF0C" w14:textId="77777777" w:rsidR="00F106EC" w:rsidRPr="00481847" w:rsidRDefault="00923FF3">
            <w:pPr>
              <w:spacing w:after="0"/>
              <w:jc w:val="center"/>
              <w:rPr>
                <w:rFonts w:eastAsia="Calibri" w:cs="Calibri"/>
                <w:sz w:val="20"/>
                <w:szCs w:val="20"/>
                <w:lang w:eastAsia="sl-SI"/>
              </w:rPr>
            </w:pPr>
            <w:r w:rsidRPr="00481847">
              <w:rPr>
                <w:rFonts w:eastAsia="Calibri" w:cs="Calibri"/>
                <w:sz w:val="20"/>
                <w:szCs w:val="20"/>
                <w:lang w:val="en-US" w:eastAsia="sl-SI"/>
              </w:rPr>
              <w:t>2</w:t>
            </w:r>
            <w:r w:rsidRPr="00481847">
              <w:rPr>
                <w:rFonts w:eastAsia="Calibri" w:cs="Calibri"/>
                <w:sz w:val="20"/>
                <w:szCs w:val="20"/>
                <w:lang w:eastAsia="sl-SI"/>
              </w:rPr>
              <w:t>0%</w:t>
            </w:r>
          </w:p>
          <w:p w14:paraId="50A1949F" w14:textId="77777777" w:rsidR="00F106EC" w:rsidRPr="00481847" w:rsidRDefault="00923FF3">
            <w:pPr>
              <w:spacing w:after="0"/>
              <w:jc w:val="center"/>
              <w:rPr>
                <w:rFonts w:eastAsia="Calibri" w:cs="Calibri"/>
                <w:sz w:val="20"/>
                <w:szCs w:val="20"/>
                <w:lang w:val="en-US" w:eastAsia="sl-SI"/>
              </w:rPr>
            </w:pPr>
            <w:r w:rsidRPr="00481847">
              <w:rPr>
                <w:rFonts w:eastAsia="Calibri" w:cs="Calibri"/>
                <w:sz w:val="20"/>
                <w:szCs w:val="20"/>
                <w:lang w:val="en-US" w:eastAsia="sl-SI"/>
              </w:rPr>
              <w:t>20%</w:t>
            </w:r>
          </w:p>
        </w:tc>
        <w:tc>
          <w:tcPr>
            <w:tcW w:w="4112" w:type="dxa"/>
            <w:gridSpan w:val="8"/>
            <w:tcBorders>
              <w:top w:val="single" w:sz="4" w:space="0" w:color="auto"/>
              <w:left w:val="single" w:sz="4" w:space="0" w:color="auto"/>
              <w:bottom w:val="single" w:sz="4" w:space="0" w:color="auto"/>
              <w:right w:val="single" w:sz="4" w:space="0" w:color="auto"/>
            </w:tcBorders>
          </w:tcPr>
          <w:p w14:paraId="7E6E85B2" w14:textId="612953D3" w:rsidR="00F106EC" w:rsidRPr="00481847" w:rsidRDefault="00923FF3" w:rsidP="3495EE8D">
            <w:pPr>
              <w:spacing w:after="0"/>
              <w:rPr>
                <w:rFonts w:asciiTheme="minorHAnsi" w:hAnsiTheme="minorHAnsi" w:cstheme="minorBidi"/>
                <w:sz w:val="20"/>
                <w:szCs w:val="20"/>
                <w:lang w:val="en-GB"/>
              </w:rPr>
            </w:pPr>
            <w:r w:rsidRPr="00481847">
              <w:rPr>
                <w:rFonts w:asciiTheme="minorHAnsi" w:hAnsiTheme="minorHAnsi" w:cstheme="minorBidi"/>
                <w:sz w:val="20"/>
                <w:szCs w:val="20"/>
                <w:lang w:val="en-GB"/>
              </w:rPr>
              <w:t>Written exam.</w:t>
            </w:r>
          </w:p>
          <w:p w14:paraId="710BFFA9" w14:textId="0981B36D" w:rsidR="00F106EC" w:rsidRPr="00481847" w:rsidRDefault="2BAE6024" w:rsidP="7BA60056">
            <w:pPr>
              <w:spacing w:after="0"/>
              <w:rPr>
                <w:rFonts w:asciiTheme="minorHAnsi" w:hAnsiTheme="minorHAnsi" w:cstheme="minorBidi"/>
                <w:sz w:val="20"/>
                <w:szCs w:val="20"/>
              </w:rPr>
            </w:pPr>
            <w:r w:rsidRPr="00481847">
              <w:rPr>
                <w:rFonts w:asciiTheme="minorHAnsi" w:hAnsiTheme="minorHAnsi" w:cstheme="minorBidi"/>
                <w:sz w:val="20"/>
                <w:szCs w:val="20"/>
              </w:rPr>
              <w:t>Coursework.</w:t>
            </w:r>
          </w:p>
          <w:p w14:paraId="745BFC4A" w14:textId="76698633" w:rsidR="00F106EC" w:rsidRPr="00481847" w:rsidRDefault="00923FF3" w:rsidP="3495EE8D">
            <w:pPr>
              <w:spacing w:after="0"/>
              <w:rPr>
                <w:rFonts w:asciiTheme="minorHAnsi" w:hAnsiTheme="minorHAnsi" w:cstheme="minorBidi"/>
                <w:sz w:val="20"/>
                <w:szCs w:val="20"/>
                <w:lang w:eastAsia="sl-SI"/>
              </w:rPr>
            </w:pPr>
            <w:r w:rsidRPr="00481847">
              <w:rPr>
                <w:rFonts w:asciiTheme="minorHAnsi" w:hAnsiTheme="minorHAnsi" w:cstheme="minorBidi"/>
                <w:sz w:val="20"/>
                <w:szCs w:val="20"/>
              </w:rPr>
              <w:t>Seminar paper</w:t>
            </w:r>
            <w:r w:rsidR="00DA7662" w:rsidRPr="00481847">
              <w:rPr>
                <w:rFonts w:asciiTheme="minorHAnsi" w:hAnsiTheme="minorHAnsi" w:cstheme="minorBidi"/>
                <w:sz w:val="20"/>
                <w:szCs w:val="20"/>
              </w:rPr>
              <w:t>.</w:t>
            </w:r>
          </w:p>
        </w:tc>
      </w:tr>
    </w:tbl>
    <w:p w14:paraId="4D296FA3" w14:textId="77777777" w:rsidR="00F106EC" w:rsidRPr="005576B8" w:rsidRDefault="00F106EC">
      <w:pPr>
        <w:spacing w:after="0"/>
        <w:rPr>
          <w:rFonts w:eastAsia="Calibri"/>
          <w:sz w:val="20"/>
          <w:szCs w:val="20"/>
          <w:lang w:eastAsia="sl-SI"/>
        </w:rPr>
      </w:pPr>
    </w:p>
    <w:tbl>
      <w:tblPr>
        <w:tblW w:w="9690" w:type="dxa"/>
        <w:tblLayout w:type="fixed"/>
        <w:tblCellMar>
          <w:left w:w="56" w:type="dxa"/>
          <w:right w:w="56" w:type="dxa"/>
        </w:tblCellMar>
        <w:tblLook w:val="04A0" w:firstRow="1" w:lastRow="0" w:firstColumn="1" w:lastColumn="0" w:noHBand="0" w:noVBand="1"/>
      </w:tblPr>
      <w:tblGrid>
        <w:gridCol w:w="9690"/>
      </w:tblGrid>
      <w:tr w:rsidR="007505A5" w:rsidRPr="005576B8" w14:paraId="0092DAC0" w14:textId="77777777" w:rsidTr="3495EE8D">
        <w:tc>
          <w:tcPr>
            <w:tcW w:w="9690" w:type="dxa"/>
            <w:tcBorders>
              <w:left w:val="nil"/>
              <w:bottom w:val="single" w:sz="4" w:space="0" w:color="auto"/>
              <w:right w:val="nil"/>
            </w:tcBorders>
          </w:tcPr>
          <w:p w14:paraId="49ACADC2" w14:textId="77777777" w:rsidR="00F106EC" w:rsidRPr="005576B8" w:rsidRDefault="00923FF3">
            <w:pPr>
              <w:spacing w:after="0"/>
              <w:rPr>
                <w:rFonts w:eastAsia="Calibri" w:cs="Calibri"/>
                <w:b/>
                <w:sz w:val="20"/>
                <w:szCs w:val="20"/>
                <w:lang w:eastAsia="sl-SI"/>
              </w:rPr>
            </w:pPr>
            <w:r w:rsidRPr="005576B8">
              <w:rPr>
                <w:rFonts w:eastAsia="Calibri" w:cs="Calibri"/>
                <w:b/>
                <w:sz w:val="20"/>
                <w:szCs w:val="20"/>
                <w:lang w:eastAsia="sl-SI"/>
              </w:rPr>
              <w:t xml:space="preserve">Reference nosilca / Course coordinator's references: </w:t>
            </w:r>
          </w:p>
        </w:tc>
      </w:tr>
      <w:tr w:rsidR="00481847" w:rsidRPr="00481847" w14:paraId="44FFE07E" w14:textId="77777777" w:rsidTr="3495EE8D">
        <w:tc>
          <w:tcPr>
            <w:tcW w:w="9690" w:type="dxa"/>
            <w:tcBorders>
              <w:top w:val="single" w:sz="4" w:space="0" w:color="auto"/>
              <w:left w:val="single" w:sz="4" w:space="0" w:color="auto"/>
              <w:bottom w:val="single" w:sz="4" w:space="0" w:color="auto"/>
              <w:right w:val="single" w:sz="4" w:space="0" w:color="auto"/>
            </w:tcBorders>
          </w:tcPr>
          <w:p w14:paraId="700B9FA3" w14:textId="0BDD1A51" w:rsidR="00481847" w:rsidRPr="00481847" w:rsidRDefault="00481847" w:rsidP="00481847">
            <w:pPr>
              <w:spacing w:after="0"/>
              <w:jc w:val="both"/>
              <w:rPr>
                <w:rFonts w:eastAsia="Calibri" w:cs="Calibri"/>
                <w:sz w:val="20"/>
                <w:szCs w:val="20"/>
                <w:lang w:val="en-US"/>
              </w:rPr>
            </w:pPr>
            <w:r w:rsidRPr="00481847">
              <w:rPr>
                <w:rFonts w:eastAsia="Calibri" w:cs="Calibri"/>
                <w:sz w:val="20"/>
                <w:szCs w:val="20"/>
                <w:lang w:val="en-US"/>
              </w:rPr>
              <w:t xml:space="preserve">1. </w:t>
            </w:r>
            <w:r w:rsidR="4B1FC5FD" w:rsidRPr="00481847">
              <w:rPr>
                <w:rFonts w:eastAsia="Calibri" w:cs="Calibri"/>
                <w:sz w:val="20"/>
                <w:szCs w:val="20"/>
                <w:lang w:val="en-US"/>
              </w:rPr>
              <w:t xml:space="preserve">ALFIREVIĆ, Nikša, RENDULIĆ, Darko, MLAKER KAČ, Sonja. Behavioral expectations of business school students concerning extreme climate events : regional insights and implications for Southeast Europe. </w:t>
            </w:r>
            <w:r w:rsidR="4B1FC5FD" w:rsidRPr="00481847">
              <w:rPr>
                <w:rFonts w:eastAsia="Calibri" w:cs="Calibri"/>
                <w:i/>
                <w:iCs/>
                <w:sz w:val="20"/>
                <w:szCs w:val="20"/>
                <w:lang w:val="en-US"/>
              </w:rPr>
              <w:t>World</w:t>
            </w:r>
            <w:r w:rsidR="4B1FC5FD" w:rsidRPr="00481847">
              <w:rPr>
                <w:rFonts w:eastAsia="Calibri" w:cs="Calibri"/>
                <w:sz w:val="20"/>
                <w:szCs w:val="20"/>
                <w:lang w:val="en-US"/>
              </w:rPr>
              <w:t xml:space="preserve">. 2025, issue 33, vol. 6, str. 1-12, ilustr. ISSN 2673-4060. </w:t>
            </w:r>
            <w:hyperlink r:id="rId9">
              <w:r w:rsidR="4B1FC5FD" w:rsidRPr="00481847">
                <w:rPr>
                  <w:rStyle w:val="Hiperpovezava"/>
                  <w:rFonts w:eastAsia="Calibri" w:cs="Calibri"/>
                  <w:color w:val="auto"/>
                  <w:sz w:val="20"/>
                  <w:szCs w:val="20"/>
                  <w:lang w:val="en-US"/>
                </w:rPr>
                <w:t>https://www.mdpi.com/2673-4060/6/1/33</w:t>
              </w:r>
            </w:hyperlink>
            <w:r w:rsidR="4B1FC5FD" w:rsidRPr="00481847">
              <w:rPr>
                <w:rFonts w:eastAsia="Calibri" w:cs="Calibri"/>
                <w:sz w:val="20"/>
                <w:szCs w:val="20"/>
                <w:lang w:val="en-US"/>
              </w:rPr>
              <w:t xml:space="preserve">, </w:t>
            </w:r>
            <w:hyperlink r:id="rId10">
              <w:r w:rsidR="4B1FC5FD" w:rsidRPr="00481847">
                <w:rPr>
                  <w:rStyle w:val="Hiperpovezava"/>
                  <w:rFonts w:eastAsia="Calibri" w:cs="Calibri"/>
                  <w:color w:val="auto"/>
                  <w:sz w:val="20"/>
                  <w:szCs w:val="20"/>
                  <w:lang w:val="en-US"/>
                </w:rPr>
                <w:t>Digitalna knjižnica Univerze v Mariboru – DKUM</w:t>
              </w:r>
            </w:hyperlink>
            <w:r w:rsidR="4B1FC5FD" w:rsidRPr="00481847">
              <w:rPr>
                <w:rFonts w:eastAsia="Calibri" w:cs="Calibri"/>
                <w:sz w:val="20"/>
                <w:szCs w:val="20"/>
                <w:lang w:val="en-US"/>
              </w:rPr>
              <w:t xml:space="preserve">, DOI: </w:t>
            </w:r>
            <w:hyperlink r:id="rId11">
              <w:r w:rsidR="4B1FC5FD" w:rsidRPr="00481847">
                <w:rPr>
                  <w:rStyle w:val="Hiperpovezava"/>
                  <w:rFonts w:eastAsia="Calibri" w:cs="Calibri"/>
                  <w:color w:val="auto"/>
                  <w:sz w:val="20"/>
                  <w:szCs w:val="20"/>
                  <w:lang w:val="en-US"/>
                </w:rPr>
                <w:t>10.3390/world6010033</w:t>
              </w:r>
            </w:hyperlink>
            <w:r w:rsidR="4B1FC5FD" w:rsidRPr="00481847">
              <w:rPr>
                <w:rFonts w:eastAsia="Calibri" w:cs="Calibri"/>
                <w:sz w:val="20"/>
                <w:szCs w:val="20"/>
                <w:lang w:val="en-US"/>
              </w:rPr>
              <w:t xml:space="preserve">. [COBISS.SI-ID </w:t>
            </w:r>
            <w:hyperlink r:id="rId12">
              <w:r w:rsidR="4B1FC5FD" w:rsidRPr="00481847">
                <w:rPr>
                  <w:rStyle w:val="Hiperpovezava"/>
                  <w:rFonts w:eastAsia="Calibri" w:cs="Calibri"/>
                  <w:color w:val="auto"/>
                  <w:sz w:val="20"/>
                  <w:szCs w:val="20"/>
                  <w:lang w:val="en-US"/>
                </w:rPr>
                <w:t>229646851</w:t>
              </w:r>
            </w:hyperlink>
            <w:r w:rsidR="4B1FC5FD" w:rsidRPr="00481847">
              <w:rPr>
                <w:rFonts w:eastAsia="Calibri" w:cs="Calibri"/>
                <w:sz w:val="20"/>
                <w:szCs w:val="20"/>
                <w:lang w:val="en-US"/>
              </w:rPr>
              <w:t>]</w:t>
            </w:r>
          </w:p>
          <w:p w14:paraId="00725D2D" w14:textId="7D28EA3C" w:rsidR="00481847" w:rsidRPr="00481847" w:rsidRDefault="00481847" w:rsidP="00481847">
            <w:pPr>
              <w:spacing w:after="0"/>
              <w:jc w:val="both"/>
              <w:rPr>
                <w:rFonts w:eastAsia="Calibri" w:cs="Calibri"/>
                <w:sz w:val="20"/>
                <w:szCs w:val="20"/>
                <w:lang w:val="en-US"/>
              </w:rPr>
            </w:pPr>
            <w:r w:rsidRPr="00481847">
              <w:rPr>
                <w:rFonts w:eastAsia="Calibri" w:cs="Calibri"/>
                <w:sz w:val="20"/>
                <w:szCs w:val="20"/>
                <w:lang w:val="en-US"/>
              </w:rPr>
              <w:t xml:space="preserve">2. </w:t>
            </w:r>
            <w:r w:rsidR="4B1FC5FD" w:rsidRPr="00481847">
              <w:rPr>
                <w:rFonts w:eastAsia="Calibri" w:cs="Calibri"/>
                <w:sz w:val="20"/>
                <w:szCs w:val="20"/>
                <w:lang w:val="en-US"/>
              </w:rPr>
              <w:t xml:space="preserve">SAAD, Nourhan Ahmed, EL GAZZAR, Sara, MLAKER KAČ, Sonja. Investigating the impact of supply chain management practices on customer satisfaction through flexibility and technology adoption : empirical evidence. </w:t>
            </w:r>
            <w:r w:rsidR="4B1FC5FD" w:rsidRPr="00481847">
              <w:rPr>
                <w:rFonts w:eastAsia="Calibri" w:cs="Calibri"/>
                <w:i/>
                <w:iCs/>
                <w:sz w:val="20"/>
                <w:szCs w:val="20"/>
                <w:lang w:val="en-US"/>
              </w:rPr>
              <w:t>Business strategy and development</w:t>
            </w:r>
            <w:r w:rsidR="4B1FC5FD" w:rsidRPr="00481847">
              <w:rPr>
                <w:rFonts w:eastAsia="Calibri" w:cs="Calibri"/>
                <w:sz w:val="20"/>
                <w:szCs w:val="20"/>
                <w:lang w:val="en-US"/>
              </w:rPr>
              <w:t xml:space="preserve">. Mar. 2024, vol. 7, issue 1, [article no.] e326, str. 1-16, ilustr. ISSN 2572-3170. </w:t>
            </w:r>
            <w:hyperlink r:id="rId13">
              <w:r w:rsidR="4B1FC5FD" w:rsidRPr="00481847">
                <w:rPr>
                  <w:rStyle w:val="Hiperpovezava"/>
                  <w:rFonts w:eastAsia="Calibri" w:cs="Calibri"/>
                  <w:color w:val="auto"/>
                  <w:sz w:val="20"/>
                  <w:szCs w:val="20"/>
                  <w:lang w:val="en-US"/>
                </w:rPr>
                <w:t>https://onlinelibrary.wiley.com/doi/10.1002/bsd2.326</w:t>
              </w:r>
            </w:hyperlink>
            <w:r w:rsidR="4B1FC5FD" w:rsidRPr="00481847">
              <w:rPr>
                <w:rFonts w:eastAsia="Calibri" w:cs="Calibri"/>
                <w:sz w:val="20"/>
                <w:szCs w:val="20"/>
                <w:lang w:val="en-US"/>
              </w:rPr>
              <w:t xml:space="preserve">, </w:t>
            </w:r>
            <w:hyperlink r:id="rId14">
              <w:r w:rsidR="4B1FC5FD" w:rsidRPr="00481847">
                <w:rPr>
                  <w:rStyle w:val="Hiperpovezava"/>
                  <w:rFonts w:eastAsia="Calibri" w:cs="Calibri"/>
                  <w:color w:val="auto"/>
                  <w:sz w:val="20"/>
                  <w:szCs w:val="20"/>
                  <w:lang w:val="en-US"/>
                </w:rPr>
                <w:t>Digitalna knjižnica Univerze v Mariboru – DKUM</w:t>
              </w:r>
            </w:hyperlink>
            <w:r w:rsidR="4B1FC5FD" w:rsidRPr="00481847">
              <w:rPr>
                <w:rFonts w:eastAsia="Calibri" w:cs="Calibri"/>
                <w:sz w:val="20"/>
                <w:szCs w:val="20"/>
                <w:lang w:val="en-US"/>
              </w:rPr>
              <w:t xml:space="preserve">, DOI: </w:t>
            </w:r>
            <w:hyperlink r:id="rId15">
              <w:r w:rsidR="4B1FC5FD" w:rsidRPr="00481847">
                <w:rPr>
                  <w:rStyle w:val="Hiperpovezava"/>
                  <w:rFonts w:eastAsia="Calibri" w:cs="Calibri"/>
                  <w:color w:val="auto"/>
                  <w:sz w:val="20"/>
                  <w:szCs w:val="20"/>
                  <w:lang w:val="en-US"/>
                </w:rPr>
                <w:t>10.1002/bsd2.326</w:t>
              </w:r>
            </w:hyperlink>
            <w:r w:rsidR="4B1FC5FD" w:rsidRPr="00481847">
              <w:rPr>
                <w:rFonts w:eastAsia="Calibri" w:cs="Calibri"/>
                <w:sz w:val="20"/>
                <w:szCs w:val="20"/>
                <w:lang w:val="en-US"/>
              </w:rPr>
              <w:t xml:space="preserve">. [COBISS.SI-ID </w:t>
            </w:r>
            <w:hyperlink r:id="rId16">
              <w:r w:rsidR="4B1FC5FD" w:rsidRPr="00481847">
                <w:rPr>
                  <w:rStyle w:val="Hiperpovezava"/>
                  <w:rFonts w:eastAsia="Calibri" w:cs="Calibri"/>
                  <w:color w:val="auto"/>
                  <w:sz w:val="20"/>
                  <w:szCs w:val="20"/>
                  <w:lang w:val="en-US"/>
                </w:rPr>
                <w:t>177614339</w:t>
              </w:r>
            </w:hyperlink>
            <w:r w:rsidR="4B1FC5FD" w:rsidRPr="00481847">
              <w:rPr>
                <w:rFonts w:eastAsia="Calibri" w:cs="Calibri"/>
                <w:sz w:val="20"/>
                <w:szCs w:val="20"/>
                <w:lang w:val="en-US"/>
              </w:rPr>
              <w:t>]</w:t>
            </w:r>
          </w:p>
          <w:p w14:paraId="7206C031" w14:textId="77777777" w:rsidR="00481847" w:rsidRPr="00481847" w:rsidRDefault="00481847" w:rsidP="00481847">
            <w:pPr>
              <w:spacing w:after="0"/>
              <w:jc w:val="both"/>
              <w:rPr>
                <w:sz w:val="20"/>
                <w:szCs w:val="20"/>
                <w:lang w:val="en-US"/>
              </w:rPr>
            </w:pPr>
            <w:r w:rsidRPr="00481847">
              <w:rPr>
                <w:rFonts w:eastAsia="Calibri" w:cs="Calibri"/>
                <w:sz w:val="20"/>
                <w:szCs w:val="20"/>
                <w:lang w:val="en-US"/>
              </w:rPr>
              <w:t xml:space="preserve">3. </w:t>
            </w:r>
            <w:r w:rsidR="4B1FC5FD" w:rsidRPr="00481847">
              <w:rPr>
                <w:sz w:val="20"/>
                <w:szCs w:val="20"/>
                <w:lang w:val="en-US"/>
              </w:rPr>
              <w:t xml:space="preserve">LAZAR, Sebastjan, POTOČAN, Vojko, MLAKER KAČ, Sonja, YANGINLAR, Gözde, KLIMECKA-TATAR, Dorota, OBRECHT, Matevž. Logistics aspect of organizational culture and normative commitment in electric energy supply chain. </w:t>
            </w:r>
            <w:r w:rsidR="4B1FC5FD" w:rsidRPr="00481847">
              <w:rPr>
                <w:i/>
                <w:iCs/>
                <w:sz w:val="20"/>
                <w:szCs w:val="20"/>
                <w:lang w:val="en-US"/>
              </w:rPr>
              <w:t>Management systems in production engineering</w:t>
            </w:r>
            <w:r w:rsidR="4B1FC5FD" w:rsidRPr="00481847">
              <w:rPr>
                <w:sz w:val="20"/>
                <w:szCs w:val="20"/>
                <w:lang w:val="en-US"/>
              </w:rPr>
              <w:t>. [Spletna izd.]. Dec. 2022, vol. 30, iss. 4, str. 319-330, ilustr. ISSN 2450-</w:t>
            </w:r>
            <w:r w:rsidR="4B1FC5FD" w:rsidRPr="00481847">
              <w:rPr>
                <w:sz w:val="20"/>
                <w:szCs w:val="20"/>
                <w:lang w:val="en-US"/>
              </w:rPr>
              <w:lastRenderedPageBreak/>
              <w:t xml:space="preserve">5781. </w:t>
            </w:r>
            <w:hyperlink r:id="rId17">
              <w:r w:rsidR="4B1FC5FD" w:rsidRPr="00481847">
                <w:rPr>
                  <w:rStyle w:val="Hiperpovezava"/>
                  <w:color w:val="auto"/>
                  <w:sz w:val="20"/>
                  <w:szCs w:val="20"/>
                  <w:lang w:val="en-US"/>
                </w:rPr>
                <w:t>https://sciendo.com/article/10.2478/mspe-2022-0041</w:t>
              </w:r>
            </w:hyperlink>
            <w:r w:rsidR="4B1FC5FD" w:rsidRPr="00481847">
              <w:rPr>
                <w:sz w:val="20"/>
                <w:szCs w:val="20"/>
                <w:lang w:val="en-US"/>
              </w:rPr>
              <w:t xml:space="preserve">, </w:t>
            </w:r>
            <w:hyperlink r:id="rId18">
              <w:r w:rsidR="4B1FC5FD" w:rsidRPr="00481847">
                <w:rPr>
                  <w:rStyle w:val="Hiperpovezava"/>
                  <w:color w:val="auto"/>
                  <w:sz w:val="20"/>
                  <w:szCs w:val="20"/>
                  <w:lang w:val="en-US"/>
                </w:rPr>
                <w:t>Digitalna knjižnica Univerze v Mariboru – DKUM</w:t>
              </w:r>
            </w:hyperlink>
            <w:r w:rsidR="4B1FC5FD" w:rsidRPr="00481847">
              <w:rPr>
                <w:sz w:val="20"/>
                <w:szCs w:val="20"/>
                <w:lang w:val="en-US"/>
              </w:rPr>
              <w:t xml:space="preserve">, DOI: </w:t>
            </w:r>
            <w:hyperlink r:id="rId19">
              <w:r w:rsidR="4B1FC5FD" w:rsidRPr="00481847">
                <w:rPr>
                  <w:rStyle w:val="Hiperpovezava"/>
                  <w:color w:val="auto"/>
                  <w:sz w:val="20"/>
                  <w:szCs w:val="20"/>
                  <w:lang w:val="en-US"/>
                </w:rPr>
                <w:t>10.2478/mspe-2022-0041</w:t>
              </w:r>
            </w:hyperlink>
            <w:r w:rsidR="4B1FC5FD" w:rsidRPr="00481847">
              <w:rPr>
                <w:sz w:val="20"/>
                <w:szCs w:val="20"/>
                <w:lang w:val="en-US"/>
              </w:rPr>
              <w:t xml:space="preserve">. [COBISS.SI-ID </w:t>
            </w:r>
            <w:hyperlink r:id="rId20">
              <w:r w:rsidR="4B1FC5FD" w:rsidRPr="00481847">
                <w:rPr>
                  <w:rStyle w:val="Hiperpovezava"/>
                  <w:color w:val="auto"/>
                  <w:sz w:val="20"/>
                  <w:szCs w:val="20"/>
                  <w:lang w:val="en-US"/>
                </w:rPr>
                <w:t>131600643</w:t>
              </w:r>
            </w:hyperlink>
            <w:r w:rsidR="4B1FC5FD" w:rsidRPr="00481847">
              <w:rPr>
                <w:sz w:val="20"/>
                <w:szCs w:val="20"/>
                <w:lang w:val="en-US"/>
              </w:rPr>
              <w:t>]</w:t>
            </w:r>
          </w:p>
          <w:p w14:paraId="5DA95A73" w14:textId="4705059B" w:rsidR="00F106EC" w:rsidRPr="00481847" w:rsidRDefault="00481847" w:rsidP="00481847">
            <w:pPr>
              <w:spacing w:after="0"/>
              <w:jc w:val="both"/>
              <w:rPr>
                <w:rFonts w:eastAsia="Calibri" w:cs="Calibri"/>
                <w:sz w:val="20"/>
                <w:szCs w:val="20"/>
                <w:lang w:val="en-US"/>
              </w:rPr>
            </w:pPr>
            <w:r w:rsidRPr="00481847">
              <w:rPr>
                <w:sz w:val="20"/>
                <w:szCs w:val="20"/>
                <w:lang w:val="en-US"/>
              </w:rPr>
              <w:t xml:space="preserve">4. </w:t>
            </w:r>
            <w:r w:rsidR="4B1FC5FD" w:rsidRPr="00481847">
              <w:rPr>
                <w:sz w:val="20"/>
                <w:szCs w:val="20"/>
                <w:lang w:val="en-US"/>
              </w:rPr>
              <w:t xml:space="preserve">SAAD, Nourhan Ahmed, EL GAZZAR, Sara, MLAKER KAČ, Sonja. Investigating the impact of resilience, responsiveness, and quality on customer loyalty of MSMEs : empirical evidence. </w:t>
            </w:r>
            <w:r w:rsidR="4B1FC5FD" w:rsidRPr="00481847">
              <w:rPr>
                <w:i/>
                <w:iCs/>
                <w:sz w:val="20"/>
                <w:szCs w:val="20"/>
                <w:lang w:val="en-US"/>
              </w:rPr>
              <w:t>Sustainability</w:t>
            </w:r>
            <w:r w:rsidR="4B1FC5FD" w:rsidRPr="00481847">
              <w:rPr>
                <w:sz w:val="20"/>
                <w:szCs w:val="20"/>
                <w:lang w:val="en-US"/>
              </w:rPr>
              <w:t xml:space="preserve">. 2022, issue 9, art. 5011, str. 1-20, ilustr. ISSN 2071-1050. </w:t>
            </w:r>
            <w:hyperlink r:id="rId21">
              <w:r w:rsidR="4B1FC5FD" w:rsidRPr="00481847">
                <w:rPr>
                  <w:rStyle w:val="Hiperpovezava"/>
                  <w:color w:val="auto"/>
                  <w:sz w:val="20"/>
                  <w:szCs w:val="20"/>
                  <w:lang w:val="en-US"/>
                </w:rPr>
                <w:t>https://www.mdpi.com/2071-1050/14/9/5011</w:t>
              </w:r>
            </w:hyperlink>
            <w:r w:rsidR="4B1FC5FD" w:rsidRPr="00481847">
              <w:rPr>
                <w:sz w:val="20"/>
                <w:szCs w:val="20"/>
                <w:lang w:val="en-US"/>
              </w:rPr>
              <w:t xml:space="preserve">, </w:t>
            </w:r>
            <w:hyperlink r:id="rId22">
              <w:r w:rsidR="4B1FC5FD" w:rsidRPr="00481847">
                <w:rPr>
                  <w:rStyle w:val="Hiperpovezava"/>
                  <w:color w:val="auto"/>
                  <w:sz w:val="20"/>
                  <w:szCs w:val="20"/>
                  <w:lang w:val="en-US"/>
                </w:rPr>
                <w:t>Digitalna knjižnica Univerze v Mariboru – DKUM</w:t>
              </w:r>
            </w:hyperlink>
            <w:r w:rsidR="4B1FC5FD" w:rsidRPr="00481847">
              <w:rPr>
                <w:sz w:val="20"/>
                <w:szCs w:val="20"/>
                <w:lang w:val="en-US"/>
              </w:rPr>
              <w:t xml:space="preserve">, DOI: </w:t>
            </w:r>
            <w:hyperlink r:id="rId23">
              <w:r w:rsidR="4B1FC5FD" w:rsidRPr="00481847">
                <w:rPr>
                  <w:rStyle w:val="Hiperpovezava"/>
                  <w:color w:val="auto"/>
                  <w:sz w:val="20"/>
                  <w:szCs w:val="20"/>
                  <w:lang w:val="en-US"/>
                </w:rPr>
                <w:t>10.3390/su14095011</w:t>
              </w:r>
            </w:hyperlink>
            <w:r w:rsidR="4B1FC5FD" w:rsidRPr="00481847">
              <w:rPr>
                <w:sz w:val="20"/>
                <w:szCs w:val="20"/>
                <w:lang w:val="en-US"/>
              </w:rPr>
              <w:t xml:space="preserve">. [COBISS.SI-ID </w:t>
            </w:r>
            <w:hyperlink r:id="rId24">
              <w:r w:rsidR="4B1FC5FD" w:rsidRPr="00481847">
                <w:rPr>
                  <w:rStyle w:val="Hiperpovezava"/>
                  <w:color w:val="auto"/>
                  <w:sz w:val="20"/>
                  <w:szCs w:val="20"/>
                  <w:lang w:val="en-US"/>
                </w:rPr>
                <w:t>105798915</w:t>
              </w:r>
            </w:hyperlink>
            <w:r w:rsidR="4B1FC5FD" w:rsidRPr="00481847">
              <w:rPr>
                <w:sz w:val="20"/>
                <w:szCs w:val="20"/>
                <w:lang w:val="en-US"/>
              </w:rPr>
              <w:t>]</w:t>
            </w:r>
          </w:p>
        </w:tc>
      </w:tr>
    </w:tbl>
    <w:p w14:paraId="27541F23" w14:textId="77777777" w:rsidR="00F106EC" w:rsidRPr="005576B8" w:rsidRDefault="00F106EC">
      <w:pPr>
        <w:spacing w:after="0"/>
        <w:rPr>
          <w:rFonts w:asciiTheme="minorHAnsi" w:hAnsiTheme="minorHAnsi" w:cstheme="minorHAnsi"/>
          <w:b/>
          <w:sz w:val="20"/>
          <w:szCs w:val="20"/>
        </w:rPr>
      </w:pPr>
    </w:p>
    <w:p w14:paraId="613B41A1" w14:textId="77777777" w:rsidR="00F106EC" w:rsidRPr="005576B8" w:rsidRDefault="00F106EC">
      <w:pPr>
        <w:pStyle w:val="Pripomba"/>
        <w:rPr>
          <w:color w:val="C00000"/>
          <w:sz w:val="20"/>
          <w:szCs w:val="20"/>
        </w:rPr>
      </w:pPr>
    </w:p>
    <w:sectPr w:rsidR="00F106EC" w:rsidRPr="005576B8">
      <w:footerReference w:type="default" r:id="rId2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6B4A" w14:textId="77777777" w:rsidR="000A6B5B" w:rsidRDefault="000A6B5B">
      <w:r>
        <w:separator/>
      </w:r>
    </w:p>
  </w:endnote>
  <w:endnote w:type="continuationSeparator" w:id="0">
    <w:p w14:paraId="198FBAC7" w14:textId="77777777" w:rsidR="000A6B5B" w:rsidRDefault="000A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FC86" w14:textId="2B043DD9" w:rsidR="00F106EC" w:rsidRDefault="00923FF3">
    <w:pPr>
      <w:pStyle w:val="Noga"/>
      <w:jc w:val="center"/>
      <w:rPr>
        <w:color w:val="006A8E"/>
        <w:sz w:val="18"/>
      </w:rPr>
    </w:pPr>
    <w:r>
      <w:rPr>
        <w:color w:val="006A8E"/>
        <w:sz w:val="18"/>
      </w:rPr>
      <w:fldChar w:fldCharType="begin"/>
    </w:r>
    <w:r>
      <w:rPr>
        <w:color w:val="006A8E"/>
        <w:sz w:val="18"/>
      </w:rPr>
      <w:instrText xml:space="preserve"> PAGE  \* Arabic  \* MERGEFORMAT </w:instrText>
    </w:r>
    <w:r>
      <w:rPr>
        <w:color w:val="006A8E"/>
        <w:sz w:val="18"/>
      </w:rPr>
      <w:fldChar w:fldCharType="separate"/>
    </w:r>
    <w:r w:rsidR="00A57678">
      <w:rPr>
        <w:noProof/>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 MERGEFORMAT </w:instrText>
    </w:r>
    <w:r>
      <w:rPr>
        <w:color w:val="006A8E"/>
        <w:sz w:val="18"/>
      </w:rPr>
      <w:fldChar w:fldCharType="separate"/>
    </w:r>
    <w:r w:rsidR="00A57678">
      <w:rPr>
        <w:noProof/>
        <w:color w:val="006A8E"/>
        <w:sz w:val="18"/>
      </w:rPr>
      <w:t>4</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1A8B" w14:textId="77777777" w:rsidR="000A6B5B" w:rsidRDefault="000A6B5B">
      <w:pPr>
        <w:spacing w:after="0"/>
      </w:pPr>
      <w:r>
        <w:separator/>
      </w:r>
    </w:p>
  </w:footnote>
  <w:footnote w:type="continuationSeparator" w:id="0">
    <w:p w14:paraId="4312C1C6" w14:textId="77777777" w:rsidR="000A6B5B" w:rsidRDefault="000A6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0BE9"/>
    <w:multiLevelType w:val="multilevel"/>
    <w:tmpl w:val="13B40BE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1437471F"/>
    <w:multiLevelType w:val="multilevel"/>
    <w:tmpl w:val="1437471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A5F4A4E"/>
    <w:multiLevelType w:val="hybridMultilevel"/>
    <w:tmpl w:val="4412F50C"/>
    <w:lvl w:ilvl="0" w:tplc="53846DDA">
      <w:start w:val="1"/>
      <w:numFmt w:val="decimal"/>
      <w:lvlText w:val="%1."/>
      <w:lvlJc w:val="left"/>
      <w:pPr>
        <w:ind w:left="720" w:hanging="360"/>
      </w:pPr>
    </w:lvl>
    <w:lvl w:ilvl="1" w:tplc="B9B86668">
      <w:start w:val="1"/>
      <w:numFmt w:val="lowerLetter"/>
      <w:lvlText w:val="%2."/>
      <w:lvlJc w:val="left"/>
      <w:pPr>
        <w:ind w:left="1440" w:hanging="360"/>
      </w:pPr>
    </w:lvl>
    <w:lvl w:ilvl="2" w:tplc="3A623D68">
      <w:start w:val="1"/>
      <w:numFmt w:val="lowerRoman"/>
      <w:lvlText w:val="%3."/>
      <w:lvlJc w:val="right"/>
      <w:pPr>
        <w:ind w:left="2160" w:hanging="180"/>
      </w:pPr>
    </w:lvl>
    <w:lvl w:ilvl="3" w:tplc="3BE42ADA">
      <w:start w:val="1"/>
      <w:numFmt w:val="decimal"/>
      <w:lvlText w:val="%4."/>
      <w:lvlJc w:val="left"/>
      <w:pPr>
        <w:ind w:left="2880" w:hanging="360"/>
      </w:pPr>
    </w:lvl>
    <w:lvl w:ilvl="4" w:tplc="794CCBAC">
      <w:start w:val="1"/>
      <w:numFmt w:val="lowerLetter"/>
      <w:lvlText w:val="%5."/>
      <w:lvlJc w:val="left"/>
      <w:pPr>
        <w:ind w:left="3600" w:hanging="360"/>
      </w:pPr>
    </w:lvl>
    <w:lvl w:ilvl="5" w:tplc="23EC63B6">
      <w:start w:val="1"/>
      <w:numFmt w:val="lowerRoman"/>
      <w:lvlText w:val="%6."/>
      <w:lvlJc w:val="right"/>
      <w:pPr>
        <w:ind w:left="4320" w:hanging="180"/>
      </w:pPr>
    </w:lvl>
    <w:lvl w:ilvl="6" w:tplc="C0C25916">
      <w:start w:val="1"/>
      <w:numFmt w:val="decimal"/>
      <w:lvlText w:val="%7."/>
      <w:lvlJc w:val="left"/>
      <w:pPr>
        <w:ind w:left="5040" w:hanging="360"/>
      </w:pPr>
    </w:lvl>
    <w:lvl w:ilvl="7" w:tplc="0ABE7CCA">
      <w:start w:val="1"/>
      <w:numFmt w:val="lowerLetter"/>
      <w:lvlText w:val="%8."/>
      <w:lvlJc w:val="left"/>
      <w:pPr>
        <w:ind w:left="5760" w:hanging="360"/>
      </w:pPr>
    </w:lvl>
    <w:lvl w:ilvl="8" w:tplc="E394372E">
      <w:start w:val="1"/>
      <w:numFmt w:val="lowerRoman"/>
      <w:lvlText w:val="%9."/>
      <w:lvlJc w:val="right"/>
      <w:pPr>
        <w:ind w:left="6480" w:hanging="180"/>
      </w:pPr>
    </w:lvl>
  </w:abstractNum>
  <w:abstractNum w:abstractNumId="3" w15:restartNumberingAfterBreak="0">
    <w:nsid w:val="1D38122E"/>
    <w:multiLevelType w:val="multilevel"/>
    <w:tmpl w:val="1D38122E"/>
    <w:lvl w:ilvl="0">
      <w:start w:val="1"/>
      <w:numFmt w:val="bullet"/>
      <w:pStyle w:val="Naslov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1F14E293"/>
    <w:multiLevelType w:val="singleLevel"/>
    <w:tmpl w:val="1F14E293"/>
    <w:lvl w:ilvl="0">
      <w:start w:val="1"/>
      <w:numFmt w:val="bullet"/>
      <w:lvlText w:val=""/>
      <w:lvlJc w:val="left"/>
      <w:pPr>
        <w:tabs>
          <w:tab w:val="left" w:pos="420"/>
        </w:tabs>
        <w:ind w:left="420" w:hanging="420"/>
      </w:pPr>
      <w:rPr>
        <w:rFonts w:ascii="Wingdings" w:hAnsi="Wingdings" w:hint="default"/>
        <w:sz w:val="15"/>
        <w:szCs w:val="15"/>
      </w:rPr>
    </w:lvl>
  </w:abstractNum>
  <w:abstractNum w:abstractNumId="5" w15:restartNumberingAfterBreak="0">
    <w:nsid w:val="22125622"/>
    <w:multiLevelType w:val="hybridMultilevel"/>
    <w:tmpl w:val="18A4B4E4"/>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23F0E1EC"/>
    <w:multiLevelType w:val="singleLevel"/>
    <w:tmpl w:val="23F0E1EC"/>
    <w:lvl w:ilvl="0">
      <w:start w:val="1"/>
      <w:numFmt w:val="decimal"/>
      <w:suff w:val="space"/>
      <w:lvlText w:val="%1."/>
      <w:lvlJc w:val="left"/>
    </w:lvl>
  </w:abstractNum>
  <w:abstractNum w:abstractNumId="7" w15:restartNumberingAfterBreak="0">
    <w:nsid w:val="26414295"/>
    <w:multiLevelType w:val="multilevel"/>
    <w:tmpl w:val="264142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F9783D"/>
    <w:multiLevelType w:val="multilevel"/>
    <w:tmpl w:val="30F978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92F79A9"/>
    <w:multiLevelType w:val="multilevel"/>
    <w:tmpl w:val="392F79A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 w15:restartNumberingAfterBreak="0">
    <w:nsid w:val="677E0EA3"/>
    <w:multiLevelType w:val="multilevel"/>
    <w:tmpl w:val="677E0EA3"/>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1"/>
  </w:num>
  <w:num w:numId="6">
    <w:abstractNumId w:val="10"/>
  </w:num>
  <w:num w:numId="7">
    <w:abstractNumId w:val="9"/>
  </w:num>
  <w:num w:numId="8">
    <w:abstractNumId w:val="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bA0NzI3MDcwNDdU0lEKTi0uzszPAymwqAUAM4wLaCwAAAA="/>
  </w:docVars>
  <w:rsids>
    <w:rsidRoot w:val="00703ADE"/>
    <w:rsid w:val="00014C6E"/>
    <w:rsid w:val="0002009C"/>
    <w:rsid w:val="00027379"/>
    <w:rsid w:val="00046B40"/>
    <w:rsid w:val="00053C25"/>
    <w:rsid w:val="000625CC"/>
    <w:rsid w:val="00067866"/>
    <w:rsid w:val="000761B7"/>
    <w:rsid w:val="000774D3"/>
    <w:rsid w:val="0009073D"/>
    <w:rsid w:val="0009636B"/>
    <w:rsid w:val="000A19DD"/>
    <w:rsid w:val="000A6B5B"/>
    <w:rsid w:val="000B0A40"/>
    <w:rsid w:val="000B587A"/>
    <w:rsid w:val="000B67E3"/>
    <w:rsid w:val="000B6A23"/>
    <w:rsid w:val="000E7D4E"/>
    <w:rsid w:val="000F1B74"/>
    <w:rsid w:val="000F40D2"/>
    <w:rsid w:val="000F6746"/>
    <w:rsid w:val="00103E49"/>
    <w:rsid w:val="0010411B"/>
    <w:rsid w:val="001101ED"/>
    <w:rsid w:val="001213B9"/>
    <w:rsid w:val="00124320"/>
    <w:rsid w:val="00135DE0"/>
    <w:rsid w:val="00153A9E"/>
    <w:rsid w:val="001577DF"/>
    <w:rsid w:val="00160EFE"/>
    <w:rsid w:val="0016104C"/>
    <w:rsid w:val="00166147"/>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073ED"/>
    <w:rsid w:val="003168D8"/>
    <w:rsid w:val="00317A91"/>
    <w:rsid w:val="00324BE4"/>
    <w:rsid w:val="0033062E"/>
    <w:rsid w:val="00332EA1"/>
    <w:rsid w:val="00334FD5"/>
    <w:rsid w:val="00341880"/>
    <w:rsid w:val="00344834"/>
    <w:rsid w:val="003463F9"/>
    <w:rsid w:val="00355781"/>
    <w:rsid w:val="00360075"/>
    <w:rsid w:val="00360354"/>
    <w:rsid w:val="0036175E"/>
    <w:rsid w:val="00377D01"/>
    <w:rsid w:val="003874C0"/>
    <w:rsid w:val="003A519F"/>
    <w:rsid w:val="003B7EBC"/>
    <w:rsid w:val="003C3F1B"/>
    <w:rsid w:val="003C437B"/>
    <w:rsid w:val="003C5A56"/>
    <w:rsid w:val="003C61AC"/>
    <w:rsid w:val="003D6370"/>
    <w:rsid w:val="003F0EA3"/>
    <w:rsid w:val="003F667E"/>
    <w:rsid w:val="0040317F"/>
    <w:rsid w:val="0040670E"/>
    <w:rsid w:val="004203B7"/>
    <w:rsid w:val="004246C2"/>
    <w:rsid w:val="00425A8B"/>
    <w:rsid w:val="00435696"/>
    <w:rsid w:val="00451CC8"/>
    <w:rsid w:val="00467C3E"/>
    <w:rsid w:val="00467D47"/>
    <w:rsid w:val="00481847"/>
    <w:rsid w:val="0048408C"/>
    <w:rsid w:val="0049183D"/>
    <w:rsid w:val="00495F08"/>
    <w:rsid w:val="004A073E"/>
    <w:rsid w:val="004A30A0"/>
    <w:rsid w:val="004A33B9"/>
    <w:rsid w:val="004A4DF3"/>
    <w:rsid w:val="004A69AF"/>
    <w:rsid w:val="004B3297"/>
    <w:rsid w:val="004B41A0"/>
    <w:rsid w:val="004B54C6"/>
    <w:rsid w:val="004B7170"/>
    <w:rsid w:val="004C1D5D"/>
    <w:rsid w:val="004C28F8"/>
    <w:rsid w:val="004C66E8"/>
    <w:rsid w:val="004D11DE"/>
    <w:rsid w:val="004F4E9E"/>
    <w:rsid w:val="004F5050"/>
    <w:rsid w:val="00500DB6"/>
    <w:rsid w:val="005029C6"/>
    <w:rsid w:val="00514311"/>
    <w:rsid w:val="00525A19"/>
    <w:rsid w:val="00525BD5"/>
    <w:rsid w:val="00525C1D"/>
    <w:rsid w:val="00547D57"/>
    <w:rsid w:val="005576B8"/>
    <w:rsid w:val="00563340"/>
    <w:rsid w:val="005701F4"/>
    <w:rsid w:val="0057190E"/>
    <w:rsid w:val="005745BC"/>
    <w:rsid w:val="00581E1B"/>
    <w:rsid w:val="00583D5C"/>
    <w:rsid w:val="00587381"/>
    <w:rsid w:val="00597F23"/>
    <w:rsid w:val="005A013D"/>
    <w:rsid w:val="005A11E4"/>
    <w:rsid w:val="005A4B87"/>
    <w:rsid w:val="005A5638"/>
    <w:rsid w:val="005A7A79"/>
    <w:rsid w:val="005C04B5"/>
    <w:rsid w:val="005C15C1"/>
    <w:rsid w:val="005C62B2"/>
    <w:rsid w:val="005D3E13"/>
    <w:rsid w:val="005D7191"/>
    <w:rsid w:val="005E3061"/>
    <w:rsid w:val="005F16AE"/>
    <w:rsid w:val="005F49D5"/>
    <w:rsid w:val="006016DF"/>
    <w:rsid w:val="006047B2"/>
    <w:rsid w:val="00606BB3"/>
    <w:rsid w:val="006135EC"/>
    <w:rsid w:val="0061471B"/>
    <w:rsid w:val="006261BD"/>
    <w:rsid w:val="00627C0D"/>
    <w:rsid w:val="00645458"/>
    <w:rsid w:val="00667ED1"/>
    <w:rsid w:val="0067410C"/>
    <w:rsid w:val="00683B5F"/>
    <w:rsid w:val="00685B29"/>
    <w:rsid w:val="006863A2"/>
    <w:rsid w:val="0068792F"/>
    <w:rsid w:val="0069578E"/>
    <w:rsid w:val="00697296"/>
    <w:rsid w:val="006A20F0"/>
    <w:rsid w:val="006B5AC7"/>
    <w:rsid w:val="006C734C"/>
    <w:rsid w:val="006E1095"/>
    <w:rsid w:val="006E6646"/>
    <w:rsid w:val="006E732F"/>
    <w:rsid w:val="006F2D77"/>
    <w:rsid w:val="00701B0E"/>
    <w:rsid w:val="00703ADE"/>
    <w:rsid w:val="00707193"/>
    <w:rsid w:val="00714E30"/>
    <w:rsid w:val="0072193C"/>
    <w:rsid w:val="007264DD"/>
    <w:rsid w:val="00743D06"/>
    <w:rsid w:val="0074545B"/>
    <w:rsid w:val="007505A5"/>
    <w:rsid w:val="00753E25"/>
    <w:rsid w:val="00754FB9"/>
    <w:rsid w:val="0076751A"/>
    <w:rsid w:val="0077555F"/>
    <w:rsid w:val="00784B83"/>
    <w:rsid w:val="0078644D"/>
    <w:rsid w:val="00792301"/>
    <w:rsid w:val="0079494D"/>
    <w:rsid w:val="007A28AA"/>
    <w:rsid w:val="007A29FA"/>
    <w:rsid w:val="007A77A3"/>
    <w:rsid w:val="007B0935"/>
    <w:rsid w:val="007C7DAA"/>
    <w:rsid w:val="007D69B2"/>
    <w:rsid w:val="007E49AE"/>
    <w:rsid w:val="007F1392"/>
    <w:rsid w:val="007F2C61"/>
    <w:rsid w:val="00802619"/>
    <w:rsid w:val="008102C2"/>
    <w:rsid w:val="00811EFC"/>
    <w:rsid w:val="00811FB5"/>
    <w:rsid w:val="008157D7"/>
    <w:rsid w:val="008320B1"/>
    <w:rsid w:val="00832143"/>
    <w:rsid w:val="00847982"/>
    <w:rsid w:val="00855585"/>
    <w:rsid w:val="00863826"/>
    <w:rsid w:val="00873A16"/>
    <w:rsid w:val="00873C52"/>
    <w:rsid w:val="00873F0D"/>
    <w:rsid w:val="00874CA5"/>
    <w:rsid w:val="00890B2F"/>
    <w:rsid w:val="008A0A06"/>
    <w:rsid w:val="008A1F0F"/>
    <w:rsid w:val="008A6780"/>
    <w:rsid w:val="008A7904"/>
    <w:rsid w:val="008B2370"/>
    <w:rsid w:val="008B76CA"/>
    <w:rsid w:val="008C735D"/>
    <w:rsid w:val="008C7A40"/>
    <w:rsid w:val="008D3A8F"/>
    <w:rsid w:val="009044E0"/>
    <w:rsid w:val="009060E2"/>
    <w:rsid w:val="00910644"/>
    <w:rsid w:val="00913A49"/>
    <w:rsid w:val="009222E8"/>
    <w:rsid w:val="00923FF3"/>
    <w:rsid w:val="009322AD"/>
    <w:rsid w:val="00935B9D"/>
    <w:rsid w:val="0095172E"/>
    <w:rsid w:val="00957F7A"/>
    <w:rsid w:val="00961B35"/>
    <w:rsid w:val="00961C9A"/>
    <w:rsid w:val="00961FCE"/>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4CE2"/>
    <w:rsid w:val="00A5557A"/>
    <w:rsid w:val="00A56956"/>
    <w:rsid w:val="00A57678"/>
    <w:rsid w:val="00A604B1"/>
    <w:rsid w:val="00A722F0"/>
    <w:rsid w:val="00A81452"/>
    <w:rsid w:val="00A87467"/>
    <w:rsid w:val="00A87ADF"/>
    <w:rsid w:val="00A87CC4"/>
    <w:rsid w:val="00AC243A"/>
    <w:rsid w:val="00AC50D7"/>
    <w:rsid w:val="00AC7DE5"/>
    <w:rsid w:val="00AF382F"/>
    <w:rsid w:val="00B01725"/>
    <w:rsid w:val="00B05658"/>
    <w:rsid w:val="00B07275"/>
    <w:rsid w:val="00B07A68"/>
    <w:rsid w:val="00B32886"/>
    <w:rsid w:val="00B41FC2"/>
    <w:rsid w:val="00B44133"/>
    <w:rsid w:val="00B63E3D"/>
    <w:rsid w:val="00B63E7C"/>
    <w:rsid w:val="00B70B70"/>
    <w:rsid w:val="00B733D9"/>
    <w:rsid w:val="00B750E3"/>
    <w:rsid w:val="00BC1823"/>
    <w:rsid w:val="00BC3476"/>
    <w:rsid w:val="00BC4876"/>
    <w:rsid w:val="00BC74F8"/>
    <w:rsid w:val="00BC7DC9"/>
    <w:rsid w:val="00BD50BF"/>
    <w:rsid w:val="00BE08A0"/>
    <w:rsid w:val="00BE32A6"/>
    <w:rsid w:val="00BE704D"/>
    <w:rsid w:val="00BF0A49"/>
    <w:rsid w:val="00BF5A0E"/>
    <w:rsid w:val="00BF7B2D"/>
    <w:rsid w:val="00C06952"/>
    <w:rsid w:val="00C1337C"/>
    <w:rsid w:val="00C2156D"/>
    <w:rsid w:val="00C23384"/>
    <w:rsid w:val="00C26205"/>
    <w:rsid w:val="00C31227"/>
    <w:rsid w:val="00C35629"/>
    <w:rsid w:val="00C4086F"/>
    <w:rsid w:val="00C63A16"/>
    <w:rsid w:val="00C65B60"/>
    <w:rsid w:val="00C72B00"/>
    <w:rsid w:val="00C73CAE"/>
    <w:rsid w:val="00C83735"/>
    <w:rsid w:val="00C92969"/>
    <w:rsid w:val="00C94135"/>
    <w:rsid w:val="00CB3055"/>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56E4"/>
    <w:rsid w:val="00D822FB"/>
    <w:rsid w:val="00D93134"/>
    <w:rsid w:val="00D94920"/>
    <w:rsid w:val="00DA7662"/>
    <w:rsid w:val="00DC294C"/>
    <w:rsid w:val="00DD03F7"/>
    <w:rsid w:val="00DD73D6"/>
    <w:rsid w:val="00DF0B31"/>
    <w:rsid w:val="00E03C39"/>
    <w:rsid w:val="00E12B7D"/>
    <w:rsid w:val="00E24F2B"/>
    <w:rsid w:val="00E26379"/>
    <w:rsid w:val="00E32D7E"/>
    <w:rsid w:val="00E3517F"/>
    <w:rsid w:val="00E61420"/>
    <w:rsid w:val="00E61E60"/>
    <w:rsid w:val="00E6704B"/>
    <w:rsid w:val="00E70B7A"/>
    <w:rsid w:val="00E70FEA"/>
    <w:rsid w:val="00E710E9"/>
    <w:rsid w:val="00E742B6"/>
    <w:rsid w:val="00E76AEB"/>
    <w:rsid w:val="00E84030"/>
    <w:rsid w:val="00E8487A"/>
    <w:rsid w:val="00E856E6"/>
    <w:rsid w:val="00E919CA"/>
    <w:rsid w:val="00E935CE"/>
    <w:rsid w:val="00EB6B47"/>
    <w:rsid w:val="00EB7E3F"/>
    <w:rsid w:val="00EC0DAE"/>
    <w:rsid w:val="00ED74DD"/>
    <w:rsid w:val="00EF335F"/>
    <w:rsid w:val="00EF375E"/>
    <w:rsid w:val="00F02874"/>
    <w:rsid w:val="00F106EC"/>
    <w:rsid w:val="00F12416"/>
    <w:rsid w:val="00F128BD"/>
    <w:rsid w:val="00F36598"/>
    <w:rsid w:val="00F4075A"/>
    <w:rsid w:val="00F44BC1"/>
    <w:rsid w:val="00F51390"/>
    <w:rsid w:val="00F57C69"/>
    <w:rsid w:val="00F734B4"/>
    <w:rsid w:val="00F734DA"/>
    <w:rsid w:val="00F74CD5"/>
    <w:rsid w:val="00FA00CC"/>
    <w:rsid w:val="00FA10EF"/>
    <w:rsid w:val="00FA2FAA"/>
    <w:rsid w:val="00FA48CB"/>
    <w:rsid w:val="00FA7685"/>
    <w:rsid w:val="00FA7E0F"/>
    <w:rsid w:val="00FB7865"/>
    <w:rsid w:val="00FC4F71"/>
    <w:rsid w:val="00FD4503"/>
    <w:rsid w:val="00FD7078"/>
    <w:rsid w:val="00FE166B"/>
    <w:rsid w:val="00FE4F6B"/>
    <w:rsid w:val="00FE50A1"/>
    <w:rsid w:val="00FE5CDE"/>
    <w:rsid w:val="00FF5A25"/>
    <w:rsid w:val="0BCC35C1"/>
    <w:rsid w:val="0E4D2782"/>
    <w:rsid w:val="14EED78E"/>
    <w:rsid w:val="1902B808"/>
    <w:rsid w:val="1D2693C6"/>
    <w:rsid w:val="2BAE6024"/>
    <w:rsid w:val="2E6334C3"/>
    <w:rsid w:val="3495EE8D"/>
    <w:rsid w:val="4B08653C"/>
    <w:rsid w:val="4B1FC5FD"/>
    <w:rsid w:val="54D40C3A"/>
    <w:rsid w:val="73DDA562"/>
    <w:rsid w:val="7BA6005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46511"/>
  <w15:docId w15:val="{3535ACD0-90E2-46CC-B4B7-FB3DF745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0"/>
    </w:pPr>
    <w:rPr>
      <w:rFonts w:ascii="Calibri" w:eastAsia="Times New Roman" w:hAnsi="Calibri" w:cs="Times New Roman"/>
      <w:sz w:val="22"/>
      <w:szCs w:val="22"/>
      <w:lang w:eastAsia="en-US"/>
    </w:rPr>
  </w:style>
  <w:style w:type="paragraph" w:styleId="Naslov1">
    <w:name w:val="heading 1"/>
    <w:basedOn w:val="Navaden"/>
    <w:next w:val="Navaden"/>
    <w:link w:val="Naslov1Znak"/>
    <w:qFormat/>
    <w:pPr>
      <w:keepNext/>
      <w:numPr>
        <w:numId w:val="2"/>
      </w:numPr>
      <w:autoSpaceDE w:val="0"/>
      <w:spacing w:after="0"/>
      <w:outlineLvl w:val="0"/>
    </w:pPr>
    <w:rPr>
      <w:rFonts w:ascii="Arial" w:hAnsi="Arial" w:cs="Arial"/>
      <w:b/>
      <w:sz w:val="28"/>
      <w:szCs w:val="20"/>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pPr>
      <w:spacing w:after="0"/>
    </w:pPr>
    <w:rPr>
      <w:rFonts w:ascii="Segoe UI" w:hAnsi="Segoe UI" w:cs="Segoe UI"/>
      <w:sz w:val="18"/>
      <w:szCs w:val="18"/>
    </w:rPr>
  </w:style>
  <w:style w:type="paragraph" w:styleId="Telobesedila">
    <w:name w:val="Body Text"/>
    <w:basedOn w:val="Navaden"/>
    <w:link w:val="TelobesedilaZnak"/>
    <w:qFormat/>
    <w:pPr>
      <w:spacing w:after="0"/>
      <w:jc w:val="both"/>
    </w:pPr>
    <w:rPr>
      <w:rFonts w:ascii="Times New Roman" w:hAnsi="Times New Roman"/>
      <w:sz w:val="24"/>
      <w:szCs w:val="20"/>
      <w:lang w:eastAsia="sl-SI"/>
    </w:rPr>
  </w:style>
  <w:style w:type="character" w:styleId="Pripombasklic">
    <w:name w:val="annotation reference"/>
    <w:basedOn w:val="Privzetapisavaodstavka"/>
    <w:uiPriority w:val="99"/>
    <w:semiHidden/>
    <w:unhideWhenUsed/>
    <w:qFormat/>
    <w:rPr>
      <w:sz w:val="16"/>
      <w:szCs w:val="16"/>
    </w:rPr>
  </w:style>
  <w:style w:type="paragraph" w:styleId="Pripombabesedilo">
    <w:name w:val="annotation text"/>
    <w:basedOn w:val="Navaden"/>
    <w:link w:val="PripombabesediloZnak"/>
    <w:uiPriority w:val="99"/>
    <w:unhideWhenUsed/>
    <w:qFormat/>
    <w:rPr>
      <w:sz w:val="20"/>
      <w:szCs w:val="20"/>
    </w:rPr>
  </w:style>
  <w:style w:type="paragraph" w:styleId="Zadevapripombe">
    <w:name w:val="annotation subject"/>
    <w:basedOn w:val="Pripombabesedilo"/>
    <w:next w:val="Pripombabesedilo"/>
    <w:link w:val="ZadevapripombeZnak"/>
    <w:uiPriority w:val="99"/>
    <w:semiHidden/>
    <w:unhideWhenUsed/>
    <w:qFormat/>
    <w:rPr>
      <w:b/>
      <w:bCs/>
    </w:rPr>
  </w:style>
  <w:style w:type="paragraph" w:styleId="Noga">
    <w:name w:val="footer"/>
    <w:basedOn w:val="Navaden"/>
    <w:link w:val="NogaZnak"/>
    <w:uiPriority w:val="99"/>
    <w:unhideWhenUsed/>
    <w:qFormat/>
    <w:pPr>
      <w:tabs>
        <w:tab w:val="center" w:pos="4536"/>
        <w:tab w:val="right" w:pos="9072"/>
      </w:tabs>
      <w:spacing w:after="0"/>
    </w:pPr>
  </w:style>
  <w:style w:type="paragraph" w:styleId="Glava">
    <w:name w:val="header"/>
    <w:basedOn w:val="Navaden"/>
    <w:link w:val="GlavaZnak"/>
    <w:uiPriority w:val="99"/>
    <w:unhideWhenUsed/>
    <w:qFormat/>
    <w:pPr>
      <w:tabs>
        <w:tab w:val="center" w:pos="4536"/>
        <w:tab w:val="right" w:pos="9072"/>
      </w:tabs>
      <w:spacing w:after="0"/>
    </w:pPr>
  </w:style>
  <w:style w:type="character" w:styleId="Hiperpovezava">
    <w:name w:val="Hyperlink"/>
    <w:basedOn w:val="Privzetapisavaodstavka"/>
    <w:uiPriority w:val="99"/>
    <w:semiHidden/>
    <w:unhideWhenUsed/>
    <w:qFormat/>
    <w:rPr>
      <w:color w:val="0000FF"/>
      <w:u w:val="single"/>
    </w:rPr>
  </w:style>
  <w:style w:type="paragraph" w:styleId="Navadensplet">
    <w:name w:val="Normal (Web)"/>
    <w:basedOn w:val="Navaden"/>
    <w:uiPriority w:val="99"/>
    <w:qFormat/>
    <w:pPr>
      <w:spacing w:after="0"/>
    </w:pPr>
    <w:rPr>
      <w:rFonts w:ascii="Times New Roman" w:hAnsi="Times New Roman"/>
      <w:b/>
      <w:sz w:val="24"/>
      <w:szCs w:val="24"/>
    </w:rPr>
  </w:style>
  <w:style w:type="paragraph" w:styleId="Odstavekseznama">
    <w:name w:val="List Paragraph"/>
    <w:basedOn w:val="Navaden"/>
    <w:qFormat/>
    <w:pPr>
      <w:spacing w:after="0"/>
      <w:ind w:left="720"/>
      <w:contextualSpacing/>
    </w:pPr>
  </w:style>
  <w:style w:type="character" w:customStyle="1" w:styleId="GlavaZnak">
    <w:name w:val="Glava Znak"/>
    <w:basedOn w:val="Privzetapisavaodstavka"/>
    <w:link w:val="Glava"/>
    <w:uiPriority w:val="99"/>
    <w:qFormat/>
    <w:rPr>
      <w:rFonts w:ascii="Calibri" w:eastAsia="Times New Roman" w:hAnsi="Calibri" w:cs="Times New Roman"/>
    </w:rPr>
  </w:style>
  <w:style w:type="character" w:customStyle="1" w:styleId="NogaZnak">
    <w:name w:val="Noga Znak"/>
    <w:basedOn w:val="Privzetapisavaodstavka"/>
    <w:link w:val="Noga"/>
    <w:uiPriority w:val="99"/>
    <w:rPr>
      <w:rFonts w:ascii="Calibri" w:eastAsia="Times New Roman" w:hAnsi="Calibri" w:cs="Times New Roman"/>
    </w:rPr>
  </w:style>
  <w:style w:type="paragraph" w:customStyle="1" w:styleId="Predoblikovano">
    <w:name w:val="Predoblikovano"/>
    <w:basedOn w:val="Navade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character" w:customStyle="1" w:styleId="TelobesedilaZnak">
    <w:name w:val="Telo besedila Znak"/>
    <w:basedOn w:val="Privzetapisavaodstavka"/>
    <w:link w:val="Telobesedila"/>
    <w:qFormat/>
    <w:rPr>
      <w:rFonts w:ascii="Times New Roman" w:eastAsia="Times New Roman" w:hAnsi="Times New Roman" w:cs="Times New Roman"/>
      <w:sz w:val="24"/>
      <w:szCs w:val="20"/>
      <w:lang w:eastAsia="sl-SI"/>
    </w:rPr>
  </w:style>
  <w:style w:type="character" w:customStyle="1" w:styleId="PripombabesediloZnak">
    <w:name w:val="Pripomba – besedilo Znak"/>
    <w:basedOn w:val="Privzetapisavaodstavka"/>
    <w:link w:val="Pripombabesedilo"/>
    <w:uiPriority w:val="99"/>
    <w:qFormat/>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Pr>
      <w:rFonts w:ascii="Calibri" w:eastAsia="Times New Roman" w:hAnsi="Calibri" w:cs="Times New Roman"/>
      <w:b/>
      <w:bCs/>
      <w:sz w:val="20"/>
      <w:szCs w:val="20"/>
    </w:rPr>
  </w:style>
  <w:style w:type="paragraph" w:customStyle="1" w:styleId="Pripomba">
    <w:name w:val="Pripomba"/>
    <w:basedOn w:val="Navaden"/>
    <w:uiPriority w:val="1"/>
    <w:qFormat/>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Pr>
      <w:rFonts w:ascii="Arial" w:eastAsia="Times New Roman" w:hAnsi="Arial" w:cs="Arial"/>
      <w:b/>
      <w:lang w:eastAsia="en-US"/>
    </w:rPr>
  </w:style>
  <w:style w:type="character" w:customStyle="1" w:styleId="shorttext">
    <w:name w:val="short_text"/>
    <w:basedOn w:val="Privzetapisavaodstavka"/>
    <w:qFormat/>
  </w:style>
  <w:style w:type="character" w:customStyle="1" w:styleId="hps">
    <w:name w:val="hps"/>
    <w:basedOn w:val="Privzetapisavaodstavka"/>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customStyle="1" w:styleId="Odstavekseznama1">
    <w:name w:val="Odstavek seznama1"/>
    <w:basedOn w:val="Navaden"/>
    <w:qFormat/>
    <w:pPr>
      <w:spacing w:after="200"/>
      <w:ind w:left="720"/>
      <w:contextualSpacing/>
    </w:pPr>
    <w:rPr>
      <w:rFonts w:ascii="Cambria" w:eastAsia="Cambria" w:hAnsi="Cambria"/>
      <w:sz w:val="24"/>
      <w:szCs w:val="24"/>
    </w:rPr>
  </w:style>
  <w:style w:type="character" w:customStyle="1" w:styleId="Naslov1Znak">
    <w:name w:val="Naslov 1 Znak"/>
    <w:basedOn w:val="Privzetapisavaodstavka"/>
    <w:link w:val="Naslov1"/>
    <w:qFormat/>
    <w:rPr>
      <w:rFonts w:ascii="Arial" w:eastAsia="Times New Roman" w:hAnsi="Arial" w:cs="Arial"/>
      <w:b/>
      <w:sz w:val="28"/>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library.wiley.com/doi/10.1002/bsd2.326" TargetMode="External"/><Relationship Id="rId18" Type="http://schemas.openxmlformats.org/officeDocument/2006/relationships/hyperlink" Target="https://dk.um.si/IzpisGradiva.php?id=8920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mdpi.com/2071-1050/14/9/5011" TargetMode="External"/><Relationship Id="rId7" Type="http://schemas.openxmlformats.org/officeDocument/2006/relationships/footnotes" Target="footnotes.xml"/><Relationship Id="rId12" Type="http://schemas.openxmlformats.org/officeDocument/2006/relationships/hyperlink" Target="https://plus.cobiss.net/cobiss/si/sl/bib/229646851" TargetMode="External"/><Relationship Id="rId17" Type="http://schemas.openxmlformats.org/officeDocument/2006/relationships/hyperlink" Target="https://sciendo.com/article/10.2478/mspe-2022-004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us.cobiss.net/cobiss/si/sl/bib/177614339" TargetMode="External"/><Relationship Id="rId20" Type="http://schemas.openxmlformats.org/officeDocument/2006/relationships/hyperlink" Target="https://plus.cobiss.net/cobiss/si/sl/bib/1316006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x.doi.org/10.3390/world6010033" TargetMode="External"/><Relationship Id="rId24" Type="http://schemas.openxmlformats.org/officeDocument/2006/relationships/hyperlink" Target="https://plus.cobiss.net/cobiss/si/sl/bib/105798915" TargetMode="External"/><Relationship Id="rId5" Type="http://schemas.openxmlformats.org/officeDocument/2006/relationships/settings" Target="settings.xml"/><Relationship Id="rId15" Type="http://schemas.openxmlformats.org/officeDocument/2006/relationships/hyperlink" Target="https://dx.doi.org/10.1002/bsd2.326" TargetMode="External"/><Relationship Id="rId23" Type="http://schemas.openxmlformats.org/officeDocument/2006/relationships/hyperlink" Target="https://dx.doi.org/10.3390/su14095011" TargetMode="External"/><Relationship Id="rId10" Type="http://schemas.openxmlformats.org/officeDocument/2006/relationships/hyperlink" Target="https://dk.um.si/IzpisGradiva.php?id=92294" TargetMode="External"/><Relationship Id="rId19" Type="http://schemas.openxmlformats.org/officeDocument/2006/relationships/hyperlink" Target="https://dx.doi.org/10.2478/mspe-2022-0041" TargetMode="External"/><Relationship Id="rId4" Type="http://schemas.openxmlformats.org/officeDocument/2006/relationships/styles" Target="styles.xml"/><Relationship Id="rId9" Type="http://schemas.openxmlformats.org/officeDocument/2006/relationships/hyperlink" Target="https://www.mdpi.com/2673-4060/6/1/33" TargetMode="External"/><Relationship Id="rId14" Type="http://schemas.openxmlformats.org/officeDocument/2006/relationships/hyperlink" Target="https://dk.um.si/IzpisGradiva.php?id=86574" TargetMode="External"/><Relationship Id="rId22" Type="http://schemas.openxmlformats.org/officeDocument/2006/relationships/hyperlink" Target="https://dk.um.si/IzpisGradiva.php?id=89346"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9A6051-44AD-42FB-9349-EE0799AD1F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1529</Words>
  <Characters>11357</Characters>
  <Application>Microsoft Office Word</Application>
  <DocSecurity>0</DocSecurity>
  <Lines>94</Lines>
  <Paragraphs>25</Paragraphs>
  <ScaleCrop>false</ScaleCrop>
  <Company>Faculty of logistics</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Kolednik</dc:creator>
  <cp:lastModifiedBy>Valerija Kotnik</cp:lastModifiedBy>
  <cp:revision>6</cp:revision>
  <cp:lastPrinted>2023-09-28T07:32:00Z</cp:lastPrinted>
  <dcterms:created xsi:type="dcterms:W3CDTF">2026-01-15T13:47:00Z</dcterms:created>
  <dcterms:modified xsi:type="dcterms:W3CDTF">2026-03-11T13:33:00Z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GrammarlyDocumentId">
    <vt:lpwstr>93a3ebfaa905d009a2a76b9281ee8c2a8d8b730f9560c9aa7af262e148f0c8cb</vt:lpwstr>
  </property>
</Properties>
</file>