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69413A" w:rsidRPr="0069413A" w14:paraId="38FF6C6B" w14:textId="77777777" w:rsidTr="005C39A1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7CDCF" w14:textId="77777777" w:rsidR="00FD7800" w:rsidRPr="00C777F2" w:rsidRDefault="005E1E6D" w:rsidP="005E1E6D">
            <w:pPr>
              <w:jc w:val="center"/>
              <w:rPr>
                <w:rFonts w:asciiTheme="minorHAnsi" w:eastAsia="Calibri" w:hAnsiTheme="minorHAnsi"/>
                <w:bCs/>
                <w:lang w:val="fr-FR"/>
              </w:rPr>
            </w:pPr>
            <w:r w:rsidRPr="00C777F2">
              <w:rPr>
                <w:rFonts w:asciiTheme="minorHAnsi" w:eastAsia="Calibri" w:hAnsiTheme="minorHAnsi"/>
                <w:bCs/>
                <w:lang w:val="fr-FR"/>
              </w:rPr>
              <w:t>UČNI NAČRT PREDMETA</w:t>
            </w:r>
            <w:r w:rsidR="00FD7800" w:rsidRPr="00C777F2">
              <w:rPr>
                <w:rFonts w:asciiTheme="minorHAnsi" w:eastAsia="Calibri" w:hAnsiTheme="minorHAnsi"/>
                <w:bCs/>
                <w:lang w:val="fr-FR"/>
              </w:rPr>
              <w:t>/COURSE SYLLABUS</w:t>
            </w:r>
          </w:p>
        </w:tc>
      </w:tr>
      <w:tr w:rsidR="0069413A" w:rsidRPr="0069413A" w14:paraId="678B64D6" w14:textId="77777777" w:rsidTr="005C39A1">
        <w:tc>
          <w:tcPr>
            <w:tcW w:w="1799" w:type="dxa"/>
            <w:gridSpan w:val="3"/>
          </w:tcPr>
          <w:p w14:paraId="39EF2634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C777F2">
              <w:rPr>
                <w:rFonts w:asciiTheme="minorHAnsi" w:eastAsia="Calibri" w:hAnsiTheme="minorHAnsi"/>
                <w:bCs/>
              </w:rPr>
              <w:t>Predmet</w:t>
            </w:r>
            <w:r w:rsidRPr="0069413A">
              <w:rPr>
                <w:rFonts w:asciiTheme="minorHAnsi" w:eastAsia="Calibri" w:hAnsiTheme="minorHAnsi"/>
                <w:b w:val="0"/>
              </w:rPr>
              <w:t>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0DC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OSNOVE PROSTORSKEGA MODELIRANJA</w:t>
            </w:r>
          </w:p>
        </w:tc>
      </w:tr>
      <w:tr w:rsidR="0069413A" w:rsidRPr="0069413A" w14:paraId="77EF2E23" w14:textId="77777777" w:rsidTr="005C39A1">
        <w:tc>
          <w:tcPr>
            <w:tcW w:w="1799" w:type="dxa"/>
            <w:gridSpan w:val="3"/>
          </w:tcPr>
          <w:p w14:paraId="69A8596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  <w:r w:rsidRPr="00C777F2">
              <w:rPr>
                <w:rFonts w:asciiTheme="minorHAnsi" w:eastAsia="Calibri" w:hAnsiTheme="minorHAnsi"/>
                <w:bCs/>
              </w:rPr>
              <w:t>Course title</w:t>
            </w:r>
            <w:r w:rsidRPr="0069413A">
              <w:rPr>
                <w:rFonts w:asciiTheme="minorHAnsi" w:eastAsia="Calibri" w:hAnsiTheme="minorHAnsi"/>
                <w:b w:val="0"/>
              </w:rPr>
              <w:t>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C2E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BASICS OF SPATIAL MODELLING </w:t>
            </w:r>
          </w:p>
        </w:tc>
      </w:tr>
      <w:tr w:rsidR="0069413A" w:rsidRPr="0069413A" w14:paraId="508A690A" w14:textId="77777777" w:rsidTr="005C39A1">
        <w:tc>
          <w:tcPr>
            <w:tcW w:w="3307" w:type="dxa"/>
            <w:gridSpan w:val="5"/>
            <w:vAlign w:val="center"/>
          </w:tcPr>
          <w:p w14:paraId="2DC9F79E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382D2877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7761C52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9294D61" w14:textId="77777777" w:rsidR="00FD7800" w:rsidRPr="0069413A" w:rsidRDefault="00FD7800" w:rsidP="005C39A1">
            <w:pPr>
              <w:jc w:val="center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5F0AA8E3" w14:textId="77777777" w:rsidTr="005C39A1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8690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Študijski program in stopnja</w:t>
            </w:r>
          </w:p>
          <w:p w14:paraId="54F32BA9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EDB13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Študijska smer</w:t>
            </w:r>
          </w:p>
          <w:p w14:paraId="738711DC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51A56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Letnik</w:t>
            </w:r>
          </w:p>
          <w:p w14:paraId="679020FE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EA29E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Semester</w:t>
            </w:r>
          </w:p>
          <w:p w14:paraId="26C141EB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Semester</w:t>
            </w:r>
          </w:p>
        </w:tc>
      </w:tr>
      <w:tr w:rsidR="0069413A" w:rsidRPr="0069413A" w14:paraId="3C8656A4" w14:textId="77777777" w:rsidTr="005C39A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879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  <w:r w:rsidRPr="0069413A">
              <w:rPr>
                <w:rFonts w:asciiTheme="minorHAnsi" w:eastAsia="Calibri" w:hAnsiTheme="minorHAnsi"/>
                <w:b w:val="0"/>
                <w:lang w:val="pl-PL"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509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442" w14:textId="77777777" w:rsidR="00FD7800" w:rsidRPr="0069413A" w:rsidRDefault="00FD7800" w:rsidP="005E1E6D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2.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796" w14:textId="77777777" w:rsidR="00FD7800" w:rsidRPr="0069413A" w:rsidRDefault="00FD7800" w:rsidP="005E1E6D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3.</w:t>
            </w:r>
          </w:p>
        </w:tc>
      </w:tr>
      <w:tr w:rsidR="0069413A" w:rsidRPr="0069413A" w14:paraId="2634518D" w14:textId="77777777" w:rsidTr="005C39A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08E" w14:textId="77777777" w:rsidR="00241C1F" w:rsidRPr="0069413A" w:rsidRDefault="00241C1F" w:rsidP="005E1E6D">
            <w:pPr>
              <w:rPr>
                <w:rFonts w:asciiTheme="minorHAnsi" w:eastAsia="Calibri" w:hAnsiTheme="minorHAnsi"/>
                <w:b w:val="0"/>
                <w:bCs/>
              </w:rPr>
            </w:pPr>
            <w:r w:rsidRPr="0069413A">
              <w:rPr>
                <w:rFonts w:asciiTheme="minorHAnsi" w:eastAsia="Calibri" w:hAnsiTheme="minorHAnsi"/>
                <w:b w:val="0"/>
                <w:bCs/>
              </w:rPr>
              <w:t>PROFESSIONAL HIGHER EDUCATION STUDY PROGRAMME ECONOMIC AND TECHNICAL LOGISTICS 1</w:t>
            </w:r>
            <w:r w:rsidRPr="0069413A">
              <w:rPr>
                <w:rFonts w:asciiTheme="minorHAnsi" w:eastAsia="Calibri" w:hAnsiTheme="minorHAnsi"/>
                <w:b w:val="0"/>
                <w:bCs/>
                <w:vertAlign w:val="superscript"/>
              </w:rPr>
              <w:t>st</w:t>
            </w:r>
            <w:r w:rsidRPr="0069413A">
              <w:rPr>
                <w:rFonts w:asciiTheme="minorHAnsi" w:eastAsia="Calibri" w:hAnsiTheme="minorHAnsi"/>
                <w:b w:val="0"/>
                <w:bCs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C4B" w14:textId="77777777" w:rsidR="00241C1F" w:rsidRPr="0069413A" w:rsidRDefault="00241C1F" w:rsidP="005C39A1">
            <w:pPr>
              <w:jc w:val="center"/>
              <w:rPr>
                <w:rFonts w:asciiTheme="minorHAnsi" w:eastAsia="Calibri" w:hAnsiTheme="minorHAnsi"/>
                <w:b w:val="0"/>
                <w:bCs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28BE" w14:textId="77777777" w:rsidR="00241C1F" w:rsidRPr="0069413A" w:rsidRDefault="00241C1F" w:rsidP="0079431B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2.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F4A" w14:textId="77777777" w:rsidR="00241C1F" w:rsidRPr="0069413A" w:rsidRDefault="00241C1F" w:rsidP="0079431B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3.</w:t>
            </w:r>
          </w:p>
        </w:tc>
      </w:tr>
      <w:tr w:rsidR="0069413A" w:rsidRPr="0069413A" w14:paraId="0CC6DF4D" w14:textId="77777777" w:rsidTr="005C39A1">
        <w:trPr>
          <w:trHeight w:val="103"/>
        </w:trPr>
        <w:tc>
          <w:tcPr>
            <w:tcW w:w="9690" w:type="dxa"/>
            <w:gridSpan w:val="18"/>
          </w:tcPr>
          <w:p w14:paraId="402955A1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</w:tr>
      <w:tr w:rsidR="00C777F2" w:rsidRPr="0069413A" w14:paraId="5671BEFD" w14:textId="77777777" w:rsidTr="00D65145">
        <w:trPr>
          <w:trHeight w:val="168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B3C8DA0" w14:textId="0A01E674" w:rsidR="00C777F2" w:rsidRDefault="00C777F2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Vrsta predmeta</w:t>
            </w:r>
            <w:r>
              <w:rPr>
                <w:rFonts w:asciiTheme="minorHAnsi" w:eastAsia="Calibri" w:hAnsiTheme="minorHAnsi"/>
                <w:bCs/>
              </w:rPr>
              <w:t xml:space="preserve"> (obvezni ali izbirni) /</w:t>
            </w:r>
            <w:r w:rsidRPr="00C777F2">
              <w:rPr>
                <w:rFonts w:asciiTheme="minorHAnsi" w:eastAsia="Calibri" w:hAnsiTheme="minorHAnsi"/>
                <w:bCs/>
              </w:rPr>
              <w:t xml:space="preserve"> </w:t>
            </w:r>
          </w:p>
          <w:p w14:paraId="44715055" w14:textId="15EB3BEA" w:rsidR="00C777F2" w:rsidRPr="00C777F2" w:rsidRDefault="00C777F2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Course type</w:t>
            </w:r>
            <w:r>
              <w:rPr>
                <w:rFonts w:asciiTheme="minorHAnsi" w:eastAsia="Calibri" w:hAnsiTheme="minorHAnsi"/>
                <w:bCs/>
              </w:rPr>
              <w:t xml:space="preserve"> (compulsory and elective(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208" w14:textId="77777777" w:rsidR="00C777F2" w:rsidRPr="0069413A" w:rsidRDefault="00C777F2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OBVEZNI</w:t>
            </w:r>
          </w:p>
        </w:tc>
      </w:tr>
      <w:tr w:rsidR="00C777F2" w:rsidRPr="0069413A" w14:paraId="71D12B34" w14:textId="77777777" w:rsidTr="00D65145">
        <w:trPr>
          <w:trHeight w:val="167"/>
        </w:trPr>
        <w:tc>
          <w:tcPr>
            <w:tcW w:w="5718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34601D2" w14:textId="77777777" w:rsidR="00C777F2" w:rsidRPr="00C777F2" w:rsidRDefault="00C777F2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84F" w14:textId="364B506D" w:rsidR="00C777F2" w:rsidRPr="0069413A" w:rsidRDefault="00C777F2" w:rsidP="005C39A1">
            <w:pPr>
              <w:rPr>
                <w:rFonts w:asciiTheme="minorHAnsi" w:eastAsia="Calibri" w:hAnsiTheme="minorHAnsi"/>
                <w:b w:val="0"/>
              </w:rPr>
            </w:pPr>
            <w:r>
              <w:rPr>
                <w:rFonts w:asciiTheme="minorHAnsi" w:eastAsia="Calibri" w:hAnsiTheme="minorHAnsi"/>
                <w:b w:val="0"/>
              </w:rPr>
              <w:t>COMPULSORY</w:t>
            </w:r>
          </w:p>
        </w:tc>
      </w:tr>
      <w:tr w:rsidR="0069413A" w:rsidRPr="0069413A" w14:paraId="5B627BA2" w14:textId="77777777" w:rsidTr="005C39A1">
        <w:tc>
          <w:tcPr>
            <w:tcW w:w="5718" w:type="dxa"/>
            <w:gridSpan w:val="12"/>
          </w:tcPr>
          <w:p w14:paraId="64B8C0D5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A8BD0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098EA1E4" w14:textId="77777777" w:rsidTr="005C39A1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E438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78A" w14:textId="77777777" w:rsidR="00FD7800" w:rsidRPr="0069413A" w:rsidRDefault="007D76E7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V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>S</w:t>
            </w:r>
          </w:p>
        </w:tc>
      </w:tr>
      <w:tr w:rsidR="0069413A" w:rsidRPr="0069413A" w14:paraId="5F11984E" w14:textId="77777777" w:rsidTr="005C39A1">
        <w:tc>
          <w:tcPr>
            <w:tcW w:w="9690" w:type="dxa"/>
            <w:gridSpan w:val="18"/>
          </w:tcPr>
          <w:p w14:paraId="3FE5699E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71B34B25" w14:textId="77777777" w:rsidTr="005C39A1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D43C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Predavanja</w:t>
            </w:r>
          </w:p>
          <w:p w14:paraId="2436CADB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0EADB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Seminar</w:t>
            </w:r>
          </w:p>
          <w:p w14:paraId="550EAF58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9B05E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vaje</w:t>
            </w:r>
          </w:p>
          <w:p w14:paraId="049FC11F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073DC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Klinične vaje</w:t>
            </w:r>
          </w:p>
          <w:p w14:paraId="1529C891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Laboratory 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03013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Druge oblike študija</w:t>
            </w:r>
          </w:p>
          <w:p w14:paraId="45413B18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Field work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4DAA9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Samost. delo</w:t>
            </w:r>
          </w:p>
          <w:p w14:paraId="6DC58884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4E132B5C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3488E" w14:textId="77777777" w:rsidR="00FD7800" w:rsidRPr="00C777F2" w:rsidRDefault="00FD7800" w:rsidP="005C39A1">
            <w:pPr>
              <w:jc w:val="center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ECTS</w:t>
            </w:r>
          </w:p>
        </w:tc>
      </w:tr>
      <w:tr w:rsidR="0069413A" w:rsidRPr="0069413A" w14:paraId="7FCE91E0" w14:textId="77777777" w:rsidTr="005C39A1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94D" w14:textId="71E07264" w:rsidR="006F51AF" w:rsidRPr="00AC6328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15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e-P</w:t>
            </w:r>
          </w:p>
          <w:p w14:paraId="4A753004" w14:textId="4A915466" w:rsidR="007B0F34" w:rsidRPr="0069413A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21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a-P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744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F10" w14:textId="445FA073" w:rsidR="006F51AF" w:rsidRPr="00AC6328" w:rsidRDefault="00EE1CFA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24 </w:t>
            </w:r>
            <w:r w:rsidR="00AF7DF2" w:rsidRPr="00AC6328">
              <w:rPr>
                <w:rFonts w:asciiTheme="minorHAnsi" w:eastAsia="Calibri" w:hAnsiTheme="minorHAnsi"/>
                <w:b w:val="0"/>
              </w:rPr>
              <w:t>e-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V</w:t>
            </w:r>
          </w:p>
          <w:p w14:paraId="63D54DF7" w14:textId="24AB199C" w:rsidR="007B0F34" w:rsidRPr="0069413A" w:rsidRDefault="00AC6328" w:rsidP="00AC6328">
            <w:pPr>
              <w:rPr>
                <w:rFonts w:asciiTheme="minorHAnsi" w:eastAsia="Calibri" w:hAnsiTheme="minorHAnsi"/>
                <w:b w:val="0"/>
              </w:rPr>
            </w:pPr>
            <w:r w:rsidRPr="00AC6328">
              <w:rPr>
                <w:rFonts w:asciiTheme="minorHAnsi" w:eastAsia="Calibri" w:hAnsiTheme="minorHAnsi"/>
                <w:b w:val="0"/>
              </w:rPr>
              <w:t xml:space="preserve">        </w:t>
            </w:r>
            <w:r w:rsidR="00EE1CFA" w:rsidRPr="00AC6328">
              <w:rPr>
                <w:rFonts w:asciiTheme="minorHAnsi" w:eastAsia="Calibri" w:hAnsiTheme="minorHAnsi"/>
                <w:b w:val="0"/>
              </w:rPr>
              <w:t xml:space="preserve">30 </w:t>
            </w:r>
            <w:r w:rsidR="006F51AF" w:rsidRPr="00AC6328">
              <w:rPr>
                <w:rFonts w:asciiTheme="minorHAnsi" w:eastAsia="Calibri" w:hAnsiTheme="minorHAnsi"/>
                <w:b w:val="0"/>
              </w:rPr>
              <w:t>RV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ED1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27C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F7B" w14:textId="52C7E5A3" w:rsidR="00FD7800" w:rsidRPr="0069413A" w:rsidRDefault="007B0F34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F2C2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47B" w14:textId="71915B71" w:rsidR="00FD7800" w:rsidRPr="0069413A" w:rsidRDefault="007B0F34" w:rsidP="007838AE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6</w:t>
            </w:r>
          </w:p>
        </w:tc>
      </w:tr>
      <w:tr w:rsidR="0069413A" w:rsidRPr="0069413A" w14:paraId="6B4122FF" w14:textId="77777777" w:rsidTr="005C39A1">
        <w:tc>
          <w:tcPr>
            <w:tcW w:w="9690" w:type="dxa"/>
            <w:gridSpan w:val="18"/>
          </w:tcPr>
          <w:p w14:paraId="32BF2D7F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</w:tr>
      <w:tr w:rsidR="0069413A" w:rsidRPr="0069413A" w14:paraId="19363157" w14:textId="77777777" w:rsidTr="005C39A1">
        <w:tc>
          <w:tcPr>
            <w:tcW w:w="3307" w:type="dxa"/>
            <w:gridSpan w:val="5"/>
          </w:tcPr>
          <w:p w14:paraId="3CE883E1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04D" w14:textId="77777777" w:rsidR="00FD7800" w:rsidRPr="0069413A" w:rsidRDefault="0060423F" w:rsidP="005C39A1">
            <w:pPr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KLEMEN PRAH</w:t>
            </w:r>
          </w:p>
        </w:tc>
      </w:tr>
      <w:tr w:rsidR="0069413A" w:rsidRPr="0069413A" w14:paraId="26C024CC" w14:textId="77777777" w:rsidTr="005C39A1">
        <w:tc>
          <w:tcPr>
            <w:tcW w:w="9690" w:type="dxa"/>
            <w:gridSpan w:val="18"/>
          </w:tcPr>
          <w:p w14:paraId="4F0FA880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305A5302" w14:textId="77777777" w:rsidTr="005C39A1">
        <w:tc>
          <w:tcPr>
            <w:tcW w:w="1641" w:type="dxa"/>
            <w:gridSpan w:val="2"/>
            <w:vMerge w:val="restart"/>
          </w:tcPr>
          <w:p w14:paraId="345067F9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 xml:space="preserve">Jeziki / </w:t>
            </w:r>
          </w:p>
          <w:p w14:paraId="0BB18856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Languages:</w:t>
            </w:r>
          </w:p>
        </w:tc>
        <w:tc>
          <w:tcPr>
            <w:tcW w:w="2241" w:type="dxa"/>
            <w:gridSpan w:val="4"/>
          </w:tcPr>
          <w:p w14:paraId="34C80CA8" w14:textId="77777777" w:rsidR="00FD7800" w:rsidRPr="00C777F2" w:rsidRDefault="00FD7800" w:rsidP="005C39A1">
            <w:pPr>
              <w:jc w:val="right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275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SLOVENSKI / SLOVENE</w:t>
            </w:r>
          </w:p>
        </w:tc>
      </w:tr>
      <w:tr w:rsidR="0069413A" w:rsidRPr="0069413A" w14:paraId="38485539" w14:textId="77777777" w:rsidTr="005C39A1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142F3AFD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bCs/>
              </w:rPr>
            </w:pPr>
          </w:p>
        </w:tc>
        <w:tc>
          <w:tcPr>
            <w:tcW w:w="2241" w:type="dxa"/>
            <w:gridSpan w:val="4"/>
          </w:tcPr>
          <w:p w14:paraId="72F6A56B" w14:textId="77777777" w:rsidR="00FD7800" w:rsidRPr="00C777F2" w:rsidRDefault="00FD7800" w:rsidP="005C39A1">
            <w:pPr>
              <w:jc w:val="right"/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BD5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SLOVENSKI / SLOVENE</w:t>
            </w:r>
          </w:p>
        </w:tc>
      </w:tr>
      <w:tr w:rsidR="0069413A" w:rsidRPr="0069413A" w14:paraId="0C2BD1BD" w14:textId="77777777" w:rsidTr="005C39A1">
        <w:trPr>
          <w:trHeight w:val="709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A3583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1EE3B936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2144FF32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6EFEEBF1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E6108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70CD39B5" w14:textId="1C480AA2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Prerequisits</w:t>
            </w:r>
            <w:r w:rsidR="00C777F2">
              <w:rPr>
                <w:rFonts w:asciiTheme="minorHAnsi" w:eastAsia="Calibri" w:hAnsiTheme="minorHAnsi"/>
                <w:bCs/>
              </w:rPr>
              <w:t xml:space="preserve"> </w:t>
            </w:r>
            <w:r w:rsidR="00C777F2" w:rsidRPr="00065711">
              <w:rPr>
                <w:rFonts w:asciiTheme="minorHAnsi" w:eastAsia="Calibri" w:hAnsiTheme="minorHAnsi" w:cstheme="minorHAnsi"/>
                <w:lang w:eastAsia="sl-SI"/>
              </w:rPr>
              <w:t>for enrolling in the course or for performing study obligations:</w:t>
            </w:r>
            <w:r w:rsidRPr="00C777F2">
              <w:rPr>
                <w:rFonts w:asciiTheme="minorHAnsi" w:eastAsia="Calibri" w:hAnsiTheme="minorHAnsi"/>
                <w:bCs/>
              </w:rPr>
              <w:t>:</w:t>
            </w:r>
          </w:p>
        </w:tc>
      </w:tr>
      <w:tr w:rsidR="001200F6" w:rsidRPr="001200F6" w14:paraId="26E790DA" w14:textId="77777777" w:rsidTr="005E1E6D">
        <w:trPr>
          <w:trHeight w:val="276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F758" w14:textId="2D9DDCCC" w:rsidR="004508A1" w:rsidRPr="001200F6" w:rsidRDefault="004508A1" w:rsidP="00C777F2">
            <w:pPr>
              <w:jc w:val="both"/>
              <w:rPr>
                <w:rFonts w:ascii="Calibri" w:hAnsi="Calibri" w:cs="Calibri"/>
                <w:b w:val="0"/>
                <w:bCs/>
                <w:lang w:val="sl-SI"/>
              </w:rPr>
            </w:pPr>
            <w:r w:rsidRPr="001200F6">
              <w:rPr>
                <w:rFonts w:ascii="Calibri" w:hAnsi="Calibri" w:cs="Calibri"/>
                <w:b w:val="0"/>
                <w:bCs/>
                <w:lang w:val="sl-SI"/>
              </w:rPr>
              <w:t xml:space="preserve">Pogoj za pristop k izpitu so opravljene obveznosti e-predavanj in e-vaj. </w:t>
            </w:r>
          </w:p>
          <w:p w14:paraId="0819F23E" w14:textId="7D690FF5" w:rsidR="00FD7800" w:rsidRPr="001200F6" w:rsidRDefault="004508A1" w:rsidP="00C777F2">
            <w:pPr>
              <w:jc w:val="both"/>
              <w:rPr>
                <w:rFonts w:asciiTheme="minorHAnsi" w:eastAsia="Calibri" w:hAnsiTheme="minorHAnsi"/>
                <w:b w:val="0"/>
                <w:strike/>
              </w:rPr>
            </w:pPr>
            <w:r w:rsidRPr="001200F6">
              <w:rPr>
                <w:rFonts w:asciiTheme="minorHAnsi" w:eastAsia="Calibri" w:hAnsiTheme="minorHAnsi"/>
                <w:b w:val="0"/>
                <w:lang w:val="sl-SI"/>
              </w:rPr>
              <w:t>Za pozitivno oceno predmeta mora biti pozitiven vsak del izpita posebej.</w:t>
            </w:r>
            <w:r w:rsidR="00202EC4" w:rsidRPr="001200F6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ED8F0" w14:textId="77777777" w:rsidR="00FD7800" w:rsidRPr="001200F6" w:rsidRDefault="00FD7800" w:rsidP="00C777F2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FED" w14:textId="12CC9AFB" w:rsidR="00FD7800" w:rsidRPr="001200F6" w:rsidRDefault="004508A1" w:rsidP="00C777F2">
            <w:pPr>
              <w:jc w:val="both"/>
              <w:rPr>
                <w:rFonts w:asciiTheme="minorHAnsi" w:hAnsiTheme="minorHAnsi" w:cstheme="minorHAnsi"/>
                <w:b w:val="0"/>
                <w:bCs/>
                <w:lang w:val="sl-SI"/>
              </w:rPr>
            </w:pPr>
            <w:r w:rsidRPr="001200F6">
              <w:rPr>
                <w:rFonts w:asciiTheme="minorHAnsi" w:hAnsiTheme="minorHAnsi" w:cstheme="minorHAnsi"/>
                <w:b w:val="0"/>
                <w:bCs/>
                <w:lang w:val="sl-SI"/>
              </w:rPr>
              <w:t xml:space="preserve">Completion of assignments in e-lectures and e-seminars is a prerequisite for taking the exam. </w:t>
            </w:r>
          </w:p>
          <w:p w14:paraId="458553AB" w14:textId="597B4009" w:rsidR="004508A1" w:rsidRPr="001200F6" w:rsidRDefault="004508A1" w:rsidP="00C777F2">
            <w:pPr>
              <w:jc w:val="both"/>
              <w:rPr>
                <w:rFonts w:asciiTheme="minorHAnsi" w:eastAsia="Calibri" w:hAnsiTheme="minorHAnsi"/>
                <w:b w:val="0"/>
                <w:strike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To pass the course, each component of the exam must be passed individually.</w:t>
            </w:r>
          </w:p>
        </w:tc>
      </w:tr>
      <w:tr w:rsidR="0069413A" w:rsidRPr="0069413A" w14:paraId="749A3F0F" w14:textId="77777777" w:rsidTr="005C39A1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CCAD9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2BEE9D88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 xml:space="preserve">Vsebina: </w:t>
            </w:r>
          </w:p>
        </w:tc>
        <w:tc>
          <w:tcPr>
            <w:tcW w:w="152" w:type="dxa"/>
            <w:gridSpan w:val="2"/>
          </w:tcPr>
          <w:p w14:paraId="7C1E34CF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CD133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0B526FDE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Content (Syllabus outline):</w:t>
            </w:r>
          </w:p>
        </w:tc>
      </w:tr>
      <w:tr w:rsidR="00FD7800" w:rsidRPr="0069413A" w14:paraId="6A9DFB14" w14:textId="77777777" w:rsidTr="005E1E6D">
        <w:trPr>
          <w:trHeight w:val="1478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0AE" w14:textId="7E002921" w:rsidR="00154C11" w:rsidRPr="00C777F2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Logistika in geografski prostor (prostorska organizacija, lokacija)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1DA47B4F" w14:textId="2C01D1C5" w:rsidR="007623CF" w:rsidRPr="00C777F2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Teoretične osnove GIS (osnovni poj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mi, georeferenciranje, prostorski podatki)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12226B43" w14:textId="66ADAC33" w:rsidR="007623CF" w:rsidRPr="00C777F2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Modeliranje logističnega omrežja z GIS (elementi omrežja,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povezljivost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, tipi atributov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naročil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a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prometne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 razmer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, </w:t>
            </w:r>
            <w:r w:rsidR="007623CF" w:rsidRPr="0069413A">
              <w:rPr>
                <w:rFonts w:asciiTheme="minorHAnsi" w:hAnsiTheme="minorHAnsi"/>
                <w:b w:val="0"/>
                <w:lang w:val="pt-BR"/>
              </w:rPr>
              <w:t>usmerjanje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4E0EA943" w14:textId="0B5CB973" w:rsidR="00A6227B" w:rsidRPr="00C777F2" w:rsidRDefault="00154C11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Izvedba logistično-transportne mrežne analize na praktičnih primerih iz logistike</w:t>
            </w:r>
            <w:r w:rsidR="00224D36" w:rsidRPr="0069413A">
              <w:rPr>
                <w:rFonts w:asciiTheme="minorHAnsi" w:hAnsiTheme="minorHAnsi"/>
                <w:b w:val="0"/>
                <w:lang w:val="pt-BR"/>
              </w:rPr>
              <w:t xml:space="preserve"> (</w:t>
            </w:r>
            <w:r w:rsidR="00A6227B" w:rsidRPr="0069413A">
              <w:rPr>
                <w:rFonts w:asciiTheme="minorHAnsi" w:hAnsiTheme="minorHAnsi"/>
                <w:b w:val="0"/>
                <w:lang w:val="pt-BR"/>
              </w:rPr>
              <w:t>najboljša pot, najbližji objekt, storitveno območje, stroškovna matrika, VRP problem, parna naročila)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09EEED9F" w14:textId="4DFD7174" w:rsidR="00A6227B" w:rsidRPr="00C777F2" w:rsidRDefault="00A6227B" w:rsidP="00467212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Uporaba programske opreme </w:t>
            </w:r>
            <w:r w:rsidR="00154C11" w:rsidRPr="0069413A">
              <w:rPr>
                <w:rFonts w:asciiTheme="minorHAnsi" w:hAnsiTheme="minorHAnsi"/>
                <w:b w:val="0"/>
                <w:lang w:val="pt-BR"/>
              </w:rPr>
              <w:t>Arc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GIS Pro na logističnih primerih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  <w:p w14:paraId="68BC6CE8" w14:textId="174E7AA0" w:rsidR="009760BC" w:rsidRPr="0069413A" w:rsidRDefault="00154C11" w:rsidP="00202EC4">
            <w:pPr>
              <w:pStyle w:val="Odstavekseznam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Alternativni GIS programi na področju transporta (pregled)</w:t>
            </w:r>
            <w:r w:rsidR="00AA003F" w:rsidRPr="0069413A">
              <w:rPr>
                <w:rFonts w:asciiTheme="minorHAnsi" w:hAnsiTheme="minorHAnsi"/>
                <w:b w:val="0"/>
                <w:lang w:val="pt-BR"/>
              </w:rPr>
              <w:t xml:space="preserve">: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Simulation of Urban</w:t>
            </w:r>
            <w:r w:rsidR="00AA003F" w:rsidRPr="0069413A">
              <w:rPr>
                <w:rFonts w:asciiTheme="minorHAnsi" w:hAnsiTheme="minorHAnsi"/>
                <w:b w:val="0"/>
                <w:lang w:val="pt-BR"/>
              </w:rPr>
              <w:t xml:space="preserve"> MObility (SUMO), NetLogo, QGIS</w:t>
            </w:r>
            <w:r w:rsidR="0090030F" w:rsidRPr="0069413A">
              <w:rPr>
                <w:rFonts w:asciiTheme="minorHAnsi" w:hAnsiTheme="minorHAnsi"/>
                <w:b w:val="0"/>
                <w:lang w:val="pt-BR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AF03A" w14:textId="77777777" w:rsidR="00FD7800" w:rsidRPr="0069413A" w:rsidRDefault="00FD7800" w:rsidP="005C39A1">
            <w:pPr>
              <w:jc w:val="both"/>
              <w:rPr>
                <w:rFonts w:asciiTheme="minorHAnsi" w:eastAsia="Calibri" w:hAnsiTheme="minorHAnsi"/>
                <w:b w:val="0"/>
                <w:lang w:val="es-MX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7F6" w14:textId="67BBB36A" w:rsidR="00B8573A" w:rsidRPr="00C777F2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Logistics and geographical space (spatial organization, location).</w:t>
            </w:r>
          </w:p>
          <w:p w14:paraId="174B08DD" w14:textId="1D73DB66" w:rsidR="00B8573A" w:rsidRPr="00C777F2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Theoretical bases of GIS (basic concepts, georeferencing, spatial data).</w:t>
            </w:r>
          </w:p>
          <w:p w14:paraId="6FC5B294" w14:textId="3490CFE7" w:rsidR="00B8573A" w:rsidRPr="00C777F2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Modeling of logistics network with GIS (network elements, connectivity, attribute types, orders, traffic conditions, directions).</w:t>
            </w:r>
          </w:p>
          <w:p w14:paraId="2FF488C3" w14:textId="0925FA6A" w:rsidR="00B8573A" w:rsidRPr="00C777F2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Implementation of logistics-transport network analysis on practical logistical examples (best route, closest facility, service area, OD cost matrix, VRP problem, paired orders).</w:t>
            </w:r>
          </w:p>
          <w:p w14:paraId="5D68AF11" w14:textId="2E415B6B" w:rsidR="00B8573A" w:rsidRPr="00C777F2" w:rsidRDefault="00B8573A" w:rsidP="00B8573A">
            <w:pPr>
              <w:pStyle w:val="Odstavekseznam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Use of ArcGIS Pro software on logistic cases.</w:t>
            </w:r>
          </w:p>
          <w:p w14:paraId="1410FBF1" w14:textId="38C319AE" w:rsidR="00FD7800" w:rsidRPr="0069413A" w:rsidRDefault="00B8573A" w:rsidP="00B8573A">
            <w:pPr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>Alternative GIS programs in the field of transport (review): Simulation of Urban MObility (SUMO), NetLogo, QGIS.</w:t>
            </w:r>
            <w:r w:rsidR="00202EC4">
              <w:rPr>
                <w:rFonts w:asciiTheme="minorHAnsi" w:hAnsiTheme="minorHAnsi"/>
                <w:b w:val="0"/>
                <w:lang w:val="pt-BR"/>
              </w:rPr>
              <w:t xml:space="preserve"> </w:t>
            </w:r>
          </w:p>
        </w:tc>
      </w:tr>
    </w:tbl>
    <w:p w14:paraId="49B626C0" w14:textId="77777777" w:rsidR="00FD7800" w:rsidRPr="0069413A" w:rsidRDefault="00FD7800" w:rsidP="00FD7800">
      <w:pPr>
        <w:rPr>
          <w:rFonts w:asciiTheme="minorHAnsi" w:eastAsia="Calibri" w:hAnsiTheme="minorHAnsi"/>
          <w:b w:val="0"/>
        </w:rPr>
      </w:pPr>
    </w:p>
    <w:p w14:paraId="7CC404D1" w14:textId="77777777" w:rsidR="001200F6" w:rsidRDefault="001200F6">
      <w:r>
        <w:br w:type="page"/>
      </w: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69413A" w:rsidRPr="00FF7757" w14:paraId="5B61065A" w14:textId="77777777" w:rsidTr="005C39A1">
        <w:tc>
          <w:tcPr>
            <w:tcW w:w="9690" w:type="dxa"/>
          </w:tcPr>
          <w:p w14:paraId="6BF97095" w14:textId="2D2EF043" w:rsidR="00FD7800" w:rsidRPr="00C777F2" w:rsidRDefault="00FD7800" w:rsidP="001200F6">
            <w:pPr>
              <w:jc w:val="both"/>
              <w:rPr>
                <w:rFonts w:asciiTheme="minorHAnsi" w:eastAsia="Calibri" w:hAnsiTheme="minorHAnsi"/>
                <w:bCs/>
              </w:rPr>
            </w:pPr>
            <w:r w:rsidRPr="00FF7757">
              <w:rPr>
                <w:rFonts w:asciiTheme="minorHAnsi" w:eastAsia="Calibri" w:hAnsiTheme="minorHAnsi"/>
                <w:b w:val="0"/>
              </w:rPr>
              <w:lastRenderedPageBreak/>
              <w:br w:type="page"/>
            </w:r>
            <w:r w:rsidRPr="00C777F2">
              <w:rPr>
                <w:rFonts w:asciiTheme="minorHAnsi" w:eastAsia="Calibri" w:hAnsiTheme="minorHAnsi"/>
                <w:bCs/>
              </w:rPr>
              <w:t>Temeljni literatura in viri / Readings:</w:t>
            </w:r>
          </w:p>
        </w:tc>
      </w:tr>
      <w:tr w:rsidR="00785021" w:rsidRPr="00FF7757" w14:paraId="73F74E87" w14:textId="77777777" w:rsidTr="005E1E6D">
        <w:trPr>
          <w:trHeight w:val="1577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03A" w14:textId="3A1E9097" w:rsidR="00362E91" w:rsidRPr="001200F6" w:rsidRDefault="00362E91" w:rsidP="001200F6">
            <w:pPr>
              <w:pStyle w:val="Odstavekseznam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pl-PL"/>
              </w:rPr>
            </w:pPr>
            <w:r w:rsidRPr="001200F6">
              <w:rPr>
                <w:rFonts w:asciiTheme="minorHAnsi" w:hAnsiTheme="minorHAnsi" w:cs="Open Sans"/>
                <w:b w:val="0"/>
              </w:rPr>
              <w:t>Bolstad, P. (2019). </w:t>
            </w:r>
            <w:r w:rsidRPr="001200F6">
              <w:rPr>
                <w:rFonts w:asciiTheme="minorHAnsi" w:hAnsiTheme="minorHAnsi" w:cs="Open Sans"/>
                <w:b w:val="0"/>
                <w:i/>
                <w:iCs/>
              </w:rPr>
              <w:t>GIS fundamentals: a first text on geographic information systems</w:t>
            </w:r>
            <w:r w:rsidRPr="001200F6">
              <w:rPr>
                <w:rFonts w:asciiTheme="minorHAnsi" w:hAnsiTheme="minorHAnsi" w:cs="Open Sans"/>
                <w:b w:val="0"/>
              </w:rPr>
              <w:t> (6th ed.). Eider; XanEdu. </w:t>
            </w:r>
          </w:p>
          <w:p w14:paraId="3F8D341D" w14:textId="163CD843" w:rsidR="00362E91" w:rsidRPr="00FF7757" w:rsidRDefault="00362E91" w:rsidP="00362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bCs/>
                <w:lang w:val="pl-PL"/>
              </w:rPr>
            </w:pPr>
            <w:r w:rsidRPr="00FF7757">
              <w:rPr>
                <w:rFonts w:asciiTheme="minorHAnsi" w:hAnsiTheme="minorHAnsi" w:cs="Open Sans"/>
                <w:b w:val="0"/>
                <w:bCs/>
              </w:rPr>
              <w:t xml:space="preserve">2.  </w:t>
            </w:r>
            <w:r w:rsidR="001200F6">
              <w:rPr>
                <w:rFonts w:asciiTheme="minorHAnsi" w:hAnsiTheme="minorHAnsi" w:cs="Open Sans"/>
                <w:b w:val="0"/>
                <w:bCs/>
              </w:rPr>
              <w:t xml:space="preserve"> </w:t>
            </w:r>
            <w:r w:rsidRPr="00FF7757">
              <w:rPr>
                <w:rFonts w:asciiTheme="minorHAnsi" w:hAnsiTheme="minorHAnsi" w:cs="Open Sans"/>
                <w:b w:val="0"/>
                <w:bCs/>
              </w:rPr>
              <w:t>Heywood, D. I., Cornelius, S., &amp; Carver, S. (2011). </w:t>
            </w:r>
            <w:r w:rsidRPr="00FF7757">
              <w:rPr>
                <w:rFonts w:asciiTheme="minorHAnsi" w:hAnsiTheme="minorHAnsi" w:cs="Open Sans"/>
                <w:b w:val="0"/>
                <w:bCs/>
                <w:i/>
                <w:iCs/>
              </w:rPr>
              <w:t>An introduction to geographical information systems</w:t>
            </w:r>
            <w:r w:rsidRPr="00FF7757">
              <w:rPr>
                <w:rFonts w:asciiTheme="minorHAnsi" w:hAnsiTheme="minorHAnsi" w:cs="Open Sans"/>
                <w:b w:val="0"/>
                <w:bCs/>
              </w:rPr>
              <w:t> (4th ed.). Prentice Hall.</w:t>
            </w:r>
          </w:p>
          <w:p w14:paraId="4CAC5DED" w14:textId="06F9B4E6" w:rsidR="00362E91" w:rsidRPr="00FF7757" w:rsidRDefault="00362E91" w:rsidP="00362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</w:rPr>
            </w:pPr>
            <w:r w:rsidRPr="00FF7757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3.     </w:t>
            </w:r>
            <w:r w:rsidRPr="00FF7757">
              <w:rPr>
                <w:rFonts w:asciiTheme="minorHAnsi" w:hAnsiTheme="minorHAnsi"/>
                <w:b w:val="0"/>
              </w:rPr>
              <w:t>Rodrigue, J.-P.(2020).</w:t>
            </w:r>
            <w:r w:rsidRPr="00FF7757">
              <w:rPr>
                <w:rFonts w:asciiTheme="minorHAnsi" w:hAnsiTheme="minorHAnsi"/>
                <w:b w:val="0"/>
                <w:i/>
                <w:iCs/>
              </w:rPr>
              <w:t xml:space="preserve"> The Geography of Transport Systems.</w:t>
            </w:r>
            <w:r w:rsidRPr="00FF7757">
              <w:rPr>
                <w:rFonts w:asciiTheme="minorHAnsi" w:hAnsiTheme="minorHAnsi"/>
                <w:b w:val="0"/>
              </w:rPr>
              <w:t xml:space="preserve"> Routledge. DOI: 10.4324/9781003343196</w:t>
            </w:r>
            <w:r w:rsidR="001200F6">
              <w:rPr>
                <w:rFonts w:asciiTheme="minorHAnsi" w:hAnsiTheme="minorHAnsi"/>
                <w:b w:val="0"/>
              </w:rPr>
              <w:t>.</w:t>
            </w:r>
          </w:p>
          <w:p w14:paraId="0AB64E28" w14:textId="7C87C8C7" w:rsidR="00163DB9" w:rsidRPr="001200F6" w:rsidRDefault="00C249DF" w:rsidP="001200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pl-PL"/>
              </w:rPr>
            </w:pPr>
            <w:r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>4.</w:t>
            </w:r>
            <w:r w:rsidR="001200F6"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 </w:t>
            </w:r>
            <w:r w:rsidR="001200F6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    </w:t>
            </w:r>
            <w:r w:rsidR="00033633"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>Esri. (b.d.). ArcGIS Pro. Get Started. https://pro.arcgis.com/en/pro-app/latest/get-started/get-started.htm</w:t>
            </w:r>
            <w:r w:rsidR="001200F6">
              <w:rPr>
                <w:rFonts w:asciiTheme="minorHAnsi" w:eastAsia="Calibri" w:hAnsiTheme="minorHAnsi" w:cstheme="minorHAnsi"/>
                <w:b w:val="0"/>
                <w:lang w:val="pl-PL"/>
              </w:rPr>
              <w:t>.</w:t>
            </w:r>
            <w:r w:rsidR="00033633"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 </w:t>
            </w:r>
          </w:p>
          <w:p w14:paraId="6C2C20E8" w14:textId="18B3297C" w:rsidR="00FD7800" w:rsidRPr="001200F6" w:rsidRDefault="00C249DF" w:rsidP="001200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  <w:r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5. </w:t>
            </w:r>
            <w:r w:rsidR="001200F6"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 xml:space="preserve">    </w:t>
            </w:r>
            <w:r w:rsidR="00033633" w:rsidRPr="001200F6">
              <w:rPr>
                <w:rFonts w:asciiTheme="minorHAnsi" w:eastAsia="Calibri" w:hAnsiTheme="minorHAnsi" w:cstheme="minorHAnsi"/>
                <w:b w:val="0"/>
                <w:lang w:val="pl-PL"/>
              </w:rPr>
              <w:t>Esri. (b.d.). ArcGIS Pro. Help. https://pro.arcgis.com/en/pro-app/latest/help/main/welcome-to-the-arcgis-pro-app-help.htm</w:t>
            </w:r>
            <w:r w:rsidR="001200F6">
              <w:rPr>
                <w:rFonts w:asciiTheme="minorHAnsi" w:eastAsia="Calibri" w:hAnsiTheme="minorHAnsi"/>
                <w:b w:val="0"/>
                <w:lang w:val="pl-PL"/>
              </w:rPr>
              <w:t>.</w:t>
            </w:r>
          </w:p>
        </w:tc>
      </w:tr>
    </w:tbl>
    <w:p w14:paraId="718C80C2" w14:textId="77777777" w:rsidR="005E1E6D" w:rsidRPr="0069413A" w:rsidRDefault="005E1E6D"/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69413A" w:rsidRPr="0069413A" w14:paraId="5140E10C" w14:textId="77777777" w:rsidTr="005C39A1">
        <w:trPr>
          <w:trHeight w:val="73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8C16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  <w:r w:rsidRPr="00C777F2">
              <w:rPr>
                <w:rFonts w:asciiTheme="minorHAnsi" w:eastAsia="Calibri" w:hAnsiTheme="minorHAnsi"/>
                <w:bCs/>
                <w:lang w:val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18EEFA57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6A6FC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Objectives and competences:</w:t>
            </w:r>
          </w:p>
        </w:tc>
      </w:tr>
      <w:tr w:rsidR="0069413A" w:rsidRPr="0069413A" w14:paraId="49A13A21" w14:textId="77777777" w:rsidTr="00177CD6">
        <w:trPr>
          <w:trHeight w:val="737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87C" w14:textId="732D9E34" w:rsidR="00241C1F" w:rsidRPr="0069413A" w:rsidRDefault="009E6287" w:rsidP="00241C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Cilji predmeta so:</w:t>
            </w:r>
          </w:p>
          <w:p w14:paraId="03CCF08E" w14:textId="77777777" w:rsidR="00E03A0C" w:rsidRPr="0069413A" w:rsidRDefault="009E6287" w:rsidP="005522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priprava in usposobitev </w:t>
            </w:r>
            <w:r w:rsidR="00E03A0C" w:rsidRPr="0069413A">
              <w:rPr>
                <w:rFonts w:asciiTheme="minorHAnsi" w:eastAsia="Calibri" w:hAnsiTheme="minorHAnsi"/>
                <w:b w:val="0"/>
                <w:lang w:val="sl-SI"/>
              </w:rPr>
              <w:t>študenta za načrtovanje in optimiziranje logistično-transportnih dejavnosti z uporabo GIS na operativnem nivoju,</w:t>
            </w:r>
          </w:p>
          <w:p w14:paraId="68353699" w14:textId="77777777" w:rsidR="005522E5" w:rsidRPr="0069413A" w:rsidRDefault="005522E5" w:rsidP="005522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opredelitev logistike v konceptu geografskega prostora, pro</w:t>
            </w:r>
            <w:r w:rsidR="003738CA" w:rsidRPr="0069413A">
              <w:rPr>
                <w:rFonts w:asciiTheme="minorHAnsi" w:eastAsia="Calibri" w:hAnsiTheme="minorHAnsi"/>
                <w:b w:val="0"/>
                <w:lang w:val="sl-SI"/>
              </w:rPr>
              <w:t>storske organizacije in lokacije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5C7C8291" w14:textId="77777777" w:rsidR="00B24DCF" w:rsidRPr="0069413A" w:rsidRDefault="005522E5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opredelitev teoretičnih osnov GIS,</w:t>
            </w:r>
          </w:p>
          <w:p w14:paraId="2FA9DF9A" w14:textId="77777777" w:rsidR="00B24DCF" w:rsidRPr="0069413A" w:rsidRDefault="00B24DCF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m</w:t>
            </w:r>
            <w:r w:rsidR="005522E5" w:rsidRPr="0069413A">
              <w:rPr>
                <w:rFonts w:asciiTheme="minorHAnsi" w:hAnsiTheme="minorHAnsi"/>
                <w:b w:val="0"/>
                <w:lang w:val="pt-BR"/>
              </w:rPr>
              <w:t>odelir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anje logističnega omrežja z GIS,</w:t>
            </w:r>
          </w:p>
          <w:p w14:paraId="22F3D224" w14:textId="77777777" w:rsidR="00B24DCF" w:rsidRPr="0069413A" w:rsidRDefault="00B24DCF" w:rsidP="00B24DC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načrtovanje in analiziranje logistično-transportnih primerov različnega tipa z GIS,</w:t>
            </w:r>
          </w:p>
          <w:p w14:paraId="7ED17595" w14:textId="77777777" w:rsidR="00B24DCF" w:rsidRPr="0069413A" w:rsidRDefault="00B24DCF" w:rsidP="00B24DCF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uporaba programske opreme Esri ArcGIS Pro za načrtovanje in izvedbo mrežne analize na logističnem primeru ter ovrednotenje rezultata,</w:t>
            </w:r>
          </w:p>
          <w:p w14:paraId="4498D269" w14:textId="77777777" w:rsidR="00B24DCF" w:rsidRPr="0069413A" w:rsidRDefault="00B24DCF" w:rsidP="00B24DCF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primerjava alternativnih GIS programov na področju transporta</w:t>
            </w:r>
            <w:r w:rsidR="003738CA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35CCD498" w14:textId="77777777" w:rsidR="00B24DCF" w:rsidRPr="0069413A" w:rsidRDefault="00B24DCF" w:rsidP="00B24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E04ABE1" w14:textId="77777777" w:rsidR="009E6287" w:rsidRPr="0069413A" w:rsidRDefault="00711BBB" w:rsidP="009E6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pt-BR"/>
              </w:rPr>
            </w:pPr>
            <w:r w:rsidRPr="0069413A">
              <w:rPr>
                <w:rFonts w:asciiTheme="minorHAnsi" w:hAnsiTheme="minorHAnsi"/>
                <w:b w:val="0"/>
                <w:lang w:val="pt-BR"/>
              </w:rPr>
              <w:t xml:space="preserve">Kompetence, ki jih </w:t>
            </w:r>
            <w:r w:rsidR="00581071" w:rsidRPr="0069413A">
              <w:rPr>
                <w:rFonts w:asciiTheme="minorHAnsi" w:hAnsiTheme="minorHAnsi"/>
                <w:b w:val="0"/>
                <w:lang w:val="pt-BR"/>
              </w:rPr>
              <w:t xml:space="preserve">pridobijo </w:t>
            </w:r>
            <w:r w:rsidRPr="0069413A">
              <w:rPr>
                <w:rFonts w:asciiTheme="minorHAnsi" w:hAnsiTheme="minorHAnsi"/>
                <w:b w:val="0"/>
                <w:lang w:val="pt-BR"/>
              </w:rPr>
              <w:t>študenti:</w:t>
            </w:r>
          </w:p>
          <w:p w14:paraId="698EDCB3" w14:textId="77777777" w:rsidR="00581071" w:rsidRPr="0069413A" w:rsidRDefault="00581071" w:rsidP="0058107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</w:t>
            </w:r>
            <w:r w:rsidR="00BC344F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geovizualizacijske sposobnosti,</w:t>
            </w:r>
          </w:p>
          <w:p w14:paraId="28B5AF59" w14:textId="77777777" w:rsidR="00711BBB" w:rsidRPr="0069413A" w:rsidRDefault="00581071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 prostorske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predstav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s poudarkom na logistiki in transportu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5D14A785" w14:textId="77777777" w:rsidR="00711BBB" w:rsidRPr="0069413A" w:rsidRDefault="0090030F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uporabljajo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prostorske podatke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različnih podatkovnih zbirk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C6B9060" w14:textId="77777777" w:rsidR="00711BBB" w:rsidRPr="0069413A" w:rsidRDefault="00581071" w:rsidP="00711BB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poznajo trende</w:t>
            </w:r>
            <w:r w:rsidR="00711BBB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hitrega razvoja geografskih informacijskih sistemov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in prostorskih podatkov,</w:t>
            </w:r>
          </w:p>
          <w:p w14:paraId="458EA4C4" w14:textId="77777777" w:rsidR="00711BBB" w:rsidRPr="0069413A" w:rsidRDefault="00711BBB" w:rsidP="00CB5C1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razvijajo digitalno kompetenco naprednega dela z geoprostorskimi podatki in kartografskimi prikazi</w:t>
            </w:r>
            <w:r w:rsidR="00581071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0677EA77" w14:textId="0042A206" w:rsidR="00711BBB" w:rsidRPr="0069413A" w:rsidRDefault="00581071" w:rsidP="00202EC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načrtujejo in optimizirajo logistično-transportne dejavnosti z uporabo GIS na operativnem nivoju.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A8443" w14:textId="77777777" w:rsidR="00FD7800" w:rsidRPr="0069413A" w:rsidRDefault="00FD7800" w:rsidP="005E1E6D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E8D" w14:textId="7589F955" w:rsidR="001B25D0" w:rsidRPr="0069413A" w:rsidRDefault="001B25D0" w:rsidP="001B25D0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The aims of this course are:</w:t>
            </w:r>
          </w:p>
          <w:p w14:paraId="0D2B67B3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preparation and training of students for planning and optimization of logistics-transport activities using GIS at the operational level,</w:t>
            </w:r>
          </w:p>
          <w:p w14:paraId="553605BC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definition of logistics in the concept of geographical space, spatial organization and location,</w:t>
            </w:r>
          </w:p>
          <w:p w14:paraId="1486D09F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definition of theoretical bases of GIS,</w:t>
            </w:r>
          </w:p>
          <w:p w14:paraId="12FE16A4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modeling of logistics network with GIS,</w:t>
            </w:r>
          </w:p>
          <w:p w14:paraId="38B751DE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planning and analyzing logistics-transport cases of various types with GIS,</w:t>
            </w:r>
          </w:p>
          <w:p w14:paraId="6BCC85A4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of Esri ArcGIS Pro software to plan and perform network analysis on a logistic case and evaluate the result,</w:t>
            </w:r>
          </w:p>
          <w:p w14:paraId="202FD62C" w14:textId="77777777" w:rsidR="001B25D0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comparison of alternative GIS programs in the field of transport.</w:t>
            </w:r>
          </w:p>
          <w:p w14:paraId="6638178B" w14:textId="77777777" w:rsidR="001B25D0" w:rsidRPr="0069413A" w:rsidRDefault="001B25D0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10EC2D3B" w14:textId="77777777" w:rsidR="004C2F37" w:rsidRPr="0069413A" w:rsidRDefault="004C2F37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Competences acquired by students:</w:t>
            </w:r>
          </w:p>
          <w:p w14:paraId="5CF68106" w14:textId="77777777" w:rsidR="004C2F37" w:rsidRPr="0069413A" w:rsidRDefault="00BC344F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develop geovisualization skills,</w:t>
            </w:r>
          </w:p>
          <w:p w14:paraId="77C0AB67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develop spatial </w:t>
            </w:r>
            <w:r w:rsidR="00BC344F" w:rsidRPr="0069413A">
              <w:rPr>
                <w:rFonts w:asciiTheme="minorHAnsi" w:eastAsia="Calibri" w:hAnsiTheme="minorHAnsi"/>
                <w:b w:val="0"/>
              </w:rPr>
              <w:t>perception</w:t>
            </w:r>
            <w:r w:rsidRPr="0069413A">
              <w:rPr>
                <w:rFonts w:asciiTheme="minorHAnsi" w:eastAsia="Calibri" w:hAnsiTheme="minorHAnsi"/>
                <w:b w:val="0"/>
              </w:rPr>
              <w:t xml:space="preserve"> with an emphasis on logistics and transport,</w:t>
            </w:r>
          </w:p>
          <w:p w14:paraId="357C81A9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spatial data from different databases,</w:t>
            </w:r>
          </w:p>
          <w:p w14:paraId="0486F1F6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know the trends of rapid development of geographic information systems and spatial data,</w:t>
            </w:r>
          </w:p>
          <w:p w14:paraId="47FD1B5F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develop digital competence of advanced work with geospatial data and cartographic representations,</w:t>
            </w:r>
          </w:p>
          <w:p w14:paraId="540FDD68" w14:textId="77777777" w:rsidR="004C2F37" w:rsidRPr="0069413A" w:rsidRDefault="004C2F37" w:rsidP="004C2F37">
            <w:pPr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 and optimize logistics and transport activities using GIS at the operational level.</w:t>
            </w:r>
          </w:p>
          <w:p w14:paraId="7FADCD12" w14:textId="77777777" w:rsidR="004C2F37" w:rsidRPr="0069413A" w:rsidRDefault="004C2F37" w:rsidP="004C2F37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</w:tr>
      <w:tr w:rsidR="0069413A" w:rsidRPr="0069413A" w14:paraId="347ED762" w14:textId="77777777" w:rsidTr="005E1E6D">
        <w:trPr>
          <w:trHeight w:val="117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FD0F0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</w:p>
          <w:p w14:paraId="303F75EF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  <w:r w:rsidRPr="00C777F2">
              <w:rPr>
                <w:rFonts w:asciiTheme="minorHAnsi" w:eastAsia="Calibri" w:hAnsiTheme="minorHAnsi"/>
                <w:bCs/>
                <w:lang w:val="sl-SI"/>
              </w:rPr>
              <w:t>Predvideni študijski rezultati:</w:t>
            </w:r>
          </w:p>
        </w:tc>
        <w:tc>
          <w:tcPr>
            <w:tcW w:w="142" w:type="dxa"/>
          </w:tcPr>
          <w:p w14:paraId="0D9C1723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38304DDE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8014F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09C70E5E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Intended learning outcomes:</w:t>
            </w:r>
          </w:p>
        </w:tc>
      </w:tr>
      <w:tr w:rsidR="0069413A" w:rsidRPr="0069413A" w14:paraId="73E697DE" w14:textId="77777777" w:rsidTr="005E1E6D">
        <w:trPr>
          <w:trHeight w:val="1387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D07" w14:textId="6161DE0A" w:rsidR="00F572C5" w:rsidRPr="0069413A" w:rsidRDefault="00F572C5" w:rsidP="00F572C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Znanje in razumevanje:</w:t>
            </w:r>
          </w:p>
          <w:p w14:paraId="4EA9C186" w14:textId="77777777" w:rsidR="00F572C5" w:rsidRPr="0069413A" w:rsidRDefault="00F572C5" w:rsidP="00F572C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Študent bo ob zaključku predmeta zmožen:</w:t>
            </w:r>
          </w:p>
          <w:p w14:paraId="6172236C" w14:textId="77777777" w:rsidR="00F572C5" w:rsidRPr="0069413A" w:rsidRDefault="007A0C26" w:rsidP="00F572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razložiti umeščenost logistike v geografski prostor</w:t>
            </w:r>
            <w:r w:rsidR="00F572C5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prostorsko organi</w:t>
            </w:r>
            <w:r w:rsidR="00D91D8F" w:rsidRPr="0069413A">
              <w:rPr>
                <w:rFonts w:asciiTheme="minorHAnsi" w:eastAsia="Calibri" w:hAnsiTheme="minorHAnsi"/>
                <w:b w:val="0"/>
                <w:lang w:val="sl-SI"/>
              </w:rPr>
              <w:t>zacijo logistike ter pomen lokacije</w:t>
            </w:r>
            <w:r w:rsidR="00E509F7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v logistiki</w:t>
            </w:r>
            <w:r w:rsidR="00D91D8F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2C5C132" w14:textId="77777777" w:rsidR="00D91D8F" w:rsidRPr="0069413A" w:rsidRDefault="002102C3" w:rsidP="00F572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definirati in razložiti teoretične osnove GIS, ki se nanašajo na osnovne pojme, georeferenciranje in prostorske podatke,</w:t>
            </w:r>
          </w:p>
          <w:p w14:paraId="279188A3" w14:textId="77777777" w:rsidR="002102C3" w:rsidRPr="0069413A" w:rsidRDefault="002F1878" w:rsidP="00E36FC5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modelirati logistično omrežje z GIS</w:t>
            </w:r>
            <w:r w:rsidR="00E36FC5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ter pri tem vključiti elemente omrežja, povezljivost, tipe atributov, naročila, prometne razmere in usmerjanja,</w:t>
            </w:r>
          </w:p>
          <w:p w14:paraId="1533973B" w14:textId="77777777" w:rsidR="00E36FC5" w:rsidRPr="0069413A" w:rsidRDefault="00B95B08" w:rsidP="00B95B08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načrtovati in analizirati logistično-transportne primere različnega tipa z GIS</w:t>
            </w:r>
            <w:r w:rsidR="005C2E66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73D66E1" w14:textId="77777777" w:rsidR="00B95B08" w:rsidRPr="0069413A" w:rsidRDefault="005C2E66" w:rsidP="00B95B08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lastRenderedPageBreak/>
              <w:t xml:space="preserve">uporabiti programsko opremo Esri ArcGIS Pro za </w:t>
            </w:r>
            <w:r w:rsidR="0090030F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načrtovanje in </w:t>
            </w: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izved</w:t>
            </w:r>
            <w:r w:rsidR="00074E1D" w:rsidRPr="0069413A">
              <w:rPr>
                <w:rFonts w:asciiTheme="minorHAnsi" w:eastAsia="Calibri" w:hAnsiTheme="minorHAnsi"/>
                <w:b w:val="0"/>
                <w:lang w:val="sl-SI"/>
              </w:rPr>
              <w:t>bo mrežne analize na logističnem primeru ter ovrednotiti rezultat</w:t>
            </w:r>
            <w:r w:rsidR="00AC7D08" w:rsidRPr="0069413A">
              <w:rPr>
                <w:rFonts w:asciiTheme="minorHAnsi" w:eastAsia="Calibri" w:hAnsiTheme="minorHAnsi"/>
                <w:b w:val="0"/>
                <w:lang w:val="sl-SI"/>
              </w:rPr>
              <w:t>,</w:t>
            </w:r>
          </w:p>
          <w:p w14:paraId="78B0F677" w14:textId="63CE6697" w:rsidR="00FD7800" w:rsidRPr="0069413A" w:rsidRDefault="00074E1D" w:rsidP="00202EC4">
            <w:pPr>
              <w:numPr>
                <w:ilvl w:val="0"/>
                <w:numId w:val="14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69413A">
              <w:rPr>
                <w:rFonts w:asciiTheme="minorHAnsi" w:eastAsia="Calibri" w:hAnsiTheme="minorHAnsi"/>
                <w:b w:val="0"/>
                <w:lang w:val="sl-SI"/>
              </w:rPr>
              <w:t>primerjati</w:t>
            </w:r>
            <w:r w:rsidR="005C2E66" w:rsidRPr="0069413A">
              <w:rPr>
                <w:rFonts w:asciiTheme="minorHAnsi" w:eastAsia="Calibri" w:hAnsiTheme="minorHAnsi"/>
                <w:b w:val="0"/>
                <w:lang w:val="sl-SI"/>
              </w:rPr>
              <w:t xml:space="preserve"> alternativne GIS programe na področju transporta, npr. Simulation of Urban MObility (SUMO), NetLogo, QGIS</w:t>
            </w:r>
            <w:r w:rsidR="007635AE" w:rsidRPr="0069413A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33A9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  <w:p w14:paraId="7B869AC1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  <w:p w14:paraId="75EBDF70" w14:textId="77777777" w:rsidR="00FD7800" w:rsidRPr="0069413A" w:rsidRDefault="00FD7800" w:rsidP="00241C1F">
            <w:pPr>
              <w:jc w:val="both"/>
              <w:rPr>
                <w:rFonts w:asciiTheme="minorHAnsi" w:eastAsia="Calibri" w:hAnsiTheme="minorHAnsi"/>
                <w:b w:val="0"/>
                <w:lang w:val="pl-PL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4E" w14:textId="68B9A975" w:rsidR="00940A9D" w:rsidRPr="0069413A" w:rsidRDefault="00940A9D" w:rsidP="00940A9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Knowledge and understanding:</w:t>
            </w:r>
          </w:p>
          <w:p w14:paraId="78BCDBA5" w14:textId="77777777" w:rsidR="00FD7800" w:rsidRPr="0069413A" w:rsidRDefault="00940A9D" w:rsidP="00940A9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The student will be able to:</w:t>
            </w:r>
            <w:r w:rsidR="00FD7800" w:rsidRPr="0069413A">
              <w:rPr>
                <w:rFonts w:asciiTheme="minorHAnsi" w:eastAsia="Calibri" w:hAnsiTheme="minorHAnsi"/>
                <w:b w:val="0"/>
              </w:rPr>
              <w:t xml:space="preserve"> </w:t>
            </w:r>
          </w:p>
          <w:p w14:paraId="004341F4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explain the </w:t>
            </w:r>
            <w:r w:rsidR="002B49B2" w:rsidRPr="0069413A">
              <w:rPr>
                <w:rFonts w:asciiTheme="minorHAnsi" w:eastAsia="Calibri" w:hAnsiTheme="minorHAnsi"/>
                <w:b w:val="0"/>
              </w:rPr>
              <w:t>position</w:t>
            </w:r>
            <w:r w:rsidRPr="0069413A">
              <w:rPr>
                <w:rFonts w:asciiTheme="minorHAnsi" w:eastAsia="Calibri" w:hAnsiTheme="minorHAnsi"/>
                <w:b w:val="0"/>
              </w:rPr>
              <w:t xml:space="preserve"> of logistics in the geographical </w:t>
            </w:r>
            <w:r w:rsidR="002B49B2" w:rsidRPr="0069413A">
              <w:rPr>
                <w:rFonts w:asciiTheme="minorHAnsi" w:eastAsia="Calibri" w:hAnsiTheme="minorHAnsi"/>
                <w:b w:val="0"/>
              </w:rPr>
              <w:t>space</w:t>
            </w:r>
            <w:r w:rsidRPr="0069413A">
              <w:rPr>
                <w:rFonts w:asciiTheme="minorHAnsi" w:eastAsia="Calibri" w:hAnsiTheme="minorHAnsi"/>
                <w:b w:val="0"/>
              </w:rPr>
              <w:t>, the spatial organization of logistics and the importance of location in logistics,</w:t>
            </w:r>
          </w:p>
          <w:p w14:paraId="2F45EE9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define and explain the theoretical foundations of GIS, which refer to basic concepts, georeferencing and spatial data,</w:t>
            </w:r>
          </w:p>
          <w:p w14:paraId="28DF764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 xml:space="preserve">model the logistics network with GIS, including network elements, connectivity, attribute types, orders, traffic conditions and </w:t>
            </w:r>
            <w:r w:rsidR="00230CC6" w:rsidRPr="0069413A">
              <w:rPr>
                <w:rFonts w:asciiTheme="minorHAnsi" w:eastAsia="Calibri" w:hAnsiTheme="minorHAnsi"/>
                <w:b w:val="0"/>
              </w:rPr>
              <w:t>directions</w:t>
            </w:r>
            <w:r w:rsidRPr="0069413A">
              <w:rPr>
                <w:rFonts w:asciiTheme="minorHAnsi" w:eastAsia="Calibri" w:hAnsiTheme="minorHAnsi"/>
                <w:b w:val="0"/>
              </w:rPr>
              <w:t>,</w:t>
            </w:r>
          </w:p>
          <w:p w14:paraId="1FC9F623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plan and analyze logistic-transport cases of different types with GIS,</w:t>
            </w:r>
          </w:p>
          <w:p w14:paraId="21F45CDB" w14:textId="77777777" w:rsidR="00940A9D" w:rsidRPr="0069413A" w:rsidRDefault="00940A9D" w:rsidP="00940A9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t>use Esri ArcGIS Pro software to plan and perform network analysis on a logistic case and evaluate the result,</w:t>
            </w:r>
          </w:p>
          <w:p w14:paraId="369B039E" w14:textId="7A58B357" w:rsidR="00FD7800" w:rsidRPr="0069413A" w:rsidRDefault="00940A9D" w:rsidP="00940A9D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 w:val="0"/>
              </w:rPr>
            </w:pPr>
            <w:r w:rsidRPr="0069413A">
              <w:rPr>
                <w:rFonts w:asciiTheme="minorHAnsi" w:eastAsia="Calibri" w:hAnsiTheme="minorHAnsi"/>
                <w:b w:val="0"/>
              </w:rPr>
              <w:lastRenderedPageBreak/>
              <w:t>compare alternative GIS programs in the field of transport, e.g. Simulation of Urban MObility (SUMO), NetLogo, QGIS</w:t>
            </w:r>
            <w:r w:rsidR="007635AE" w:rsidRPr="0069413A">
              <w:rPr>
                <w:rFonts w:asciiTheme="minorHAnsi" w:eastAsia="Calibri" w:hAnsiTheme="minorHAnsi"/>
                <w:b w:val="0"/>
              </w:rPr>
              <w:t>.</w:t>
            </w:r>
          </w:p>
        </w:tc>
      </w:tr>
      <w:tr w:rsidR="0069413A" w:rsidRPr="0069413A" w14:paraId="4D02AB5F" w14:textId="77777777" w:rsidTr="005E1E6D">
        <w:tc>
          <w:tcPr>
            <w:tcW w:w="4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06D2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</w:p>
          <w:p w14:paraId="3BDBAB23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  <w:r w:rsidRPr="00C777F2">
              <w:rPr>
                <w:rFonts w:asciiTheme="minorHAnsi" w:eastAsia="Calibri" w:hAnsiTheme="minorHAnsi"/>
                <w:bCs/>
                <w:lang w:val="sl-SI"/>
              </w:rPr>
              <w:t>Metode poučevanja in učenja:</w:t>
            </w:r>
          </w:p>
        </w:tc>
        <w:tc>
          <w:tcPr>
            <w:tcW w:w="142" w:type="dxa"/>
          </w:tcPr>
          <w:p w14:paraId="75413980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6247D0E5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5C285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5BA466A5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Learning and teaching methods:</w:t>
            </w:r>
          </w:p>
        </w:tc>
      </w:tr>
      <w:tr w:rsidR="001200F6" w:rsidRPr="001200F6" w14:paraId="49B5BD49" w14:textId="77777777" w:rsidTr="005C39A1">
        <w:trPr>
          <w:trHeight w:val="2023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6C5" w14:textId="77777777" w:rsidR="00B7277E" w:rsidRPr="001200F6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  <w:r w:rsidRPr="001200F6">
              <w:rPr>
                <w:rFonts w:asciiTheme="minorHAnsi" w:hAnsiTheme="minorHAnsi"/>
                <w:b w:val="0"/>
                <w:lang w:val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DC32CE8" w14:textId="77777777" w:rsidR="00B7277E" w:rsidRPr="001200F6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</w:p>
          <w:p w14:paraId="439EBE89" w14:textId="6F3AD9D5" w:rsidR="00B7277E" w:rsidRPr="001200F6" w:rsidRDefault="00B7277E" w:rsidP="00B727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  <w:r w:rsidRPr="001200F6">
              <w:rPr>
                <w:rFonts w:asciiTheme="minorHAnsi" w:hAnsiTheme="minorHAnsi"/>
                <w:b w:val="0"/>
                <w:lang w:val="sl-SI"/>
              </w:rPr>
              <w:t xml:space="preserve">Vaje: pri vajah študent utrdi teoretično znanje in spozna aplikativne možnosti. Del vaj se izvaja na klasični način v </w:t>
            </w:r>
            <w:r w:rsidR="00774218" w:rsidRPr="001200F6">
              <w:rPr>
                <w:rFonts w:asciiTheme="minorHAnsi" w:hAnsiTheme="minorHAnsi"/>
                <w:b w:val="0"/>
                <w:lang w:val="sl-SI"/>
              </w:rPr>
              <w:t>računalniški učilnici</w:t>
            </w:r>
            <w:r w:rsidRPr="001200F6">
              <w:rPr>
                <w:rFonts w:asciiTheme="minorHAnsi" w:hAnsiTheme="minorHAnsi"/>
                <w:b w:val="0"/>
                <w:lang w:val="sl-SI"/>
              </w:rPr>
              <w:t>,</w:t>
            </w:r>
            <w:r w:rsidR="006E3C7D" w:rsidRPr="001200F6">
              <w:rPr>
                <w:rFonts w:asciiTheme="minorHAnsi" w:hAnsiTheme="minorHAnsi"/>
                <w:b w:val="0"/>
                <w:lang w:val="sl-SI"/>
              </w:rPr>
              <w:t xml:space="preserve"> del kot terensko delo,</w:t>
            </w:r>
            <w:r w:rsidRPr="001200F6">
              <w:rPr>
                <w:rFonts w:asciiTheme="minorHAnsi" w:hAnsiTheme="minorHAnsi"/>
                <w:b w:val="0"/>
                <w:lang w:val="sl-SI"/>
              </w:rPr>
              <w:t xml:space="preserve"> del pa v obliki e-vaj (e-vaje se lahko izvajajo na videokonferenčni način ali s pomočjo posebej v ta namen didaktično pripravljenih e-gradiv v virtualnem elektronskem učnem okolju).</w:t>
            </w:r>
          </w:p>
          <w:p w14:paraId="3C006A28" w14:textId="77777777" w:rsidR="00FD7800" w:rsidRPr="001200F6" w:rsidRDefault="00FD7800" w:rsidP="007B549E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58F2" w14:textId="77777777" w:rsidR="00FD7800" w:rsidRPr="001200F6" w:rsidRDefault="00FD7800" w:rsidP="005C39A1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2A4" w14:textId="77777777" w:rsidR="007B549E" w:rsidRPr="001200F6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78D7C89D" w14:textId="77777777" w:rsidR="007B549E" w:rsidRPr="001200F6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0938237A" w14:textId="61E39DF0" w:rsidR="00FD7800" w:rsidRPr="001200F6" w:rsidRDefault="007B549E" w:rsidP="007B549E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 xml:space="preserve">Tutorials: Students enhance their theoretical knowledge and are able to apply it. Part of the seminar is in a </w:t>
            </w:r>
            <w:r w:rsidR="002307C2" w:rsidRPr="001200F6">
              <w:rPr>
                <w:rFonts w:asciiTheme="minorHAnsi" w:eastAsia="Calibri" w:hAnsiTheme="minorHAnsi"/>
                <w:b w:val="0"/>
              </w:rPr>
              <w:t xml:space="preserve">computer </w:t>
            </w:r>
            <w:r w:rsidRPr="001200F6">
              <w:rPr>
                <w:rFonts w:asciiTheme="minorHAnsi" w:eastAsia="Calibri" w:hAnsiTheme="minorHAnsi"/>
                <w:b w:val="0"/>
              </w:rPr>
              <w:t>classroom</w:t>
            </w:r>
            <w:r w:rsidR="006E3C7D" w:rsidRPr="001200F6">
              <w:rPr>
                <w:rFonts w:asciiTheme="minorHAnsi" w:eastAsia="Calibri" w:hAnsiTheme="minorHAnsi"/>
                <w:b w:val="0"/>
              </w:rPr>
              <w:t>, part as fieldwork,</w:t>
            </w:r>
            <w:r w:rsidRPr="001200F6">
              <w:rPr>
                <w:rFonts w:asciiTheme="minorHAnsi" w:eastAsia="Calibri" w:hAnsiTheme="minorHAnsi"/>
                <w:b w:val="0"/>
              </w:rPr>
              <w:t xml:space="preserve">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69413A" w:rsidRPr="0069413A" w14:paraId="4D14D4AE" w14:textId="77777777" w:rsidTr="005C39A1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7BAD" w14:textId="77777777" w:rsidR="00FD7800" w:rsidRPr="0069413A" w:rsidRDefault="00FD7800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B3473BE" w14:textId="77777777" w:rsidR="005E1E6D" w:rsidRPr="0069413A" w:rsidRDefault="005E1E6D" w:rsidP="005C39A1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648F5F8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  <w:lang w:val="sl-SI"/>
              </w:rPr>
            </w:pPr>
            <w:r w:rsidRPr="00C777F2">
              <w:rPr>
                <w:rFonts w:asciiTheme="minorHAnsi" w:eastAsia="Calibri" w:hAnsiTheme="minorHAnsi"/>
                <w:bCs/>
                <w:lang w:val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122E7" w14:textId="77777777" w:rsidR="005E1E6D" w:rsidRPr="00C777F2" w:rsidRDefault="005E1E6D" w:rsidP="005C39A1">
            <w:pPr>
              <w:rPr>
                <w:rFonts w:asciiTheme="minorHAnsi" w:eastAsia="Calibri" w:hAnsiTheme="minorHAnsi"/>
                <w:bCs/>
              </w:rPr>
            </w:pPr>
          </w:p>
          <w:p w14:paraId="7474E2D6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Delež (v %) /</w:t>
            </w:r>
          </w:p>
          <w:p w14:paraId="432F33AA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Weight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DC76B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4B38125C" w14:textId="77777777" w:rsidR="005E1E6D" w:rsidRPr="00C777F2" w:rsidRDefault="005E1E6D" w:rsidP="005C39A1">
            <w:pPr>
              <w:rPr>
                <w:rFonts w:asciiTheme="minorHAnsi" w:eastAsia="Calibri" w:hAnsiTheme="minorHAnsi"/>
                <w:bCs/>
              </w:rPr>
            </w:pPr>
          </w:p>
          <w:p w14:paraId="41253FFE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>Assessment:</w:t>
            </w:r>
          </w:p>
        </w:tc>
      </w:tr>
      <w:tr w:rsidR="001200F6" w:rsidRPr="001200F6" w14:paraId="1F2A3419" w14:textId="77777777" w:rsidTr="001200F6">
        <w:trPr>
          <w:trHeight w:val="76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A5" w14:textId="3581F189" w:rsidR="00FD7800" w:rsidRPr="001200F6" w:rsidRDefault="007759C5" w:rsidP="007635AE">
            <w:pPr>
              <w:numPr>
                <w:ilvl w:val="0"/>
                <w:numId w:val="15"/>
              </w:numPr>
              <w:ind w:right="113"/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  <w:lang w:val="sl-SI"/>
              </w:rPr>
              <w:t>Teoretični izpit</w:t>
            </w:r>
            <w:r w:rsidR="001200F6" w:rsidRPr="001200F6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746B66A4" w14:textId="551BEE02" w:rsidR="00FD7800" w:rsidRPr="001200F6" w:rsidRDefault="007759C5" w:rsidP="007635AE">
            <w:pPr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  <w:lang w:val="sl-SI"/>
              </w:rPr>
              <w:t>Praktični izpit</w:t>
            </w:r>
            <w:r w:rsidR="001200F6" w:rsidRPr="001200F6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52324F22" w14:textId="2B86A961" w:rsidR="007266BF" w:rsidRPr="001200F6" w:rsidRDefault="00157524" w:rsidP="001200F6">
            <w:pPr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1200F6">
              <w:rPr>
                <w:rFonts w:asciiTheme="minorHAnsi" w:eastAsia="Calibri" w:hAnsiTheme="minorHAnsi"/>
                <w:b w:val="0"/>
                <w:lang w:val="sl-SI"/>
              </w:rPr>
              <w:t>Seminarska naloga</w:t>
            </w:r>
            <w:r w:rsidR="001200F6" w:rsidRPr="001200F6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AD4" w14:textId="77777777" w:rsidR="00177CD6" w:rsidRPr="001200F6" w:rsidRDefault="00157524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35</w:t>
            </w:r>
            <w:r w:rsidR="00FD7800" w:rsidRPr="001200F6">
              <w:rPr>
                <w:rFonts w:asciiTheme="minorHAnsi" w:eastAsia="Calibri" w:hAnsiTheme="minorHAnsi"/>
                <w:b w:val="0"/>
              </w:rPr>
              <w:t>%</w:t>
            </w:r>
          </w:p>
          <w:p w14:paraId="5504493F" w14:textId="3464DBAB" w:rsidR="00FD7800" w:rsidRPr="001200F6" w:rsidRDefault="00157524" w:rsidP="00177CD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35</w:t>
            </w:r>
            <w:r w:rsidR="00FD7800" w:rsidRPr="001200F6">
              <w:rPr>
                <w:rFonts w:asciiTheme="minorHAnsi" w:eastAsia="Calibri" w:hAnsiTheme="minorHAnsi"/>
                <w:b w:val="0"/>
              </w:rPr>
              <w:t>%</w:t>
            </w:r>
          </w:p>
          <w:p w14:paraId="207AD4C0" w14:textId="0A48D138" w:rsidR="007266BF" w:rsidRPr="001200F6" w:rsidRDefault="00157524" w:rsidP="001200F6">
            <w:pPr>
              <w:jc w:val="center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30%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7D2" w14:textId="681CC23B" w:rsidR="00FD7800" w:rsidRPr="001200F6" w:rsidRDefault="007759C5" w:rsidP="007635AE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Theoretical exam</w:t>
            </w:r>
            <w:r w:rsidR="001200F6" w:rsidRPr="001200F6">
              <w:rPr>
                <w:rFonts w:asciiTheme="minorHAnsi" w:eastAsia="Calibri" w:hAnsiTheme="minorHAnsi"/>
                <w:b w:val="0"/>
              </w:rPr>
              <w:t>.</w:t>
            </w:r>
          </w:p>
          <w:p w14:paraId="0E84195A" w14:textId="32544307" w:rsidR="00FD7800" w:rsidRPr="001200F6" w:rsidRDefault="007759C5" w:rsidP="007635AE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Practical exam</w:t>
            </w:r>
            <w:r w:rsidR="001200F6" w:rsidRPr="001200F6">
              <w:rPr>
                <w:rFonts w:asciiTheme="minorHAnsi" w:eastAsia="Calibri" w:hAnsiTheme="minorHAnsi"/>
                <w:b w:val="0"/>
              </w:rPr>
              <w:t>.</w:t>
            </w:r>
          </w:p>
          <w:p w14:paraId="39842FCA" w14:textId="659C251A" w:rsidR="007266BF" w:rsidRPr="001200F6" w:rsidRDefault="00157524" w:rsidP="007266BF">
            <w:pPr>
              <w:numPr>
                <w:ilvl w:val="0"/>
                <w:numId w:val="16"/>
              </w:numPr>
              <w:jc w:val="both"/>
              <w:rPr>
                <w:rFonts w:asciiTheme="minorHAnsi" w:eastAsia="Calibri" w:hAnsiTheme="minorHAnsi"/>
                <w:b w:val="0"/>
              </w:rPr>
            </w:pPr>
            <w:r w:rsidRPr="001200F6">
              <w:rPr>
                <w:rFonts w:asciiTheme="minorHAnsi" w:eastAsia="Calibri" w:hAnsiTheme="minorHAnsi"/>
                <w:b w:val="0"/>
              </w:rPr>
              <w:t>Seminar paper</w:t>
            </w:r>
            <w:r w:rsidR="001200F6" w:rsidRPr="001200F6">
              <w:rPr>
                <w:rFonts w:asciiTheme="minorHAnsi" w:eastAsia="Calibri" w:hAnsiTheme="minorHAnsi"/>
                <w:b w:val="0"/>
              </w:rPr>
              <w:t>.</w:t>
            </w:r>
          </w:p>
        </w:tc>
      </w:tr>
      <w:tr w:rsidR="0069413A" w:rsidRPr="00202EC4" w14:paraId="4CAB93C8" w14:textId="77777777" w:rsidTr="005C39A1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D6326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</w:p>
          <w:p w14:paraId="4F7167E5" w14:textId="77777777" w:rsidR="00FD7800" w:rsidRPr="00C777F2" w:rsidRDefault="00FD7800" w:rsidP="005C39A1">
            <w:pPr>
              <w:rPr>
                <w:rFonts w:asciiTheme="minorHAnsi" w:eastAsia="Calibri" w:hAnsiTheme="minorHAnsi"/>
                <w:bCs/>
              </w:rPr>
            </w:pPr>
            <w:r w:rsidRPr="00C777F2">
              <w:rPr>
                <w:rFonts w:asciiTheme="minorHAnsi" w:eastAsia="Calibri" w:hAnsiTheme="minorHAnsi"/>
                <w:bCs/>
              </w:rPr>
              <w:t xml:space="preserve">Reference nosilca / Lecturer's references: </w:t>
            </w:r>
          </w:p>
        </w:tc>
      </w:tr>
      <w:tr w:rsidR="001200F6" w:rsidRPr="001200F6" w14:paraId="7B80FAAB" w14:textId="77777777" w:rsidTr="005C39A1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C86" w14:textId="512DFBB7" w:rsidR="0023749C" w:rsidRPr="001200F6" w:rsidRDefault="0023749C" w:rsidP="001200F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 w:val="0"/>
                <w:lang w:val="en-US" w:bidi="ne-NP"/>
              </w:rPr>
            </w:pPr>
            <w:r w:rsidRPr="001200F6">
              <w:rPr>
                <w:rFonts w:asciiTheme="minorHAnsi" w:eastAsia="Calibri" w:hAnsiTheme="minorHAnsi"/>
                <w:b w:val="0"/>
                <w:lang w:val="en-US" w:bidi="ne-NP"/>
              </w:rPr>
              <w:t xml:space="preserve">PRAH, Klemen, SHORTRIDGE, Ashton. Vertical vs. horizontal fractal dimensions of roads in relation to relief characteristics. ISPRS international journal of geo-information. Dec. 2023, vol. 12, issue 12, [article no.] 487, str. 1-21, ilustr. ISSN 2220-9964. https://www.mdpi.com/2220-9964/12/12/487, DOI: 10.3390/ijgi12120487. </w:t>
            </w:r>
          </w:p>
          <w:p w14:paraId="6C1E7E75" w14:textId="6556A334" w:rsidR="0023749C" w:rsidRPr="001200F6" w:rsidRDefault="0023749C" w:rsidP="001200F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 w:val="0"/>
                <w:lang w:val="en-US" w:bidi="ne-NP"/>
              </w:rPr>
            </w:pPr>
            <w:r w:rsidRPr="001200F6">
              <w:rPr>
                <w:rFonts w:asciiTheme="minorHAnsi" w:eastAsia="Calibri" w:hAnsiTheme="minorHAnsi"/>
                <w:b w:val="0"/>
                <w:lang w:val="en-US" w:bidi="ne-NP"/>
              </w:rPr>
              <w:t>PRAH, Klemen, GAJŠEK, Brigita. Geographical information system modeling for planning internal transportation in a manufacturing plant’s outdoor area. Processes. [Online ed.]. Jan. 2024, vol. 12, issue 1, [article no.]180, str. 1-27, ilustr. ISSN 2227-9717. https://www.mdpi.com/2227-9717/12/1/180, DOI: 10.3390/pr12010180.</w:t>
            </w:r>
          </w:p>
          <w:p w14:paraId="47BFE8B1" w14:textId="7587BF4A" w:rsidR="00272963" w:rsidRPr="001200F6" w:rsidRDefault="00272963" w:rsidP="001200F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 w:val="0"/>
                <w:lang w:val="en-US" w:bidi="ne-NP"/>
              </w:rPr>
            </w:pPr>
            <w:r w:rsidRPr="001200F6">
              <w:rPr>
                <w:rFonts w:asciiTheme="minorHAnsi" w:eastAsia="Calibri" w:hAnsiTheme="minorHAnsi"/>
                <w:b w:val="0"/>
                <w:lang w:val="en-US" w:bidi="ne-NP"/>
              </w:rPr>
              <w:t>FALE, Martin, PRAH, Klemen. Primerjava dostopnosti obstoječih enot nujne medicinske pomoči s predlogoma iz let 2022 in 2024. V: BREG VALJAVEC, Mateja (ur.), et al. Digitalne vezi. 1. izd. Ljubljana: Založba ZRC, 2024. Str. 83-92, graf. prikazi, zvd. GIS v Sloveniji, 17. ISBN 978-961-05-0887-8. ISSN 1855-4954. DOI: 10.3986/9789610508885_07. [COBISS.SI-ID 209294851].</w:t>
            </w:r>
          </w:p>
          <w:p w14:paraId="73C2822D" w14:textId="0808E1C7" w:rsidR="00272963" w:rsidRPr="001200F6" w:rsidRDefault="00272963" w:rsidP="001200F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 w:val="0"/>
                <w:lang w:val="en-US" w:bidi="ne-NP"/>
              </w:rPr>
            </w:pPr>
            <w:r w:rsidRPr="001200F6">
              <w:rPr>
                <w:rFonts w:asciiTheme="minorHAnsi" w:eastAsia="Calibri" w:hAnsiTheme="minorHAnsi"/>
                <w:b w:val="0"/>
                <w:lang w:val="en-US" w:bidi="ne-NP"/>
              </w:rPr>
              <w:t>PRAH, Klemen. Creating vector profile graph in ArcGIS Pro based on hiking trail tracking with AllTrails app. Dela. [Tiskana izd.]. 2024, [št.] 62, str. 135-155, ilustr. ISSN 0354-0596. https://journals.uni-lj.si/Dela/article/view/21737/17894, Digitalna knjižnica Univerze v Mariboru – DKUM, Digitalna knjižnica Slovenije - dLib.si, DOI: 10.4312/dela.62.135-155. [COBISS.SI-ID 225873411].</w:t>
            </w:r>
          </w:p>
          <w:p w14:paraId="4E1E4D1C" w14:textId="4E7D2378" w:rsidR="00FD7800" w:rsidRPr="001200F6" w:rsidRDefault="005F1691" w:rsidP="001200F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 w:val="0"/>
                <w:lang w:val="en-US" w:bidi="ne-NP"/>
              </w:rPr>
            </w:pPr>
            <w:r w:rsidRPr="001200F6">
              <w:rPr>
                <w:rFonts w:asciiTheme="minorHAnsi" w:eastAsia="Calibri" w:hAnsiTheme="minorHAnsi"/>
                <w:b w:val="0"/>
                <w:lang w:val="en-US" w:bidi="ne-NP"/>
              </w:rPr>
              <w:t>BRGLEZ, Kristijan, KOVAČIČ LUKMAN, Rebeka, KRAMBERGER, Tomaž, KRAJNC, Damjan, PRAH, Klemen. Assessing local food production self-sufficiency through the prisma of material flows, geographical information systems and life cycle assessment. V: ARAVOSSIS, Konstantinos (ur.). 1st International Conference on Green Innovation and Circular Economy : advancing green technologies and circular economy through innovation : book of abstracts : Athens, Greece, October 20-23, 2024. Thessaloniki: Grafima publiactions, 2024. Str. 121-122. ISBN 978-618-5710-75-0. [COBISS.SI-ID 217218051].</w:t>
            </w:r>
            <w:r w:rsidR="00480352" w:rsidRPr="001200F6">
              <w:rPr>
                <w:rFonts w:asciiTheme="minorHAnsi" w:eastAsia="Calibri" w:hAnsiTheme="minorHAnsi"/>
                <w:b w:val="0"/>
                <w:lang w:val="en-US" w:bidi="ne-NP"/>
              </w:rPr>
              <w:t xml:space="preserve"> </w:t>
            </w:r>
          </w:p>
        </w:tc>
      </w:tr>
    </w:tbl>
    <w:p w14:paraId="1E1D679C" w14:textId="77777777" w:rsidR="00FD7800" w:rsidRPr="00202EC4" w:rsidRDefault="00FD7800" w:rsidP="00FD7800">
      <w:pPr>
        <w:rPr>
          <w:rFonts w:asciiTheme="minorHAnsi" w:eastAsia="Calibri" w:hAnsiTheme="minorHAnsi"/>
          <w:b w:val="0"/>
        </w:rPr>
      </w:pPr>
    </w:p>
    <w:p w14:paraId="691C9E51" w14:textId="77777777" w:rsidR="00FD7800" w:rsidRPr="0069413A" w:rsidRDefault="00FD7800" w:rsidP="00FD7800">
      <w:pPr>
        <w:rPr>
          <w:rFonts w:asciiTheme="minorHAnsi" w:eastAsia="Calibri" w:hAnsiTheme="minorHAnsi"/>
          <w:b w:val="0"/>
        </w:rPr>
      </w:pPr>
    </w:p>
    <w:sectPr w:rsidR="00FD7800" w:rsidRPr="0069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ECA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7511"/>
    <w:multiLevelType w:val="hybridMultilevel"/>
    <w:tmpl w:val="99D887C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C46BC"/>
    <w:multiLevelType w:val="hybridMultilevel"/>
    <w:tmpl w:val="59661BE2"/>
    <w:lvl w:ilvl="0" w:tplc="EB9690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CC0"/>
    <w:multiLevelType w:val="hybridMultilevel"/>
    <w:tmpl w:val="98C08C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2793"/>
    <w:multiLevelType w:val="hybridMultilevel"/>
    <w:tmpl w:val="C78E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3E43"/>
    <w:multiLevelType w:val="hybridMultilevel"/>
    <w:tmpl w:val="59661BE2"/>
    <w:lvl w:ilvl="0" w:tplc="EB9690F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25A17"/>
    <w:multiLevelType w:val="hybridMultilevel"/>
    <w:tmpl w:val="BE9CF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771"/>
    <w:multiLevelType w:val="hybridMultilevel"/>
    <w:tmpl w:val="3F6C8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13108"/>
    <w:multiLevelType w:val="hybridMultilevel"/>
    <w:tmpl w:val="4B78A12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B3F5D"/>
    <w:multiLevelType w:val="hybridMultilevel"/>
    <w:tmpl w:val="490A64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30A42"/>
    <w:multiLevelType w:val="hybridMultilevel"/>
    <w:tmpl w:val="5EFA38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20D77"/>
    <w:multiLevelType w:val="hybridMultilevel"/>
    <w:tmpl w:val="8A043A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DB158E"/>
    <w:multiLevelType w:val="hybridMultilevel"/>
    <w:tmpl w:val="310ADD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965B7"/>
    <w:multiLevelType w:val="hybridMultilevel"/>
    <w:tmpl w:val="D482035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E23E4"/>
    <w:multiLevelType w:val="hybridMultilevel"/>
    <w:tmpl w:val="30D6D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EF6"/>
    <w:multiLevelType w:val="hybridMultilevel"/>
    <w:tmpl w:val="75E08290"/>
    <w:lvl w:ilvl="0" w:tplc="0C4A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1574BE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F7E99"/>
    <w:multiLevelType w:val="hybridMultilevel"/>
    <w:tmpl w:val="311EA2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B6FA5"/>
    <w:multiLevelType w:val="hybridMultilevel"/>
    <w:tmpl w:val="7304EE4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44AD4"/>
    <w:multiLevelType w:val="hybridMultilevel"/>
    <w:tmpl w:val="B7E448A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0565B0"/>
    <w:multiLevelType w:val="hybridMultilevel"/>
    <w:tmpl w:val="AA0E7C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55112"/>
    <w:multiLevelType w:val="hybridMultilevel"/>
    <w:tmpl w:val="BE069C8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336B8C"/>
    <w:multiLevelType w:val="hybridMultilevel"/>
    <w:tmpl w:val="AD366F0A"/>
    <w:lvl w:ilvl="0" w:tplc="743C972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C4970"/>
    <w:multiLevelType w:val="hybridMultilevel"/>
    <w:tmpl w:val="606E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60890"/>
    <w:multiLevelType w:val="hybridMultilevel"/>
    <w:tmpl w:val="EF5AF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790481"/>
    <w:multiLevelType w:val="hybridMultilevel"/>
    <w:tmpl w:val="0E30B03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16"/>
  </w:num>
  <w:num w:numId="6">
    <w:abstractNumId w:val="13"/>
  </w:num>
  <w:num w:numId="7">
    <w:abstractNumId w:val="1"/>
  </w:num>
  <w:num w:numId="8">
    <w:abstractNumId w:val="21"/>
  </w:num>
  <w:num w:numId="9">
    <w:abstractNumId w:val="25"/>
  </w:num>
  <w:num w:numId="10">
    <w:abstractNumId w:val="17"/>
  </w:num>
  <w:num w:numId="11">
    <w:abstractNumId w:val="11"/>
  </w:num>
  <w:num w:numId="12">
    <w:abstractNumId w:val="20"/>
  </w:num>
  <w:num w:numId="13">
    <w:abstractNumId w:val="10"/>
  </w:num>
  <w:num w:numId="14">
    <w:abstractNumId w:val="12"/>
  </w:num>
  <w:num w:numId="15">
    <w:abstractNumId w:val="9"/>
  </w:num>
  <w:num w:numId="16">
    <w:abstractNumId w:val="19"/>
  </w:num>
  <w:num w:numId="17">
    <w:abstractNumId w:val="24"/>
  </w:num>
  <w:num w:numId="18">
    <w:abstractNumId w:val="2"/>
  </w:num>
  <w:num w:numId="19">
    <w:abstractNumId w:val="22"/>
  </w:num>
  <w:num w:numId="20">
    <w:abstractNumId w:val="5"/>
  </w:num>
  <w:num w:numId="21">
    <w:abstractNumId w:val="8"/>
  </w:num>
  <w:num w:numId="22">
    <w:abstractNumId w:val="0"/>
  </w:num>
  <w:num w:numId="23">
    <w:abstractNumId w:val="23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00"/>
    <w:rsid w:val="00033633"/>
    <w:rsid w:val="00033E36"/>
    <w:rsid w:val="000431D3"/>
    <w:rsid w:val="00074E1D"/>
    <w:rsid w:val="001200F6"/>
    <w:rsid w:val="001473FC"/>
    <w:rsid w:val="001528E3"/>
    <w:rsid w:val="00154C11"/>
    <w:rsid w:val="00157524"/>
    <w:rsid w:val="0016324D"/>
    <w:rsid w:val="00163DB9"/>
    <w:rsid w:val="00176681"/>
    <w:rsid w:val="00177CD6"/>
    <w:rsid w:val="001B25D0"/>
    <w:rsid w:val="001E4F2D"/>
    <w:rsid w:val="001F5ED0"/>
    <w:rsid w:val="00202EC4"/>
    <w:rsid w:val="002102C3"/>
    <w:rsid w:val="0021059B"/>
    <w:rsid w:val="00224D36"/>
    <w:rsid w:val="002267BB"/>
    <w:rsid w:val="002307C2"/>
    <w:rsid w:val="00230CC6"/>
    <w:rsid w:val="0023749C"/>
    <w:rsid w:val="00241C1F"/>
    <w:rsid w:val="00262CE4"/>
    <w:rsid w:val="00272963"/>
    <w:rsid w:val="002B49B2"/>
    <w:rsid w:val="002D36B2"/>
    <w:rsid w:val="002F1878"/>
    <w:rsid w:val="00362E91"/>
    <w:rsid w:val="003738CA"/>
    <w:rsid w:val="003856DB"/>
    <w:rsid w:val="00391E48"/>
    <w:rsid w:val="003A2328"/>
    <w:rsid w:val="004434A3"/>
    <w:rsid w:val="00446160"/>
    <w:rsid w:val="00447058"/>
    <w:rsid w:val="004508A1"/>
    <w:rsid w:val="00463C8E"/>
    <w:rsid w:val="00467212"/>
    <w:rsid w:val="00467B49"/>
    <w:rsid w:val="00480352"/>
    <w:rsid w:val="004806BB"/>
    <w:rsid w:val="00490AA7"/>
    <w:rsid w:val="004C2F37"/>
    <w:rsid w:val="004E4C26"/>
    <w:rsid w:val="004E6E6D"/>
    <w:rsid w:val="004F29C8"/>
    <w:rsid w:val="00521639"/>
    <w:rsid w:val="005522E5"/>
    <w:rsid w:val="00561052"/>
    <w:rsid w:val="00581071"/>
    <w:rsid w:val="005A7A00"/>
    <w:rsid w:val="005C2E66"/>
    <w:rsid w:val="005E1E6D"/>
    <w:rsid w:val="005F1691"/>
    <w:rsid w:val="005F3C4D"/>
    <w:rsid w:val="0060423F"/>
    <w:rsid w:val="00653C86"/>
    <w:rsid w:val="00677D40"/>
    <w:rsid w:val="0069413A"/>
    <w:rsid w:val="006C7D3C"/>
    <w:rsid w:val="006D3530"/>
    <w:rsid w:val="006E3C7D"/>
    <w:rsid w:val="006F51AF"/>
    <w:rsid w:val="00711BBB"/>
    <w:rsid w:val="00714293"/>
    <w:rsid w:val="007266BF"/>
    <w:rsid w:val="007354FC"/>
    <w:rsid w:val="007623CF"/>
    <w:rsid w:val="007635AE"/>
    <w:rsid w:val="007739FF"/>
    <w:rsid w:val="00774218"/>
    <w:rsid w:val="007759C5"/>
    <w:rsid w:val="007838AE"/>
    <w:rsid w:val="00784618"/>
    <w:rsid w:val="00785021"/>
    <w:rsid w:val="007A0C26"/>
    <w:rsid w:val="007B0F34"/>
    <w:rsid w:val="007B549E"/>
    <w:rsid w:val="007B627D"/>
    <w:rsid w:val="007D76E7"/>
    <w:rsid w:val="007E0B56"/>
    <w:rsid w:val="008B7C30"/>
    <w:rsid w:val="0090030F"/>
    <w:rsid w:val="0093287C"/>
    <w:rsid w:val="00940A9D"/>
    <w:rsid w:val="00942C74"/>
    <w:rsid w:val="00952736"/>
    <w:rsid w:val="00973A07"/>
    <w:rsid w:val="009760BC"/>
    <w:rsid w:val="009C75FF"/>
    <w:rsid w:val="009D7090"/>
    <w:rsid w:val="009E1426"/>
    <w:rsid w:val="009E6287"/>
    <w:rsid w:val="00A6227B"/>
    <w:rsid w:val="00AA003F"/>
    <w:rsid w:val="00AC045A"/>
    <w:rsid w:val="00AC6328"/>
    <w:rsid w:val="00AC691B"/>
    <w:rsid w:val="00AC7D08"/>
    <w:rsid w:val="00AE29C7"/>
    <w:rsid w:val="00AF7DF2"/>
    <w:rsid w:val="00B1295E"/>
    <w:rsid w:val="00B20988"/>
    <w:rsid w:val="00B22C84"/>
    <w:rsid w:val="00B24DCF"/>
    <w:rsid w:val="00B33102"/>
    <w:rsid w:val="00B7277E"/>
    <w:rsid w:val="00B8573A"/>
    <w:rsid w:val="00B95B08"/>
    <w:rsid w:val="00BA1D06"/>
    <w:rsid w:val="00BC344F"/>
    <w:rsid w:val="00C249DF"/>
    <w:rsid w:val="00C54988"/>
    <w:rsid w:val="00C777F2"/>
    <w:rsid w:val="00C917BB"/>
    <w:rsid w:val="00CA2CCE"/>
    <w:rsid w:val="00CB123A"/>
    <w:rsid w:val="00CC48AE"/>
    <w:rsid w:val="00D51569"/>
    <w:rsid w:val="00D91D8F"/>
    <w:rsid w:val="00DB05FA"/>
    <w:rsid w:val="00E03A0C"/>
    <w:rsid w:val="00E0796A"/>
    <w:rsid w:val="00E36FC5"/>
    <w:rsid w:val="00E47820"/>
    <w:rsid w:val="00E509F7"/>
    <w:rsid w:val="00EA0600"/>
    <w:rsid w:val="00EB186F"/>
    <w:rsid w:val="00EE1CFA"/>
    <w:rsid w:val="00F00643"/>
    <w:rsid w:val="00F01DB0"/>
    <w:rsid w:val="00F06A9F"/>
    <w:rsid w:val="00F319DC"/>
    <w:rsid w:val="00F572C5"/>
    <w:rsid w:val="00F970EF"/>
    <w:rsid w:val="00FD4E3A"/>
    <w:rsid w:val="00FD7800"/>
    <w:rsid w:val="00FF565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823A"/>
  <w15:docId w15:val="{306BD3A6-93DE-4DA9-8E34-715A8240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7800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1C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691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3C8E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F29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F29C8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F29C8"/>
    <w:rPr>
      <w:rFonts w:ascii="Arial" w:eastAsia="Times New Roman" w:hAnsi="Arial" w:cs="Arial"/>
      <w:b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29C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29C8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9C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9C8"/>
    <w:rPr>
      <w:rFonts w:ascii="Segoe UI" w:eastAsia="Times New Roman" w:hAnsi="Segoe UI" w:cs="Segoe UI"/>
      <w:b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41D1-3704-4EA9-991E-B94D1EE7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1604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Končan</dc:creator>
  <cp:lastModifiedBy>Valerija Kotnik</cp:lastModifiedBy>
  <cp:revision>8</cp:revision>
  <cp:lastPrinted>2016-11-02T11:03:00Z</cp:lastPrinted>
  <dcterms:created xsi:type="dcterms:W3CDTF">2026-01-12T14:34:00Z</dcterms:created>
  <dcterms:modified xsi:type="dcterms:W3CDTF">2026-03-12T07:52:00Z</dcterms:modified>
</cp:coreProperties>
</file>