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6" w:type="dxa"/>
        <w:tblInd w:w="-5" w:type="dxa"/>
        <w:tblLayout w:type="fixed"/>
        <w:tblCellMar>
          <w:left w:w="56" w:type="dxa"/>
          <w:right w:w="56" w:type="dxa"/>
        </w:tblCellMar>
        <w:tblLook w:val="00A0" w:firstRow="1" w:lastRow="0" w:firstColumn="1" w:lastColumn="0" w:noHBand="0" w:noVBand="0"/>
      </w:tblPr>
      <w:tblGrid>
        <w:gridCol w:w="1383"/>
        <w:gridCol w:w="383"/>
        <w:gridCol w:w="489"/>
        <w:gridCol w:w="512"/>
        <w:gridCol w:w="477"/>
        <w:gridCol w:w="913"/>
        <w:gridCol w:w="472"/>
        <w:gridCol w:w="9"/>
        <w:gridCol w:w="143"/>
        <w:gridCol w:w="770"/>
        <w:gridCol w:w="75"/>
        <w:gridCol w:w="991"/>
        <w:gridCol w:w="365"/>
        <w:gridCol w:w="1194"/>
        <w:gridCol w:w="224"/>
        <w:gridCol w:w="225"/>
        <w:gridCol w:w="1071"/>
      </w:tblGrid>
      <w:tr w:rsidR="005A11E4" w:rsidRPr="00E55B59" w14:paraId="605D34DD" w14:textId="77777777" w:rsidTr="7C5AAA8F">
        <w:trPr>
          <w:trHeight w:val="300"/>
        </w:trPr>
        <w:tc>
          <w:tcPr>
            <w:tcW w:w="9696" w:type="dxa"/>
            <w:gridSpan w:val="17"/>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E55B59" w:rsidRDefault="005A11E4" w:rsidP="004A33B9">
            <w:pPr>
              <w:spacing w:after="0"/>
              <w:jc w:val="center"/>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 xml:space="preserve">UČNI NAČRT </w:t>
            </w:r>
            <w:r w:rsidR="00F4075A" w:rsidRPr="00E55B59">
              <w:rPr>
                <w:rFonts w:asciiTheme="minorHAnsi" w:eastAsia="Calibri" w:hAnsiTheme="minorHAnsi" w:cstheme="minorHAnsi"/>
                <w:b/>
                <w:sz w:val="20"/>
                <w:szCs w:val="20"/>
                <w:lang w:eastAsia="sl-SI"/>
              </w:rPr>
              <w:t>PREDMETA</w:t>
            </w:r>
            <w:r w:rsidRPr="00E55B59">
              <w:rPr>
                <w:rFonts w:asciiTheme="minorHAnsi" w:eastAsia="Calibri" w:hAnsiTheme="minorHAnsi" w:cstheme="minorHAnsi"/>
                <w:b/>
                <w:sz w:val="20"/>
                <w:szCs w:val="20"/>
                <w:lang w:eastAsia="sl-SI"/>
              </w:rPr>
              <w:t xml:space="preserve"> / </w:t>
            </w:r>
            <w:r w:rsidR="004A33B9" w:rsidRPr="00E55B59">
              <w:rPr>
                <w:rFonts w:asciiTheme="minorHAnsi" w:eastAsia="Calibri" w:hAnsiTheme="minorHAnsi" w:cstheme="minorHAnsi"/>
                <w:b/>
                <w:sz w:val="20"/>
                <w:szCs w:val="20"/>
                <w:lang w:eastAsia="sl-SI"/>
              </w:rPr>
              <w:t>COURSE SYLLABUS</w:t>
            </w:r>
          </w:p>
        </w:tc>
      </w:tr>
      <w:tr w:rsidR="003A04AB" w:rsidRPr="00E55B59" w14:paraId="36413FBF" w14:textId="77777777" w:rsidTr="7C5AAA8F">
        <w:trPr>
          <w:trHeight w:val="300"/>
        </w:trPr>
        <w:tc>
          <w:tcPr>
            <w:tcW w:w="1766" w:type="dxa"/>
            <w:gridSpan w:val="2"/>
          </w:tcPr>
          <w:p w14:paraId="72C1DC59" w14:textId="77777777" w:rsidR="003A04AB" w:rsidRPr="00E55B59" w:rsidRDefault="003A04AB" w:rsidP="003A04AB">
            <w:pPr>
              <w:spacing w:after="0"/>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Ime predmeta:</w:t>
            </w:r>
          </w:p>
        </w:tc>
        <w:tc>
          <w:tcPr>
            <w:tcW w:w="7930" w:type="dxa"/>
            <w:gridSpan w:val="15"/>
            <w:tcBorders>
              <w:top w:val="single" w:sz="4" w:space="0" w:color="auto"/>
              <w:left w:val="single" w:sz="4" w:space="0" w:color="auto"/>
              <w:bottom w:val="single" w:sz="4" w:space="0" w:color="auto"/>
              <w:right w:val="single" w:sz="4" w:space="0" w:color="auto"/>
            </w:tcBorders>
          </w:tcPr>
          <w:p w14:paraId="122F28E9" w14:textId="43212197" w:rsidR="003A04AB" w:rsidRPr="00E55B59" w:rsidRDefault="003A04AB" w:rsidP="003A04AB">
            <w:pPr>
              <w:spacing w:after="0"/>
              <w:rPr>
                <w:rFonts w:asciiTheme="minorHAnsi" w:eastAsia="Calibri" w:hAnsiTheme="minorHAnsi" w:cstheme="minorHAnsi"/>
                <w:b/>
                <w:sz w:val="20"/>
                <w:szCs w:val="20"/>
                <w:lang w:eastAsia="sl-SI"/>
              </w:rPr>
            </w:pPr>
            <w:r w:rsidRPr="00E55B59">
              <w:rPr>
                <w:rFonts w:asciiTheme="minorHAnsi" w:hAnsiTheme="minorHAnsi" w:cstheme="minorHAnsi"/>
                <w:bCs/>
                <w:sz w:val="20"/>
                <w:szCs w:val="20"/>
              </w:rPr>
              <w:t>MATEMATIČNE METODE 1</w:t>
            </w:r>
          </w:p>
        </w:tc>
      </w:tr>
      <w:tr w:rsidR="003A04AB" w:rsidRPr="00E55B59" w14:paraId="12BB578E" w14:textId="77777777" w:rsidTr="7C5AAA8F">
        <w:trPr>
          <w:trHeight w:val="300"/>
        </w:trPr>
        <w:tc>
          <w:tcPr>
            <w:tcW w:w="1766" w:type="dxa"/>
            <w:gridSpan w:val="2"/>
          </w:tcPr>
          <w:p w14:paraId="003758B5" w14:textId="77777777" w:rsidR="003A04AB" w:rsidRPr="00E55B59" w:rsidRDefault="003A04AB" w:rsidP="003A04AB">
            <w:pPr>
              <w:spacing w:after="0"/>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Course title:</w:t>
            </w:r>
          </w:p>
        </w:tc>
        <w:tc>
          <w:tcPr>
            <w:tcW w:w="7930" w:type="dxa"/>
            <w:gridSpan w:val="15"/>
            <w:tcBorders>
              <w:top w:val="single" w:sz="4" w:space="0" w:color="auto"/>
              <w:left w:val="single" w:sz="4" w:space="0" w:color="auto"/>
              <w:bottom w:val="single" w:sz="4" w:space="0" w:color="auto"/>
              <w:right w:val="single" w:sz="4" w:space="0" w:color="auto"/>
            </w:tcBorders>
          </w:tcPr>
          <w:p w14:paraId="6652D4D2" w14:textId="035EB44C" w:rsidR="003A04AB" w:rsidRPr="00E55B59" w:rsidRDefault="003A04AB" w:rsidP="003A04AB">
            <w:pPr>
              <w:spacing w:after="0"/>
              <w:rPr>
                <w:rFonts w:asciiTheme="minorHAnsi" w:eastAsia="Calibri" w:hAnsiTheme="minorHAnsi" w:cstheme="minorHAnsi"/>
                <w:b/>
                <w:sz w:val="20"/>
                <w:szCs w:val="20"/>
                <w:lang w:eastAsia="sl-SI"/>
              </w:rPr>
            </w:pPr>
            <w:r w:rsidRPr="00E55B59">
              <w:rPr>
                <w:rFonts w:asciiTheme="minorHAnsi" w:hAnsiTheme="minorHAnsi" w:cstheme="minorHAnsi"/>
                <w:bCs/>
                <w:sz w:val="20"/>
                <w:szCs w:val="20"/>
              </w:rPr>
              <w:t>MATHEMATICAL METHODS 1</w:t>
            </w:r>
          </w:p>
        </w:tc>
      </w:tr>
      <w:tr w:rsidR="005A11E4" w:rsidRPr="00E55B59" w14:paraId="0BB44B80" w14:textId="77777777" w:rsidTr="7C5AAA8F">
        <w:trPr>
          <w:trHeight w:val="300"/>
        </w:trPr>
        <w:tc>
          <w:tcPr>
            <w:tcW w:w="3244" w:type="dxa"/>
            <w:gridSpan w:val="5"/>
            <w:vAlign w:val="center"/>
          </w:tcPr>
          <w:p w14:paraId="381AAD97" w14:textId="77777777" w:rsidR="005A11E4" w:rsidRPr="00E55B59" w:rsidRDefault="005A11E4" w:rsidP="00B71733">
            <w:pPr>
              <w:spacing w:after="0"/>
              <w:jc w:val="center"/>
              <w:rPr>
                <w:rFonts w:asciiTheme="minorHAnsi" w:eastAsia="Calibri" w:hAnsiTheme="minorHAnsi" w:cstheme="minorHAnsi"/>
                <w:b/>
                <w:sz w:val="20"/>
                <w:szCs w:val="20"/>
                <w:lang w:eastAsia="sl-SI"/>
              </w:rPr>
            </w:pPr>
          </w:p>
        </w:tc>
        <w:tc>
          <w:tcPr>
            <w:tcW w:w="3373" w:type="dxa"/>
            <w:gridSpan w:val="7"/>
            <w:vAlign w:val="center"/>
          </w:tcPr>
          <w:p w14:paraId="72824CE0" w14:textId="77777777" w:rsidR="005A11E4" w:rsidRPr="00E55B59" w:rsidRDefault="005A11E4" w:rsidP="00B71733">
            <w:pPr>
              <w:spacing w:after="0"/>
              <w:jc w:val="center"/>
              <w:rPr>
                <w:rFonts w:asciiTheme="minorHAnsi" w:eastAsia="Calibri" w:hAnsiTheme="minorHAnsi" w:cstheme="minorHAnsi"/>
                <w:b/>
                <w:sz w:val="20"/>
                <w:szCs w:val="20"/>
                <w:lang w:eastAsia="sl-SI"/>
              </w:rPr>
            </w:pPr>
          </w:p>
        </w:tc>
        <w:tc>
          <w:tcPr>
            <w:tcW w:w="1559" w:type="dxa"/>
            <w:gridSpan w:val="2"/>
            <w:vAlign w:val="center"/>
          </w:tcPr>
          <w:p w14:paraId="0BCC111C" w14:textId="77777777" w:rsidR="005A11E4" w:rsidRPr="00E55B59" w:rsidRDefault="005A11E4" w:rsidP="00B71733">
            <w:pPr>
              <w:spacing w:after="0"/>
              <w:jc w:val="center"/>
              <w:rPr>
                <w:rFonts w:asciiTheme="minorHAnsi" w:eastAsia="Calibri" w:hAnsiTheme="minorHAnsi" w:cstheme="minorHAnsi"/>
                <w:b/>
                <w:sz w:val="20"/>
                <w:szCs w:val="20"/>
                <w:lang w:eastAsia="sl-SI"/>
              </w:rPr>
            </w:pPr>
          </w:p>
        </w:tc>
        <w:tc>
          <w:tcPr>
            <w:tcW w:w="1520" w:type="dxa"/>
            <w:gridSpan w:val="3"/>
            <w:vAlign w:val="center"/>
          </w:tcPr>
          <w:p w14:paraId="2EB909A8" w14:textId="77777777" w:rsidR="005A11E4" w:rsidRPr="00E55B59" w:rsidRDefault="005A11E4" w:rsidP="00B71733">
            <w:pPr>
              <w:spacing w:after="0"/>
              <w:jc w:val="center"/>
              <w:rPr>
                <w:rFonts w:asciiTheme="minorHAnsi" w:eastAsia="Calibri" w:hAnsiTheme="minorHAnsi" w:cstheme="minorHAnsi"/>
                <w:b/>
                <w:sz w:val="20"/>
                <w:szCs w:val="20"/>
                <w:lang w:eastAsia="sl-SI"/>
              </w:rPr>
            </w:pPr>
          </w:p>
        </w:tc>
      </w:tr>
      <w:tr w:rsidR="005A11E4" w:rsidRPr="00E55B59" w14:paraId="5EC26D3D" w14:textId="77777777" w:rsidTr="7C5AAA8F">
        <w:trPr>
          <w:trHeight w:val="300"/>
        </w:trPr>
        <w:tc>
          <w:tcPr>
            <w:tcW w:w="3244" w:type="dxa"/>
            <w:gridSpan w:val="5"/>
            <w:tcBorders>
              <w:top w:val="nil"/>
              <w:left w:val="nil"/>
              <w:bottom w:val="single" w:sz="4" w:space="0" w:color="auto"/>
              <w:right w:val="nil"/>
            </w:tcBorders>
            <w:vAlign w:val="center"/>
          </w:tcPr>
          <w:p w14:paraId="1EC11C55" w14:textId="77777777" w:rsidR="005A11E4" w:rsidRPr="00E55B59" w:rsidRDefault="005A11E4" w:rsidP="00B71733">
            <w:pPr>
              <w:spacing w:after="0"/>
              <w:jc w:val="center"/>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Študijski program in stopnja</w:t>
            </w:r>
          </w:p>
          <w:p w14:paraId="7168B082" w14:textId="77777777" w:rsidR="005A11E4" w:rsidRPr="00E55B59" w:rsidRDefault="005A11E4" w:rsidP="00B71733">
            <w:pPr>
              <w:spacing w:after="0"/>
              <w:jc w:val="center"/>
              <w:rPr>
                <w:rFonts w:asciiTheme="minorHAnsi" w:eastAsia="Calibri" w:hAnsiTheme="minorHAnsi" w:cstheme="minorHAnsi"/>
                <w:sz w:val="20"/>
                <w:szCs w:val="20"/>
                <w:lang w:eastAsia="sl-SI"/>
              </w:rPr>
            </w:pPr>
            <w:r w:rsidRPr="00E55B59">
              <w:rPr>
                <w:rFonts w:asciiTheme="minorHAnsi" w:eastAsia="Calibri" w:hAnsiTheme="minorHAnsi" w:cstheme="minorHAnsi"/>
                <w:b/>
                <w:sz w:val="20"/>
                <w:szCs w:val="20"/>
                <w:lang w:eastAsia="sl-SI"/>
              </w:rPr>
              <w:t>Study programme and cycle</w:t>
            </w:r>
          </w:p>
        </w:tc>
        <w:tc>
          <w:tcPr>
            <w:tcW w:w="3373" w:type="dxa"/>
            <w:gridSpan w:val="7"/>
            <w:tcBorders>
              <w:top w:val="nil"/>
              <w:left w:val="nil"/>
              <w:bottom w:val="single" w:sz="4" w:space="0" w:color="auto"/>
              <w:right w:val="nil"/>
            </w:tcBorders>
            <w:vAlign w:val="center"/>
          </w:tcPr>
          <w:p w14:paraId="58485DF1" w14:textId="77777777" w:rsidR="005A11E4" w:rsidRPr="00E55B59" w:rsidRDefault="005A11E4" w:rsidP="00B71733">
            <w:pPr>
              <w:spacing w:after="0"/>
              <w:jc w:val="center"/>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Študijska smer</w:t>
            </w:r>
          </w:p>
          <w:p w14:paraId="6B48C3FC" w14:textId="77777777" w:rsidR="005A11E4" w:rsidRPr="00E55B59" w:rsidRDefault="005A11E4" w:rsidP="00B71733">
            <w:pPr>
              <w:spacing w:after="0"/>
              <w:jc w:val="center"/>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Study option</w:t>
            </w:r>
          </w:p>
        </w:tc>
        <w:tc>
          <w:tcPr>
            <w:tcW w:w="1559" w:type="dxa"/>
            <w:gridSpan w:val="2"/>
            <w:tcBorders>
              <w:top w:val="nil"/>
              <w:left w:val="nil"/>
              <w:bottom w:val="single" w:sz="4" w:space="0" w:color="auto"/>
              <w:right w:val="nil"/>
            </w:tcBorders>
            <w:vAlign w:val="center"/>
          </w:tcPr>
          <w:p w14:paraId="619387CA" w14:textId="77777777" w:rsidR="005A11E4" w:rsidRPr="00E55B59" w:rsidRDefault="005A11E4" w:rsidP="00B71733">
            <w:pPr>
              <w:spacing w:after="0"/>
              <w:jc w:val="center"/>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Letnik</w:t>
            </w:r>
          </w:p>
          <w:p w14:paraId="73CD4A4A" w14:textId="77777777" w:rsidR="005A11E4" w:rsidRPr="00E55B59" w:rsidRDefault="005A11E4" w:rsidP="00B71733">
            <w:pPr>
              <w:spacing w:after="0"/>
              <w:jc w:val="center"/>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Year of study</w:t>
            </w:r>
          </w:p>
        </w:tc>
        <w:tc>
          <w:tcPr>
            <w:tcW w:w="1520" w:type="dxa"/>
            <w:gridSpan w:val="3"/>
            <w:tcBorders>
              <w:top w:val="nil"/>
              <w:left w:val="nil"/>
              <w:bottom w:val="single" w:sz="4" w:space="0" w:color="auto"/>
              <w:right w:val="nil"/>
            </w:tcBorders>
            <w:vAlign w:val="center"/>
          </w:tcPr>
          <w:p w14:paraId="25A7E708" w14:textId="77777777" w:rsidR="005A11E4" w:rsidRPr="00E55B59" w:rsidRDefault="005A11E4" w:rsidP="00B71733">
            <w:pPr>
              <w:spacing w:after="0"/>
              <w:jc w:val="center"/>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Semester</w:t>
            </w:r>
          </w:p>
          <w:p w14:paraId="3556D1FB" w14:textId="77777777" w:rsidR="005A11E4" w:rsidRPr="00E55B59" w:rsidRDefault="005A11E4" w:rsidP="00B71733">
            <w:pPr>
              <w:spacing w:after="0"/>
              <w:jc w:val="center"/>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Semester</w:t>
            </w:r>
          </w:p>
        </w:tc>
      </w:tr>
      <w:tr w:rsidR="00B1469E" w:rsidRPr="00E55B59" w14:paraId="23FFFBED" w14:textId="77777777" w:rsidTr="7C5AAA8F">
        <w:trPr>
          <w:trHeight w:val="300"/>
        </w:trPr>
        <w:tc>
          <w:tcPr>
            <w:tcW w:w="3244" w:type="dxa"/>
            <w:gridSpan w:val="5"/>
            <w:tcBorders>
              <w:top w:val="single" w:sz="4" w:space="0" w:color="auto"/>
              <w:left w:val="single" w:sz="4" w:space="0" w:color="auto"/>
              <w:bottom w:val="single" w:sz="4" w:space="0" w:color="auto"/>
              <w:right w:val="single" w:sz="4" w:space="0" w:color="auto"/>
            </w:tcBorders>
            <w:vAlign w:val="center"/>
          </w:tcPr>
          <w:p w14:paraId="63E59BF1" w14:textId="37ED6F80" w:rsidR="00B1469E" w:rsidRPr="00E55B59" w:rsidRDefault="00B1469E" w:rsidP="00B1469E">
            <w:pPr>
              <w:spacing w:after="0"/>
              <w:jc w:val="center"/>
              <w:rPr>
                <w:rFonts w:asciiTheme="minorHAnsi" w:eastAsia="Calibri" w:hAnsiTheme="minorHAnsi" w:cstheme="minorHAnsi"/>
                <w:b/>
                <w:bCs/>
                <w:sz w:val="20"/>
                <w:szCs w:val="20"/>
                <w:lang w:eastAsia="sl-SI"/>
              </w:rPr>
            </w:pPr>
            <w:r w:rsidRPr="00E55B59">
              <w:rPr>
                <w:rFonts w:asciiTheme="minorHAnsi" w:hAnsiTheme="minorHAnsi" w:cstheme="minorHAnsi"/>
                <w:bCs/>
                <w:sz w:val="20"/>
                <w:szCs w:val="20"/>
              </w:rPr>
              <w:t>LOGISTIKA SISTEMOV 1. stopnja</w:t>
            </w:r>
          </w:p>
        </w:tc>
        <w:tc>
          <w:tcPr>
            <w:tcW w:w="3373" w:type="dxa"/>
            <w:gridSpan w:val="7"/>
            <w:tcBorders>
              <w:top w:val="single" w:sz="4" w:space="0" w:color="auto"/>
              <w:left w:val="single" w:sz="4" w:space="0" w:color="auto"/>
              <w:bottom w:val="single" w:sz="4" w:space="0" w:color="auto"/>
              <w:right w:val="single" w:sz="4" w:space="0" w:color="auto"/>
            </w:tcBorders>
            <w:vAlign w:val="center"/>
          </w:tcPr>
          <w:p w14:paraId="7A9C6422" w14:textId="77777777" w:rsidR="00B1469E" w:rsidRPr="00E55B59" w:rsidRDefault="00B1469E" w:rsidP="00B1469E">
            <w:pPr>
              <w:spacing w:after="0"/>
              <w:jc w:val="center"/>
              <w:rPr>
                <w:rFonts w:asciiTheme="minorHAnsi" w:eastAsia="Calibri" w:hAnsiTheme="minorHAnsi" w:cstheme="minorHAnsi"/>
                <w:b/>
                <w:bCs/>
                <w:sz w:val="2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CBA68A8" w14:textId="6046A183" w:rsidR="00B1469E" w:rsidRPr="00E55B59" w:rsidRDefault="00B1469E" w:rsidP="00B1469E">
            <w:pPr>
              <w:spacing w:after="0"/>
              <w:jc w:val="center"/>
              <w:rPr>
                <w:rFonts w:asciiTheme="minorHAnsi" w:eastAsia="Calibri" w:hAnsiTheme="minorHAnsi" w:cstheme="minorHAnsi"/>
                <w:b/>
                <w:bCs/>
                <w:sz w:val="20"/>
                <w:szCs w:val="20"/>
                <w:lang w:eastAsia="sl-SI"/>
              </w:rPr>
            </w:pPr>
            <w:r w:rsidRPr="00E55B59">
              <w:rPr>
                <w:rFonts w:asciiTheme="minorHAnsi" w:hAnsiTheme="minorHAnsi" w:cstheme="minorHAnsi"/>
                <w:bCs/>
                <w:sz w:val="20"/>
                <w:szCs w:val="20"/>
              </w:rPr>
              <w:t>1.</w:t>
            </w:r>
          </w:p>
        </w:tc>
        <w:tc>
          <w:tcPr>
            <w:tcW w:w="1520" w:type="dxa"/>
            <w:gridSpan w:val="3"/>
            <w:tcBorders>
              <w:top w:val="single" w:sz="4" w:space="0" w:color="auto"/>
              <w:left w:val="single" w:sz="4" w:space="0" w:color="auto"/>
              <w:bottom w:val="single" w:sz="4" w:space="0" w:color="auto"/>
              <w:right w:val="single" w:sz="4" w:space="0" w:color="auto"/>
            </w:tcBorders>
            <w:vAlign w:val="center"/>
          </w:tcPr>
          <w:p w14:paraId="764DDC0E" w14:textId="1D59C23B" w:rsidR="00B1469E" w:rsidRPr="00E55B59" w:rsidRDefault="005867CD" w:rsidP="00B1469E">
            <w:pPr>
              <w:spacing w:after="0"/>
              <w:jc w:val="center"/>
              <w:rPr>
                <w:rFonts w:asciiTheme="minorHAnsi" w:eastAsia="Calibri" w:hAnsiTheme="minorHAnsi" w:cstheme="minorHAnsi"/>
                <w:b/>
                <w:bCs/>
                <w:sz w:val="20"/>
                <w:szCs w:val="20"/>
                <w:lang w:eastAsia="sl-SI"/>
              </w:rPr>
            </w:pPr>
            <w:r w:rsidRPr="00E55B59">
              <w:rPr>
                <w:rFonts w:asciiTheme="minorHAnsi" w:hAnsiTheme="minorHAnsi" w:cstheme="minorHAnsi"/>
                <w:bCs/>
                <w:sz w:val="20"/>
                <w:szCs w:val="20"/>
              </w:rPr>
              <w:t>1.</w:t>
            </w:r>
          </w:p>
        </w:tc>
      </w:tr>
      <w:tr w:rsidR="00B1469E" w:rsidRPr="00E55B59" w14:paraId="4AE235F2" w14:textId="77777777" w:rsidTr="7C5AAA8F">
        <w:trPr>
          <w:trHeight w:val="300"/>
        </w:trPr>
        <w:tc>
          <w:tcPr>
            <w:tcW w:w="3244" w:type="dxa"/>
            <w:gridSpan w:val="5"/>
            <w:tcBorders>
              <w:top w:val="single" w:sz="4" w:space="0" w:color="auto"/>
              <w:left w:val="single" w:sz="4" w:space="0" w:color="auto"/>
              <w:bottom w:val="single" w:sz="4" w:space="0" w:color="auto"/>
              <w:right w:val="single" w:sz="4" w:space="0" w:color="auto"/>
            </w:tcBorders>
            <w:vAlign w:val="center"/>
          </w:tcPr>
          <w:p w14:paraId="2E7069DF" w14:textId="6AD00B68" w:rsidR="00B1469E" w:rsidRPr="00E55B59" w:rsidRDefault="00B1469E" w:rsidP="00B1469E">
            <w:pPr>
              <w:spacing w:after="0"/>
              <w:jc w:val="center"/>
              <w:rPr>
                <w:rFonts w:asciiTheme="minorHAnsi" w:eastAsia="Calibri" w:hAnsiTheme="minorHAnsi" w:cstheme="minorHAnsi"/>
                <w:bCs/>
                <w:sz w:val="20"/>
                <w:szCs w:val="20"/>
                <w:lang w:eastAsia="sl-SI"/>
              </w:rPr>
            </w:pPr>
            <w:r w:rsidRPr="00E55B59">
              <w:rPr>
                <w:rFonts w:asciiTheme="minorHAnsi" w:hAnsiTheme="minorHAnsi" w:cstheme="minorHAnsi"/>
                <w:bCs/>
                <w:sz w:val="20"/>
                <w:szCs w:val="20"/>
              </w:rPr>
              <w:t>SYSTEM LOGISTICS 1</w:t>
            </w:r>
            <w:r w:rsidRPr="00E55B59">
              <w:rPr>
                <w:rFonts w:asciiTheme="minorHAnsi" w:hAnsiTheme="minorHAnsi" w:cstheme="minorHAnsi"/>
                <w:bCs/>
                <w:sz w:val="20"/>
                <w:szCs w:val="20"/>
                <w:vertAlign w:val="superscript"/>
              </w:rPr>
              <w:t>st</w:t>
            </w:r>
            <w:r w:rsidRPr="00E55B59">
              <w:rPr>
                <w:rFonts w:asciiTheme="minorHAnsi" w:hAnsiTheme="minorHAnsi" w:cstheme="minorHAnsi"/>
                <w:bCs/>
                <w:sz w:val="20"/>
                <w:szCs w:val="20"/>
              </w:rPr>
              <w:t xml:space="preserve"> degree</w:t>
            </w:r>
          </w:p>
        </w:tc>
        <w:tc>
          <w:tcPr>
            <w:tcW w:w="3373" w:type="dxa"/>
            <w:gridSpan w:val="7"/>
            <w:tcBorders>
              <w:top w:val="single" w:sz="4" w:space="0" w:color="auto"/>
              <w:left w:val="single" w:sz="4" w:space="0" w:color="auto"/>
              <w:bottom w:val="single" w:sz="4" w:space="0" w:color="auto"/>
              <w:right w:val="single" w:sz="4" w:space="0" w:color="auto"/>
            </w:tcBorders>
            <w:vAlign w:val="center"/>
          </w:tcPr>
          <w:p w14:paraId="299A6163" w14:textId="77777777" w:rsidR="00B1469E" w:rsidRPr="00E55B59" w:rsidRDefault="00B1469E" w:rsidP="00B1469E">
            <w:pPr>
              <w:spacing w:after="0"/>
              <w:jc w:val="center"/>
              <w:rPr>
                <w:rFonts w:asciiTheme="minorHAnsi" w:eastAsia="Calibri" w:hAnsiTheme="minorHAnsi" w:cstheme="minorHAnsi"/>
                <w:b/>
                <w:bCs/>
                <w:sz w:val="2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296D07C" w14:textId="2696C1F1" w:rsidR="00B1469E" w:rsidRPr="00E55B59" w:rsidRDefault="00B1469E" w:rsidP="00B1469E">
            <w:pPr>
              <w:spacing w:after="0"/>
              <w:jc w:val="center"/>
              <w:rPr>
                <w:rFonts w:asciiTheme="minorHAnsi" w:eastAsia="Calibri" w:hAnsiTheme="minorHAnsi" w:cstheme="minorHAnsi"/>
                <w:b/>
                <w:bCs/>
                <w:sz w:val="20"/>
                <w:szCs w:val="20"/>
                <w:lang w:eastAsia="sl-SI"/>
              </w:rPr>
            </w:pPr>
            <w:r w:rsidRPr="00E55B59">
              <w:rPr>
                <w:rFonts w:asciiTheme="minorHAnsi" w:hAnsiTheme="minorHAnsi" w:cstheme="minorHAnsi"/>
                <w:bCs/>
                <w:sz w:val="20"/>
                <w:szCs w:val="20"/>
              </w:rPr>
              <w:t>1.</w:t>
            </w:r>
          </w:p>
        </w:tc>
        <w:tc>
          <w:tcPr>
            <w:tcW w:w="1520" w:type="dxa"/>
            <w:gridSpan w:val="3"/>
            <w:tcBorders>
              <w:top w:val="single" w:sz="4" w:space="0" w:color="auto"/>
              <w:left w:val="single" w:sz="4" w:space="0" w:color="auto"/>
              <w:bottom w:val="single" w:sz="4" w:space="0" w:color="auto"/>
              <w:right w:val="single" w:sz="4" w:space="0" w:color="auto"/>
            </w:tcBorders>
            <w:vAlign w:val="center"/>
          </w:tcPr>
          <w:p w14:paraId="0EC8DD65" w14:textId="5EDE9DD4" w:rsidR="00B1469E" w:rsidRPr="00E55B59" w:rsidRDefault="005867CD" w:rsidP="00B1469E">
            <w:pPr>
              <w:spacing w:after="0"/>
              <w:jc w:val="center"/>
              <w:rPr>
                <w:rFonts w:asciiTheme="minorHAnsi" w:eastAsia="Calibri" w:hAnsiTheme="minorHAnsi" w:cstheme="minorHAnsi"/>
                <w:b/>
                <w:bCs/>
                <w:sz w:val="20"/>
                <w:szCs w:val="20"/>
                <w:lang w:eastAsia="sl-SI"/>
              </w:rPr>
            </w:pPr>
            <w:r w:rsidRPr="00E55B59">
              <w:rPr>
                <w:rFonts w:asciiTheme="minorHAnsi" w:hAnsiTheme="minorHAnsi" w:cstheme="minorHAnsi"/>
                <w:bCs/>
                <w:sz w:val="20"/>
                <w:szCs w:val="20"/>
              </w:rPr>
              <w:t>1.</w:t>
            </w:r>
          </w:p>
        </w:tc>
      </w:tr>
      <w:tr w:rsidR="005A11E4" w:rsidRPr="00E55B59" w14:paraId="1E148366" w14:textId="77777777" w:rsidTr="7C5AAA8F">
        <w:trPr>
          <w:trHeight w:val="300"/>
        </w:trPr>
        <w:tc>
          <w:tcPr>
            <w:tcW w:w="9696" w:type="dxa"/>
            <w:gridSpan w:val="17"/>
          </w:tcPr>
          <w:p w14:paraId="633C5EFA" w14:textId="77777777" w:rsidR="005A11E4" w:rsidRPr="00E55B59" w:rsidRDefault="005A11E4" w:rsidP="00B71733">
            <w:pPr>
              <w:spacing w:after="0"/>
              <w:rPr>
                <w:rFonts w:asciiTheme="minorHAnsi" w:eastAsia="Calibri" w:hAnsiTheme="minorHAnsi" w:cstheme="minorHAnsi"/>
                <w:b/>
                <w:bCs/>
                <w:sz w:val="20"/>
                <w:szCs w:val="20"/>
                <w:lang w:eastAsia="sl-SI"/>
              </w:rPr>
            </w:pPr>
          </w:p>
        </w:tc>
      </w:tr>
      <w:tr w:rsidR="005A11E4" w:rsidRPr="00E55B59" w14:paraId="53363266" w14:textId="77777777" w:rsidTr="7C5AAA8F">
        <w:trPr>
          <w:trHeight w:val="300"/>
        </w:trPr>
        <w:tc>
          <w:tcPr>
            <w:tcW w:w="5626" w:type="dxa"/>
            <w:gridSpan w:val="11"/>
            <w:vMerge w:val="restart"/>
            <w:tcBorders>
              <w:top w:val="nil"/>
              <w:left w:val="nil"/>
              <w:right w:val="single" w:sz="4" w:space="0" w:color="auto"/>
            </w:tcBorders>
          </w:tcPr>
          <w:p w14:paraId="1401AD15" w14:textId="77777777" w:rsidR="005A11E4" w:rsidRPr="00E55B59" w:rsidRDefault="005A11E4" w:rsidP="00B71733">
            <w:pPr>
              <w:spacing w:after="0"/>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 xml:space="preserve">Vrsta predmeta (obvezni ali izbirni) / </w:t>
            </w:r>
          </w:p>
          <w:p w14:paraId="1F59CDFB" w14:textId="77777777" w:rsidR="005A11E4" w:rsidRPr="00E55B59" w:rsidRDefault="005A11E4" w:rsidP="00B71733">
            <w:pPr>
              <w:spacing w:after="0"/>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Course type (compulsory or elective)</w:t>
            </w:r>
          </w:p>
        </w:tc>
        <w:tc>
          <w:tcPr>
            <w:tcW w:w="4070" w:type="dxa"/>
            <w:gridSpan w:val="6"/>
            <w:tcBorders>
              <w:top w:val="single" w:sz="4" w:space="0" w:color="auto"/>
              <w:left w:val="single" w:sz="4" w:space="0" w:color="auto"/>
              <w:bottom w:val="single" w:sz="4" w:space="0" w:color="auto"/>
              <w:right w:val="single" w:sz="4" w:space="0" w:color="auto"/>
            </w:tcBorders>
          </w:tcPr>
          <w:p w14:paraId="533FD75F" w14:textId="75AA9492" w:rsidR="005A11E4" w:rsidRPr="00E55B59" w:rsidRDefault="00DD37BA" w:rsidP="00B71733">
            <w:pPr>
              <w:spacing w:after="0"/>
              <w:rPr>
                <w:rFonts w:asciiTheme="minorHAnsi" w:eastAsia="Calibri" w:hAnsiTheme="minorHAnsi" w:cstheme="minorHAnsi"/>
                <w:sz w:val="20"/>
                <w:szCs w:val="20"/>
                <w:lang w:eastAsia="sl-SI"/>
              </w:rPr>
            </w:pPr>
            <w:r w:rsidRPr="00E55B59">
              <w:rPr>
                <w:rFonts w:asciiTheme="minorHAnsi" w:eastAsia="Calibri" w:hAnsiTheme="minorHAnsi" w:cstheme="minorHAnsi"/>
                <w:sz w:val="20"/>
                <w:szCs w:val="20"/>
                <w:lang w:eastAsia="sl-SI"/>
              </w:rPr>
              <w:t>OBVEZNI</w:t>
            </w:r>
          </w:p>
        </w:tc>
      </w:tr>
      <w:tr w:rsidR="005A11E4" w:rsidRPr="00E55B59" w14:paraId="6024E532" w14:textId="77777777" w:rsidTr="7C5AAA8F">
        <w:trPr>
          <w:trHeight w:val="300"/>
        </w:trPr>
        <w:tc>
          <w:tcPr>
            <w:tcW w:w="5626" w:type="dxa"/>
            <w:gridSpan w:val="11"/>
            <w:vMerge/>
          </w:tcPr>
          <w:p w14:paraId="6138598E" w14:textId="77777777" w:rsidR="005A11E4" w:rsidRPr="00E55B59" w:rsidRDefault="005A11E4" w:rsidP="00B71733">
            <w:pPr>
              <w:spacing w:after="0"/>
              <w:rPr>
                <w:rFonts w:asciiTheme="minorHAnsi" w:eastAsia="Calibri" w:hAnsiTheme="minorHAnsi" w:cstheme="minorHAnsi"/>
                <w:b/>
                <w:sz w:val="20"/>
                <w:szCs w:val="20"/>
                <w:lang w:eastAsia="sl-SI"/>
              </w:rPr>
            </w:pPr>
          </w:p>
        </w:tc>
        <w:tc>
          <w:tcPr>
            <w:tcW w:w="4070" w:type="dxa"/>
            <w:gridSpan w:val="6"/>
            <w:tcBorders>
              <w:top w:val="single" w:sz="4" w:space="0" w:color="auto"/>
              <w:left w:val="single" w:sz="4" w:space="0" w:color="auto"/>
              <w:bottom w:val="single" w:sz="4" w:space="0" w:color="auto"/>
              <w:right w:val="single" w:sz="4" w:space="0" w:color="auto"/>
            </w:tcBorders>
          </w:tcPr>
          <w:p w14:paraId="49D08902" w14:textId="0F06A385" w:rsidR="005A11E4" w:rsidRPr="00E55B59" w:rsidRDefault="00DD37BA" w:rsidP="00B71733">
            <w:pPr>
              <w:spacing w:after="0"/>
              <w:rPr>
                <w:rFonts w:asciiTheme="minorHAnsi" w:eastAsia="Calibri" w:hAnsiTheme="minorHAnsi" w:cstheme="minorHAnsi"/>
                <w:sz w:val="20"/>
                <w:szCs w:val="20"/>
                <w:lang w:val="en-GB" w:eastAsia="sl-SI"/>
              </w:rPr>
            </w:pPr>
            <w:r w:rsidRPr="00E55B59">
              <w:rPr>
                <w:rFonts w:asciiTheme="minorHAnsi" w:eastAsia="Calibri" w:hAnsiTheme="minorHAnsi" w:cstheme="minorHAnsi"/>
                <w:sz w:val="20"/>
                <w:szCs w:val="20"/>
                <w:lang w:val="en-GB" w:eastAsia="sl-SI"/>
              </w:rPr>
              <w:t>COMPULSORY</w:t>
            </w:r>
          </w:p>
        </w:tc>
      </w:tr>
      <w:tr w:rsidR="005A11E4" w:rsidRPr="00E55B59" w14:paraId="6B1B7C32" w14:textId="77777777" w:rsidTr="7C5AAA8F">
        <w:trPr>
          <w:trHeight w:val="300"/>
        </w:trPr>
        <w:tc>
          <w:tcPr>
            <w:tcW w:w="5626" w:type="dxa"/>
            <w:gridSpan w:val="11"/>
          </w:tcPr>
          <w:p w14:paraId="02799658" w14:textId="77777777" w:rsidR="005A11E4" w:rsidRPr="00E55B59" w:rsidRDefault="005A11E4" w:rsidP="00B71733">
            <w:pPr>
              <w:spacing w:after="0"/>
              <w:rPr>
                <w:rFonts w:asciiTheme="minorHAnsi" w:eastAsia="Calibri" w:hAnsiTheme="minorHAnsi" w:cstheme="minorHAnsi"/>
                <w:b/>
                <w:sz w:val="20"/>
                <w:szCs w:val="20"/>
                <w:lang w:eastAsia="sl-SI"/>
              </w:rPr>
            </w:pPr>
          </w:p>
        </w:tc>
        <w:tc>
          <w:tcPr>
            <w:tcW w:w="4070" w:type="dxa"/>
            <w:gridSpan w:val="6"/>
            <w:tcBorders>
              <w:top w:val="single" w:sz="4" w:space="0" w:color="auto"/>
              <w:left w:val="nil"/>
              <w:bottom w:val="single" w:sz="4" w:space="0" w:color="auto"/>
              <w:right w:val="nil"/>
            </w:tcBorders>
          </w:tcPr>
          <w:p w14:paraId="0D896605" w14:textId="77777777" w:rsidR="005A11E4" w:rsidRPr="00E55B59" w:rsidRDefault="005A11E4" w:rsidP="00B71733">
            <w:pPr>
              <w:spacing w:after="0"/>
              <w:rPr>
                <w:rFonts w:asciiTheme="minorHAnsi" w:eastAsia="Calibri" w:hAnsiTheme="minorHAnsi" w:cstheme="minorHAnsi"/>
                <w:sz w:val="20"/>
                <w:szCs w:val="20"/>
                <w:lang w:eastAsia="sl-SI"/>
              </w:rPr>
            </w:pPr>
          </w:p>
        </w:tc>
      </w:tr>
      <w:tr w:rsidR="005A11E4" w:rsidRPr="00E55B59" w14:paraId="5DB8E894" w14:textId="77777777" w:rsidTr="7C5AAA8F">
        <w:trPr>
          <w:trHeight w:val="300"/>
        </w:trPr>
        <w:tc>
          <w:tcPr>
            <w:tcW w:w="5626" w:type="dxa"/>
            <w:gridSpan w:val="11"/>
            <w:tcBorders>
              <w:top w:val="nil"/>
              <w:left w:val="nil"/>
              <w:bottom w:val="nil"/>
              <w:right w:val="single" w:sz="4" w:space="0" w:color="auto"/>
            </w:tcBorders>
          </w:tcPr>
          <w:p w14:paraId="18788BB8" w14:textId="77777777" w:rsidR="005A11E4" w:rsidRPr="00E55B59" w:rsidRDefault="005A11E4" w:rsidP="00B71733">
            <w:pPr>
              <w:spacing w:after="0"/>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Univerzitetna koda predmeta / University course code:</w:t>
            </w:r>
          </w:p>
        </w:tc>
        <w:tc>
          <w:tcPr>
            <w:tcW w:w="4070" w:type="dxa"/>
            <w:gridSpan w:val="6"/>
            <w:tcBorders>
              <w:top w:val="single" w:sz="4" w:space="0" w:color="auto"/>
              <w:left w:val="single" w:sz="4" w:space="0" w:color="auto"/>
              <w:bottom w:val="single" w:sz="4" w:space="0" w:color="auto"/>
              <w:right w:val="single" w:sz="4" w:space="0" w:color="auto"/>
            </w:tcBorders>
          </w:tcPr>
          <w:p w14:paraId="6394C791" w14:textId="248A18CA" w:rsidR="005A11E4" w:rsidRPr="00E55B59" w:rsidRDefault="00B1469E" w:rsidP="00B71733">
            <w:pPr>
              <w:spacing w:after="0"/>
              <w:rPr>
                <w:rFonts w:asciiTheme="minorHAnsi" w:eastAsia="Calibri" w:hAnsiTheme="minorHAnsi" w:cstheme="minorHAnsi"/>
                <w:sz w:val="20"/>
                <w:szCs w:val="20"/>
                <w:lang w:eastAsia="sl-SI"/>
              </w:rPr>
            </w:pPr>
            <w:r w:rsidRPr="00E55B59">
              <w:rPr>
                <w:rFonts w:asciiTheme="minorHAnsi" w:eastAsia="Calibri" w:hAnsiTheme="minorHAnsi" w:cstheme="minorHAnsi"/>
                <w:sz w:val="20"/>
                <w:szCs w:val="20"/>
                <w:lang w:eastAsia="sl-SI"/>
              </w:rPr>
              <w:t>UN</w:t>
            </w:r>
          </w:p>
        </w:tc>
      </w:tr>
      <w:tr w:rsidR="005A11E4" w:rsidRPr="00E55B59" w14:paraId="5FC48C48" w14:textId="77777777" w:rsidTr="7C5AAA8F">
        <w:trPr>
          <w:trHeight w:val="300"/>
        </w:trPr>
        <w:tc>
          <w:tcPr>
            <w:tcW w:w="9696" w:type="dxa"/>
            <w:gridSpan w:val="17"/>
          </w:tcPr>
          <w:p w14:paraId="19BF6CFB" w14:textId="77777777" w:rsidR="005A11E4" w:rsidRPr="00E55B59" w:rsidRDefault="005A11E4" w:rsidP="00B71733">
            <w:pPr>
              <w:spacing w:after="0"/>
              <w:rPr>
                <w:rFonts w:asciiTheme="minorHAnsi" w:eastAsia="Calibri" w:hAnsiTheme="minorHAnsi" w:cstheme="minorHAnsi"/>
                <w:sz w:val="20"/>
                <w:szCs w:val="20"/>
                <w:lang w:eastAsia="sl-SI"/>
              </w:rPr>
            </w:pPr>
          </w:p>
        </w:tc>
      </w:tr>
      <w:tr w:rsidR="005A11E4" w:rsidRPr="00E55B59" w14:paraId="69EB4177" w14:textId="77777777" w:rsidTr="00894AF9">
        <w:trPr>
          <w:trHeight w:val="300"/>
        </w:trPr>
        <w:tc>
          <w:tcPr>
            <w:tcW w:w="1383" w:type="dxa"/>
            <w:tcBorders>
              <w:top w:val="nil"/>
              <w:left w:val="nil"/>
              <w:bottom w:val="single" w:sz="4" w:space="0" w:color="auto"/>
              <w:right w:val="nil"/>
            </w:tcBorders>
            <w:vAlign w:val="center"/>
          </w:tcPr>
          <w:p w14:paraId="1246A1B7" w14:textId="77777777" w:rsidR="005A11E4" w:rsidRPr="00E55B59" w:rsidRDefault="005A11E4" w:rsidP="00B71733">
            <w:pPr>
              <w:spacing w:after="0"/>
              <w:jc w:val="center"/>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Predavanja</w:t>
            </w:r>
          </w:p>
          <w:p w14:paraId="3AB6B11D" w14:textId="77777777" w:rsidR="005A11E4" w:rsidRPr="00E55B59" w:rsidRDefault="005A11E4" w:rsidP="00B71733">
            <w:pPr>
              <w:spacing w:after="0"/>
              <w:jc w:val="center"/>
              <w:rPr>
                <w:rFonts w:asciiTheme="minorHAnsi" w:eastAsia="Calibri" w:hAnsiTheme="minorHAnsi" w:cstheme="minorHAnsi"/>
                <w:sz w:val="20"/>
                <w:szCs w:val="20"/>
                <w:lang w:eastAsia="sl-SI"/>
              </w:rPr>
            </w:pPr>
            <w:r w:rsidRPr="00E55B59">
              <w:rPr>
                <w:rFonts w:asciiTheme="minorHAnsi" w:eastAsia="Calibri" w:hAnsiTheme="minorHAnsi" w:cstheme="minorHAnsi"/>
                <w:b/>
                <w:sz w:val="20"/>
                <w:szCs w:val="20"/>
                <w:lang w:eastAsia="sl-SI"/>
              </w:rPr>
              <w:t>Lectures</w:t>
            </w:r>
          </w:p>
        </w:tc>
        <w:tc>
          <w:tcPr>
            <w:tcW w:w="1384" w:type="dxa"/>
            <w:gridSpan w:val="3"/>
            <w:tcBorders>
              <w:top w:val="nil"/>
              <w:left w:val="nil"/>
              <w:bottom w:val="single" w:sz="4" w:space="0" w:color="auto"/>
              <w:right w:val="nil"/>
            </w:tcBorders>
            <w:vAlign w:val="center"/>
          </w:tcPr>
          <w:p w14:paraId="0DB571E4" w14:textId="77777777" w:rsidR="005A11E4" w:rsidRPr="00E55B59" w:rsidRDefault="005A11E4" w:rsidP="00B71733">
            <w:pPr>
              <w:spacing w:after="0"/>
              <w:jc w:val="center"/>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Seminar</w:t>
            </w:r>
          </w:p>
          <w:p w14:paraId="04DEEED4" w14:textId="77777777" w:rsidR="005A11E4" w:rsidRPr="00E55B59" w:rsidRDefault="005A11E4" w:rsidP="00B71733">
            <w:pPr>
              <w:spacing w:after="0"/>
              <w:jc w:val="center"/>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Seminar</w:t>
            </w:r>
          </w:p>
        </w:tc>
        <w:tc>
          <w:tcPr>
            <w:tcW w:w="1390" w:type="dxa"/>
            <w:gridSpan w:val="2"/>
            <w:tcBorders>
              <w:top w:val="nil"/>
              <w:left w:val="nil"/>
              <w:bottom w:val="single" w:sz="4" w:space="0" w:color="auto"/>
              <w:right w:val="nil"/>
            </w:tcBorders>
            <w:vAlign w:val="center"/>
          </w:tcPr>
          <w:p w14:paraId="777CFAED" w14:textId="77777777" w:rsidR="005A11E4" w:rsidRPr="00E55B59" w:rsidRDefault="005A11E4" w:rsidP="00B71733">
            <w:pPr>
              <w:spacing w:after="0"/>
              <w:jc w:val="center"/>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Vaje</w:t>
            </w:r>
          </w:p>
          <w:p w14:paraId="10B353FB" w14:textId="77777777" w:rsidR="005A11E4" w:rsidRPr="00E55B59" w:rsidRDefault="005A11E4" w:rsidP="00B71733">
            <w:pPr>
              <w:spacing w:after="0"/>
              <w:jc w:val="center"/>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Tutorial</w:t>
            </w:r>
          </w:p>
        </w:tc>
        <w:tc>
          <w:tcPr>
            <w:tcW w:w="1394" w:type="dxa"/>
            <w:gridSpan w:val="4"/>
            <w:tcBorders>
              <w:top w:val="nil"/>
              <w:left w:val="nil"/>
              <w:bottom w:val="single" w:sz="4" w:space="0" w:color="auto"/>
              <w:right w:val="nil"/>
            </w:tcBorders>
            <w:vAlign w:val="center"/>
          </w:tcPr>
          <w:p w14:paraId="4AA97DA7" w14:textId="77777777" w:rsidR="005A11E4" w:rsidRPr="00E55B59" w:rsidRDefault="005A11E4" w:rsidP="00B71733">
            <w:pPr>
              <w:spacing w:after="0"/>
              <w:jc w:val="center"/>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Klinične vaje</w:t>
            </w:r>
          </w:p>
          <w:p w14:paraId="634655B8" w14:textId="77777777" w:rsidR="005A11E4" w:rsidRPr="00E55B59" w:rsidRDefault="005A11E4" w:rsidP="00B71733">
            <w:pPr>
              <w:spacing w:after="0"/>
              <w:jc w:val="center"/>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Clinical training</w:t>
            </w:r>
          </w:p>
        </w:tc>
        <w:tc>
          <w:tcPr>
            <w:tcW w:w="1431" w:type="dxa"/>
            <w:gridSpan w:val="3"/>
            <w:tcBorders>
              <w:top w:val="nil"/>
              <w:left w:val="nil"/>
              <w:bottom w:val="single" w:sz="4" w:space="0" w:color="auto"/>
              <w:right w:val="nil"/>
            </w:tcBorders>
            <w:vAlign w:val="center"/>
          </w:tcPr>
          <w:p w14:paraId="1C535CD2" w14:textId="77777777" w:rsidR="005A11E4" w:rsidRPr="00E55B59" w:rsidRDefault="005A11E4" w:rsidP="00B71733">
            <w:pPr>
              <w:spacing w:after="0"/>
              <w:jc w:val="center"/>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Druge oblike študija</w:t>
            </w:r>
          </w:p>
          <w:p w14:paraId="451CAA1F" w14:textId="77777777" w:rsidR="005A11E4" w:rsidRPr="00E55B59" w:rsidRDefault="005A11E4" w:rsidP="00B71733">
            <w:pPr>
              <w:spacing w:after="0"/>
              <w:jc w:val="center"/>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Other forms of study</w:t>
            </w:r>
          </w:p>
        </w:tc>
        <w:tc>
          <w:tcPr>
            <w:tcW w:w="1418" w:type="dxa"/>
            <w:gridSpan w:val="2"/>
            <w:tcBorders>
              <w:top w:val="nil"/>
              <w:left w:val="nil"/>
              <w:bottom w:val="single" w:sz="4" w:space="0" w:color="auto"/>
              <w:right w:val="nil"/>
            </w:tcBorders>
            <w:vAlign w:val="center"/>
          </w:tcPr>
          <w:p w14:paraId="77B74C30" w14:textId="77777777" w:rsidR="005A11E4" w:rsidRPr="00E55B59" w:rsidRDefault="005A11E4" w:rsidP="00B71733">
            <w:pPr>
              <w:spacing w:after="0"/>
              <w:jc w:val="center"/>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Samost. delo</w:t>
            </w:r>
          </w:p>
          <w:p w14:paraId="4DF2C0FA" w14:textId="77777777" w:rsidR="005A11E4" w:rsidRPr="00E55B59" w:rsidRDefault="005A11E4" w:rsidP="00B71733">
            <w:pPr>
              <w:spacing w:after="0"/>
              <w:jc w:val="center"/>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Individual work</w:t>
            </w:r>
          </w:p>
        </w:tc>
        <w:tc>
          <w:tcPr>
            <w:tcW w:w="225" w:type="dxa"/>
            <w:vAlign w:val="center"/>
          </w:tcPr>
          <w:p w14:paraId="74E21441" w14:textId="77777777" w:rsidR="005A11E4" w:rsidRPr="00E55B59" w:rsidRDefault="005A11E4" w:rsidP="00B71733">
            <w:pPr>
              <w:spacing w:after="0"/>
              <w:jc w:val="center"/>
              <w:rPr>
                <w:rFonts w:asciiTheme="minorHAnsi" w:eastAsia="Calibri" w:hAnsiTheme="minorHAnsi" w:cstheme="minorHAnsi"/>
                <w:b/>
                <w:bCs/>
                <w:sz w:val="20"/>
                <w:szCs w:val="20"/>
                <w:lang w:eastAsia="sl-SI"/>
              </w:rPr>
            </w:pPr>
          </w:p>
        </w:tc>
        <w:tc>
          <w:tcPr>
            <w:tcW w:w="1071" w:type="dxa"/>
            <w:tcBorders>
              <w:top w:val="nil"/>
              <w:left w:val="nil"/>
              <w:bottom w:val="single" w:sz="4" w:space="0" w:color="auto"/>
              <w:right w:val="nil"/>
            </w:tcBorders>
            <w:vAlign w:val="center"/>
          </w:tcPr>
          <w:p w14:paraId="202FEEDC" w14:textId="77777777" w:rsidR="005A11E4" w:rsidRPr="00E55B59" w:rsidRDefault="005A11E4" w:rsidP="00B71733">
            <w:pPr>
              <w:spacing w:after="0"/>
              <w:jc w:val="center"/>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ECTS</w:t>
            </w:r>
          </w:p>
        </w:tc>
      </w:tr>
      <w:tr w:rsidR="00DD37BA" w:rsidRPr="00E55B59" w14:paraId="6C3C0BA4" w14:textId="77777777" w:rsidTr="00894AF9">
        <w:trPr>
          <w:trHeight w:val="300"/>
        </w:trPr>
        <w:tc>
          <w:tcPr>
            <w:tcW w:w="1383" w:type="dxa"/>
            <w:vMerge w:val="restart"/>
            <w:tcBorders>
              <w:top w:val="single" w:sz="4" w:space="0" w:color="auto"/>
              <w:left w:val="single" w:sz="4" w:space="0" w:color="auto"/>
              <w:bottom w:val="single" w:sz="4" w:space="0" w:color="auto"/>
              <w:right w:val="single" w:sz="4" w:space="0" w:color="auto"/>
            </w:tcBorders>
            <w:vAlign w:val="center"/>
          </w:tcPr>
          <w:p w14:paraId="248ED8F8" w14:textId="177D20B6" w:rsidR="00DD37BA" w:rsidRPr="00E55B59" w:rsidRDefault="68056C58" w:rsidP="4F4BD7E2">
            <w:pPr>
              <w:spacing w:after="0"/>
              <w:jc w:val="center"/>
              <w:rPr>
                <w:rFonts w:asciiTheme="minorHAnsi" w:hAnsiTheme="minorHAnsi" w:cstheme="minorHAnsi"/>
                <w:b/>
                <w:bCs/>
                <w:sz w:val="20"/>
                <w:szCs w:val="20"/>
              </w:rPr>
            </w:pPr>
            <w:r w:rsidRPr="00E55B59">
              <w:rPr>
                <w:rFonts w:asciiTheme="minorHAnsi" w:hAnsiTheme="minorHAnsi" w:cstheme="minorHAnsi"/>
                <w:sz w:val="20"/>
                <w:szCs w:val="20"/>
              </w:rPr>
              <w:t>30</w:t>
            </w:r>
            <w:r w:rsidR="00DD37BA" w:rsidRPr="00E55B59">
              <w:rPr>
                <w:rFonts w:asciiTheme="minorHAnsi" w:hAnsiTheme="minorHAnsi" w:cstheme="minorHAnsi"/>
                <w:sz w:val="20"/>
                <w:szCs w:val="20"/>
              </w:rPr>
              <w:t xml:space="preserve"> a-P</w:t>
            </w:r>
          </w:p>
          <w:p w14:paraId="013B6061" w14:textId="365CA056" w:rsidR="00DD37BA" w:rsidRPr="00E55B59" w:rsidRDefault="5623B724" w:rsidP="00B1469E">
            <w:pPr>
              <w:spacing w:after="0"/>
              <w:jc w:val="center"/>
              <w:rPr>
                <w:rFonts w:asciiTheme="minorHAnsi" w:eastAsia="Calibri" w:hAnsiTheme="minorHAnsi" w:cstheme="minorHAnsi"/>
                <w:b/>
                <w:bCs/>
                <w:sz w:val="20"/>
                <w:szCs w:val="20"/>
                <w:lang w:eastAsia="sl-SI"/>
              </w:rPr>
            </w:pPr>
            <w:r w:rsidRPr="00E55B59">
              <w:rPr>
                <w:rFonts w:asciiTheme="minorHAnsi" w:hAnsiTheme="minorHAnsi" w:cstheme="minorHAnsi"/>
                <w:sz w:val="20"/>
                <w:szCs w:val="20"/>
              </w:rPr>
              <w:t>30</w:t>
            </w:r>
            <w:r w:rsidR="00DD37BA" w:rsidRPr="00E55B59">
              <w:rPr>
                <w:rFonts w:asciiTheme="minorHAnsi" w:hAnsiTheme="minorHAnsi" w:cstheme="minorHAnsi"/>
                <w:sz w:val="20"/>
                <w:szCs w:val="20"/>
              </w:rPr>
              <w:t xml:space="preserve"> e-P</w:t>
            </w:r>
          </w:p>
        </w:tc>
        <w:tc>
          <w:tcPr>
            <w:tcW w:w="1384" w:type="dxa"/>
            <w:gridSpan w:val="3"/>
            <w:vMerge w:val="restart"/>
            <w:tcBorders>
              <w:top w:val="single" w:sz="4" w:space="0" w:color="auto"/>
              <w:left w:val="single" w:sz="4" w:space="0" w:color="auto"/>
              <w:bottom w:val="single" w:sz="4" w:space="0" w:color="auto"/>
              <w:right w:val="single" w:sz="4" w:space="0" w:color="auto"/>
            </w:tcBorders>
            <w:vAlign w:val="center"/>
          </w:tcPr>
          <w:p w14:paraId="5DED1D29" w14:textId="77777777" w:rsidR="00DD37BA" w:rsidRPr="00E55B59" w:rsidRDefault="00DD37BA" w:rsidP="00B71733">
            <w:pPr>
              <w:spacing w:after="0"/>
              <w:jc w:val="center"/>
              <w:rPr>
                <w:rFonts w:asciiTheme="minorHAnsi" w:eastAsia="Calibri" w:hAnsiTheme="minorHAnsi" w:cstheme="minorHAnsi"/>
                <w:b/>
                <w:bCs/>
                <w:sz w:val="20"/>
                <w:szCs w:val="20"/>
                <w:lang w:eastAsia="sl-SI"/>
              </w:rPr>
            </w:pPr>
          </w:p>
        </w:tc>
        <w:tc>
          <w:tcPr>
            <w:tcW w:w="1390" w:type="dxa"/>
            <w:gridSpan w:val="2"/>
            <w:vMerge w:val="restart"/>
            <w:tcBorders>
              <w:top w:val="single" w:sz="4" w:space="0" w:color="auto"/>
              <w:left w:val="single" w:sz="4" w:space="0" w:color="auto"/>
              <w:bottom w:val="single" w:sz="4" w:space="0" w:color="auto"/>
              <w:right w:val="single" w:sz="4" w:space="0" w:color="auto"/>
            </w:tcBorders>
            <w:vAlign w:val="center"/>
          </w:tcPr>
          <w:p w14:paraId="4C81BB84" w14:textId="37179761" w:rsidR="00DD37BA" w:rsidRPr="00E55B59" w:rsidRDefault="005867CD" w:rsidP="00B877C4">
            <w:pPr>
              <w:spacing w:after="0"/>
              <w:jc w:val="center"/>
              <w:rPr>
                <w:rFonts w:asciiTheme="minorHAnsi" w:eastAsia="Calibri" w:hAnsiTheme="minorHAnsi" w:cstheme="minorHAnsi"/>
                <w:bCs/>
                <w:sz w:val="20"/>
                <w:szCs w:val="20"/>
                <w:lang w:eastAsia="sl-SI"/>
              </w:rPr>
            </w:pPr>
            <w:r w:rsidRPr="00E55B59">
              <w:rPr>
                <w:rFonts w:asciiTheme="minorHAnsi" w:eastAsia="Calibri" w:hAnsiTheme="minorHAnsi" w:cstheme="minorHAnsi"/>
                <w:bCs/>
                <w:sz w:val="20"/>
                <w:szCs w:val="20"/>
                <w:lang w:eastAsia="sl-SI"/>
              </w:rPr>
              <w:t xml:space="preserve"> 6</w:t>
            </w:r>
            <w:r w:rsidR="00DD37BA" w:rsidRPr="00E55B59">
              <w:rPr>
                <w:rFonts w:asciiTheme="minorHAnsi" w:eastAsia="Calibri" w:hAnsiTheme="minorHAnsi" w:cstheme="minorHAnsi"/>
                <w:bCs/>
                <w:sz w:val="20"/>
                <w:szCs w:val="20"/>
                <w:lang w:eastAsia="sl-SI"/>
              </w:rPr>
              <w:t xml:space="preserve"> e-V</w:t>
            </w:r>
          </w:p>
          <w:p w14:paraId="6C84A960" w14:textId="57459300" w:rsidR="00DD37BA" w:rsidRPr="00E55B59" w:rsidRDefault="005867CD" w:rsidP="00B877C4">
            <w:pPr>
              <w:spacing w:after="0"/>
              <w:jc w:val="center"/>
              <w:rPr>
                <w:rFonts w:asciiTheme="minorHAnsi" w:eastAsia="Calibri" w:hAnsiTheme="minorHAnsi" w:cstheme="minorHAnsi"/>
                <w:b/>
                <w:bCs/>
                <w:sz w:val="20"/>
                <w:szCs w:val="20"/>
                <w:lang w:eastAsia="sl-SI"/>
              </w:rPr>
            </w:pPr>
            <w:r w:rsidRPr="00E55B59">
              <w:rPr>
                <w:rFonts w:asciiTheme="minorHAnsi" w:eastAsia="Calibri" w:hAnsiTheme="minorHAnsi" w:cstheme="minorHAnsi"/>
                <w:bCs/>
                <w:sz w:val="20"/>
                <w:szCs w:val="20"/>
                <w:lang w:eastAsia="sl-SI"/>
              </w:rPr>
              <w:t xml:space="preserve"> 24</w:t>
            </w:r>
            <w:r w:rsidR="00DD37BA" w:rsidRPr="00E55B59">
              <w:rPr>
                <w:rFonts w:asciiTheme="minorHAnsi" w:eastAsia="Calibri" w:hAnsiTheme="minorHAnsi" w:cstheme="minorHAnsi"/>
                <w:bCs/>
                <w:sz w:val="20"/>
                <w:szCs w:val="20"/>
                <w:lang w:eastAsia="sl-SI"/>
              </w:rPr>
              <w:t xml:space="preserve"> a-V</w:t>
            </w:r>
          </w:p>
        </w:tc>
        <w:tc>
          <w:tcPr>
            <w:tcW w:w="1394" w:type="dxa"/>
            <w:gridSpan w:val="4"/>
            <w:vMerge w:val="restart"/>
            <w:tcBorders>
              <w:top w:val="single" w:sz="4" w:space="0" w:color="auto"/>
              <w:left w:val="single" w:sz="4" w:space="0" w:color="auto"/>
              <w:bottom w:val="single" w:sz="4" w:space="0" w:color="auto"/>
              <w:right w:val="single" w:sz="4" w:space="0" w:color="auto"/>
            </w:tcBorders>
            <w:vAlign w:val="center"/>
          </w:tcPr>
          <w:p w14:paraId="3862BA5E" w14:textId="77777777" w:rsidR="00DD37BA" w:rsidRPr="00E55B59" w:rsidRDefault="00DD37BA" w:rsidP="00B71733">
            <w:pPr>
              <w:spacing w:after="0"/>
              <w:jc w:val="center"/>
              <w:rPr>
                <w:rFonts w:asciiTheme="minorHAnsi" w:eastAsia="Calibri" w:hAnsiTheme="minorHAnsi" w:cstheme="minorHAnsi"/>
                <w:b/>
                <w:bCs/>
                <w:sz w:val="20"/>
                <w:szCs w:val="20"/>
                <w:lang w:eastAsia="sl-SI"/>
              </w:rPr>
            </w:pPr>
          </w:p>
        </w:tc>
        <w:tc>
          <w:tcPr>
            <w:tcW w:w="1431" w:type="dxa"/>
            <w:gridSpan w:val="3"/>
            <w:vMerge w:val="restart"/>
            <w:tcBorders>
              <w:top w:val="single" w:sz="4" w:space="0" w:color="auto"/>
              <w:left w:val="single" w:sz="4" w:space="0" w:color="auto"/>
              <w:bottom w:val="single" w:sz="4" w:space="0" w:color="auto"/>
              <w:right w:val="single" w:sz="4" w:space="0" w:color="auto"/>
            </w:tcBorders>
            <w:vAlign w:val="center"/>
          </w:tcPr>
          <w:p w14:paraId="3E94709B" w14:textId="77777777" w:rsidR="00DD37BA" w:rsidRPr="00E55B59" w:rsidRDefault="00DD37BA" w:rsidP="00B71733">
            <w:pPr>
              <w:spacing w:after="0"/>
              <w:jc w:val="center"/>
              <w:rPr>
                <w:rFonts w:asciiTheme="minorHAnsi" w:eastAsia="Calibri" w:hAnsiTheme="minorHAnsi" w:cstheme="minorHAnsi"/>
                <w:b/>
                <w:bCs/>
                <w:sz w:val="20"/>
                <w:szCs w:val="20"/>
                <w:lang w:eastAsia="sl-SI"/>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14:paraId="5FB0B696" w14:textId="6A7179F4" w:rsidR="00DD37BA" w:rsidRPr="00E55B59" w:rsidRDefault="005867CD" w:rsidP="00B71733">
            <w:pPr>
              <w:spacing w:after="0"/>
              <w:jc w:val="center"/>
              <w:rPr>
                <w:rFonts w:asciiTheme="minorHAnsi" w:eastAsia="Calibri" w:hAnsiTheme="minorHAnsi" w:cstheme="minorHAnsi"/>
                <w:bCs/>
                <w:sz w:val="20"/>
                <w:szCs w:val="20"/>
                <w:lang w:eastAsia="sl-SI"/>
              </w:rPr>
            </w:pPr>
            <w:r w:rsidRPr="00E55B59">
              <w:rPr>
                <w:rFonts w:asciiTheme="minorHAnsi" w:eastAsia="Calibri" w:hAnsiTheme="minorHAnsi" w:cstheme="minorHAnsi"/>
                <w:bCs/>
                <w:sz w:val="20"/>
                <w:szCs w:val="20"/>
                <w:lang w:eastAsia="sl-SI"/>
              </w:rPr>
              <w:t xml:space="preserve"> 150</w:t>
            </w:r>
          </w:p>
        </w:tc>
        <w:tc>
          <w:tcPr>
            <w:tcW w:w="225" w:type="dxa"/>
            <w:tcBorders>
              <w:left w:val="single" w:sz="4" w:space="0" w:color="auto"/>
              <w:right w:val="single" w:sz="4" w:space="0" w:color="auto"/>
            </w:tcBorders>
            <w:vAlign w:val="center"/>
          </w:tcPr>
          <w:p w14:paraId="19596EE3" w14:textId="77777777" w:rsidR="00DD37BA" w:rsidRPr="00E55B59" w:rsidRDefault="00DD37BA" w:rsidP="00B71733">
            <w:pPr>
              <w:spacing w:after="0"/>
              <w:jc w:val="center"/>
              <w:rPr>
                <w:rFonts w:asciiTheme="minorHAnsi" w:eastAsia="Calibri" w:hAnsiTheme="minorHAnsi" w:cstheme="minorHAnsi"/>
                <w:b/>
                <w:bCs/>
                <w:sz w:val="20"/>
                <w:szCs w:val="20"/>
                <w:lang w:eastAsia="sl-SI"/>
              </w:rPr>
            </w:pPr>
          </w:p>
        </w:tc>
        <w:tc>
          <w:tcPr>
            <w:tcW w:w="1071" w:type="dxa"/>
            <w:vMerge w:val="restart"/>
            <w:tcBorders>
              <w:top w:val="single" w:sz="4" w:space="0" w:color="auto"/>
              <w:left w:val="single" w:sz="4" w:space="0" w:color="auto"/>
              <w:bottom w:val="single" w:sz="4" w:space="0" w:color="auto"/>
              <w:right w:val="single" w:sz="4" w:space="0" w:color="auto"/>
            </w:tcBorders>
            <w:vAlign w:val="center"/>
          </w:tcPr>
          <w:p w14:paraId="16FFBE81" w14:textId="4D1E1F47" w:rsidR="00DD37BA" w:rsidRPr="00E55B59" w:rsidRDefault="003A04AB" w:rsidP="00B71733">
            <w:pPr>
              <w:spacing w:after="0"/>
              <w:jc w:val="center"/>
              <w:rPr>
                <w:rFonts w:asciiTheme="minorHAnsi" w:eastAsia="Calibri" w:hAnsiTheme="minorHAnsi" w:cstheme="minorHAnsi"/>
                <w:bCs/>
                <w:sz w:val="20"/>
                <w:szCs w:val="20"/>
                <w:lang w:eastAsia="sl-SI"/>
              </w:rPr>
            </w:pPr>
            <w:r w:rsidRPr="00E55B59">
              <w:rPr>
                <w:rFonts w:asciiTheme="minorHAnsi" w:eastAsia="Calibri" w:hAnsiTheme="minorHAnsi" w:cstheme="minorHAnsi"/>
                <w:bCs/>
                <w:sz w:val="20"/>
                <w:szCs w:val="20"/>
                <w:lang w:eastAsia="sl-SI"/>
              </w:rPr>
              <w:t>8</w:t>
            </w:r>
          </w:p>
        </w:tc>
      </w:tr>
      <w:tr w:rsidR="00DD37BA" w:rsidRPr="00E55B59" w14:paraId="33611488" w14:textId="77777777" w:rsidTr="00894AF9">
        <w:trPr>
          <w:trHeight w:val="300"/>
        </w:trPr>
        <w:tc>
          <w:tcPr>
            <w:tcW w:w="1383" w:type="dxa"/>
            <w:vMerge/>
            <w:tcBorders>
              <w:top w:val="single" w:sz="4" w:space="0" w:color="auto"/>
              <w:left w:val="single" w:sz="4" w:space="0" w:color="auto"/>
              <w:bottom w:val="single" w:sz="4" w:space="0" w:color="auto"/>
              <w:right w:val="single" w:sz="4" w:space="0" w:color="auto"/>
            </w:tcBorders>
            <w:vAlign w:val="center"/>
          </w:tcPr>
          <w:p w14:paraId="569775EF" w14:textId="77777777" w:rsidR="00DD37BA" w:rsidRPr="00E55B59" w:rsidRDefault="00DD37BA" w:rsidP="00B71733">
            <w:pPr>
              <w:spacing w:after="0"/>
              <w:jc w:val="center"/>
              <w:rPr>
                <w:rFonts w:asciiTheme="minorHAnsi" w:eastAsia="Calibri" w:hAnsiTheme="minorHAnsi" w:cstheme="minorHAnsi"/>
                <w:b/>
                <w:bCs/>
                <w:sz w:val="20"/>
                <w:szCs w:val="20"/>
                <w:lang w:eastAsia="sl-SI"/>
              </w:rPr>
            </w:pPr>
          </w:p>
        </w:tc>
        <w:tc>
          <w:tcPr>
            <w:tcW w:w="1384" w:type="dxa"/>
            <w:gridSpan w:val="3"/>
            <w:vMerge/>
            <w:tcBorders>
              <w:top w:val="single" w:sz="4" w:space="0" w:color="auto"/>
              <w:left w:val="single" w:sz="4" w:space="0" w:color="auto"/>
              <w:bottom w:val="single" w:sz="4" w:space="0" w:color="auto"/>
              <w:right w:val="single" w:sz="4" w:space="0" w:color="auto"/>
            </w:tcBorders>
            <w:vAlign w:val="center"/>
          </w:tcPr>
          <w:p w14:paraId="0B942646" w14:textId="77777777" w:rsidR="00DD37BA" w:rsidRPr="00E55B59" w:rsidRDefault="00DD37BA" w:rsidP="00B71733">
            <w:pPr>
              <w:spacing w:after="0"/>
              <w:jc w:val="center"/>
              <w:rPr>
                <w:rFonts w:asciiTheme="minorHAnsi" w:eastAsia="Calibri" w:hAnsiTheme="minorHAnsi" w:cstheme="minorHAnsi"/>
                <w:b/>
                <w:bCs/>
                <w:sz w:val="20"/>
                <w:szCs w:val="20"/>
                <w:lang w:eastAsia="sl-SI"/>
              </w:rPr>
            </w:pPr>
          </w:p>
        </w:tc>
        <w:tc>
          <w:tcPr>
            <w:tcW w:w="1390" w:type="dxa"/>
            <w:gridSpan w:val="2"/>
            <w:vMerge/>
            <w:tcBorders>
              <w:top w:val="single" w:sz="4" w:space="0" w:color="auto"/>
              <w:left w:val="single" w:sz="4" w:space="0" w:color="auto"/>
              <w:bottom w:val="single" w:sz="4" w:space="0" w:color="auto"/>
              <w:right w:val="single" w:sz="4" w:space="0" w:color="auto"/>
            </w:tcBorders>
            <w:vAlign w:val="center"/>
          </w:tcPr>
          <w:p w14:paraId="59D65752" w14:textId="6E32DCA2" w:rsidR="00DD37BA" w:rsidRPr="00E55B59" w:rsidRDefault="00DD37BA" w:rsidP="00B71733">
            <w:pPr>
              <w:spacing w:after="0"/>
              <w:jc w:val="center"/>
              <w:rPr>
                <w:rFonts w:asciiTheme="minorHAnsi" w:eastAsia="Calibri" w:hAnsiTheme="minorHAnsi" w:cstheme="minorHAnsi"/>
                <w:b/>
                <w:bCs/>
                <w:sz w:val="20"/>
                <w:szCs w:val="20"/>
                <w:lang w:eastAsia="sl-SI"/>
              </w:rPr>
            </w:pPr>
          </w:p>
        </w:tc>
        <w:tc>
          <w:tcPr>
            <w:tcW w:w="1394" w:type="dxa"/>
            <w:gridSpan w:val="4"/>
            <w:vMerge/>
            <w:tcBorders>
              <w:top w:val="single" w:sz="4" w:space="0" w:color="auto"/>
              <w:left w:val="single" w:sz="4" w:space="0" w:color="auto"/>
              <w:bottom w:val="single" w:sz="4" w:space="0" w:color="auto"/>
              <w:right w:val="single" w:sz="4" w:space="0" w:color="auto"/>
            </w:tcBorders>
            <w:vAlign w:val="center"/>
          </w:tcPr>
          <w:p w14:paraId="0EE0C7EC" w14:textId="77777777" w:rsidR="00DD37BA" w:rsidRPr="00E55B59" w:rsidRDefault="00DD37BA" w:rsidP="00B71733">
            <w:pPr>
              <w:spacing w:after="0"/>
              <w:jc w:val="center"/>
              <w:rPr>
                <w:rFonts w:asciiTheme="minorHAnsi" w:eastAsia="Calibri" w:hAnsiTheme="minorHAnsi" w:cstheme="minorHAnsi"/>
                <w:b/>
                <w:bCs/>
                <w:sz w:val="20"/>
                <w:szCs w:val="20"/>
                <w:lang w:eastAsia="sl-SI"/>
              </w:rPr>
            </w:pPr>
          </w:p>
        </w:tc>
        <w:tc>
          <w:tcPr>
            <w:tcW w:w="1431" w:type="dxa"/>
            <w:gridSpan w:val="3"/>
            <w:vMerge/>
            <w:tcBorders>
              <w:top w:val="single" w:sz="4" w:space="0" w:color="auto"/>
              <w:left w:val="single" w:sz="4" w:space="0" w:color="auto"/>
              <w:bottom w:val="single" w:sz="4" w:space="0" w:color="auto"/>
              <w:right w:val="single" w:sz="4" w:space="0" w:color="auto"/>
            </w:tcBorders>
            <w:vAlign w:val="center"/>
          </w:tcPr>
          <w:p w14:paraId="6062681F" w14:textId="77777777" w:rsidR="00DD37BA" w:rsidRPr="00E55B59" w:rsidRDefault="00DD37BA" w:rsidP="00B71733">
            <w:pPr>
              <w:spacing w:after="0"/>
              <w:jc w:val="center"/>
              <w:rPr>
                <w:rFonts w:asciiTheme="minorHAnsi" w:eastAsia="Calibri" w:hAnsiTheme="minorHAnsi" w:cstheme="minorHAnsi"/>
                <w:b/>
                <w:bCs/>
                <w:sz w:val="20"/>
                <w:szCs w:val="20"/>
                <w:lang w:eastAsia="sl-SI"/>
              </w:rPr>
            </w:pPr>
          </w:p>
        </w:tc>
        <w:tc>
          <w:tcPr>
            <w:tcW w:w="1418" w:type="dxa"/>
            <w:gridSpan w:val="2"/>
            <w:vMerge/>
            <w:tcBorders>
              <w:top w:val="single" w:sz="4" w:space="0" w:color="auto"/>
              <w:left w:val="single" w:sz="4" w:space="0" w:color="auto"/>
              <w:bottom w:val="single" w:sz="4" w:space="0" w:color="auto"/>
            </w:tcBorders>
            <w:vAlign w:val="center"/>
          </w:tcPr>
          <w:p w14:paraId="3A4160BA" w14:textId="77777777" w:rsidR="00DD37BA" w:rsidRPr="00E55B59" w:rsidRDefault="00DD37BA" w:rsidP="00B71733">
            <w:pPr>
              <w:spacing w:after="0"/>
              <w:jc w:val="center"/>
              <w:rPr>
                <w:rFonts w:asciiTheme="minorHAnsi" w:eastAsia="Calibri" w:hAnsiTheme="minorHAnsi" w:cstheme="minorHAnsi"/>
                <w:b/>
                <w:bCs/>
                <w:sz w:val="20"/>
                <w:szCs w:val="20"/>
                <w:lang w:eastAsia="sl-SI"/>
              </w:rPr>
            </w:pPr>
          </w:p>
        </w:tc>
        <w:tc>
          <w:tcPr>
            <w:tcW w:w="225" w:type="dxa"/>
            <w:tcBorders>
              <w:left w:val="single" w:sz="4" w:space="0" w:color="auto"/>
              <w:bottom w:val="nil"/>
              <w:right w:val="single" w:sz="4" w:space="0" w:color="auto"/>
            </w:tcBorders>
            <w:vAlign w:val="center"/>
          </w:tcPr>
          <w:p w14:paraId="792895E2" w14:textId="77777777" w:rsidR="00DD37BA" w:rsidRPr="00E55B59" w:rsidRDefault="00DD37BA" w:rsidP="00B71733">
            <w:pPr>
              <w:spacing w:after="0"/>
              <w:jc w:val="center"/>
              <w:rPr>
                <w:rFonts w:asciiTheme="minorHAnsi" w:eastAsia="Calibri" w:hAnsiTheme="minorHAnsi" w:cstheme="minorHAnsi"/>
                <w:b/>
                <w:bCs/>
                <w:sz w:val="20"/>
                <w:szCs w:val="20"/>
                <w:lang w:eastAsia="sl-SI"/>
              </w:rPr>
            </w:pPr>
          </w:p>
        </w:tc>
        <w:tc>
          <w:tcPr>
            <w:tcW w:w="1071" w:type="dxa"/>
            <w:vMerge/>
            <w:tcBorders>
              <w:bottom w:val="single" w:sz="4" w:space="0" w:color="auto"/>
              <w:right w:val="single" w:sz="4" w:space="0" w:color="auto"/>
            </w:tcBorders>
            <w:vAlign w:val="center"/>
          </w:tcPr>
          <w:p w14:paraId="250B08E6" w14:textId="77777777" w:rsidR="00DD37BA" w:rsidRPr="00E55B59" w:rsidRDefault="00DD37BA" w:rsidP="00B71733">
            <w:pPr>
              <w:spacing w:after="0"/>
              <w:jc w:val="center"/>
              <w:rPr>
                <w:rFonts w:asciiTheme="minorHAnsi" w:eastAsia="Calibri" w:hAnsiTheme="minorHAnsi" w:cstheme="minorHAnsi"/>
                <w:b/>
                <w:bCs/>
                <w:sz w:val="20"/>
                <w:szCs w:val="20"/>
                <w:lang w:eastAsia="sl-SI"/>
              </w:rPr>
            </w:pPr>
          </w:p>
        </w:tc>
      </w:tr>
      <w:tr w:rsidR="00DD37BA" w:rsidRPr="00E55B59" w14:paraId="3AFC1636" w14:textId="77777777" w:rsidTr="00894AF9">
        <w:trPr>
          <w:trHeight w:val="300"/>
        </w:trPr>
        <w:tc>
          <w:tcPr>
            <w:tcW w:w="1383" w:type="dxa"/>
            <w:vMerge/>
            <w:tcBorders>
              <w:top w:val="single" w:sz="4" w:space="0" w:color="auto"/>
              <w:left w:val="single" w:sz="4" w:space="0" w:color="auto"/>
              <w:bottom w:val="single" w:sz="4" w:space="0" w:color="auto"/>
              <w:right w:val="single" w:sz="4" w:space="0" w:color="auto"/>
            </w:tcBorders>
            <w:vAlign w:val="center"/>
          </w:tcPr>
          <w:p w14:paraId="2E5D68FE" w14:textId="77777777" w:rsidR="00DD37BA" w:rsidRPr="00E55B59" w:rsidRDefault="00DD37BA" w:rsidP="00B71733">
            <w:pPr>
              <w:spacing w:after="0"/>
              <w:jc w:val="center"/>
              <w:rPr>
                <w:rFonts w:asciiTheme="minorHAnsi" w:eastAsia="Calibri" w:hAnsiTheme="minorHAnsi" w:cstheme="minorHAnsi"/>
                <w:b/>
                <w:bCs/>
                <w:sz w:val="20"/>
                <w:szCs w:val="20"/>
                <w:lang w:eastAsia="sl-SI"/>
              </w:rPr>
            </w:pPr>
          </w:p>
        </w:tc>
        <w:tc>
          <w:tcPr>
            <w:tcW w:w="1384" w:type="dxa"/>
            <w:gridSpan w:val="3"/>
            <w:vMerge/>
            <w:tcBorders>
              <w:top w:val="single" w:sz="4" w:space="0" w:color="auto"/>
              <w:left w:val="single" w:sz="4" w:space="0" w:color="auto"/>
              <w:bottom w:val="single" w:sz="4" w:space="0" w:color="auto"/>
              <w:right w:val="single" w:sz="4" w:space="0" w:color="auto"/>
            </w:tcBorders>
            <w:vAlign w:val="center"/>
          </w:tcPr>
          <w:p w14:paraId="5091ABF8" w14:textId="77777777" w:rsidR="00DD37BA" w:rsidRPr="00E55B59" w:rsidRDefault="00DD37BA" w:rsidP="00B71733">
            <w:pPr>
              <w:spacing w:after="0"/>
              <w:jc w:val="center"/>
              <w:rPr>
                <w:rFonts w:asciiTheme="minorHAnsi" w:eastAsia="Calibri" w:hAnsiTheme="minorHAnsi" w:cstheme="minorHAnsi"/>
                <w:b/>
                <w:bCs/>
                <w:sz w:val="20"/>
                <w:szCs w:val="20"/>
                <w:lang w:eastAsia="sl-SI"/>
              </w:rPr>
            </w:pPr>
          </w:p>
        </w:tc>
        <w:tc>
          <w:tcPr>
            <w:tcW w:w="1390" w:type="dxa"/>
            <w:gridSpan w:val="2"/>
            <w:vMerge/>
            <w:tcBorders>
              <w:top w:val="single" w:sz="4" w:space="0" w:color="auto"/>
              <w:left w:val="single" w:sz="4" w:space="0" w:color="auto"/>
              <w:bottom w:val="single" w:sz="4" w:space="0" w:color="auto"/>
              <w:right w:val="single" w:sz="4" w:space="0" w:color="auto"/>
            </w:tcBorders>
            <w:vAlign w:val="center"/>
          </w:tcPr>
          <w:p w14:paraId="57A1AD9D" w14:textId="57FE0DB5" w:rsidR="00DD37BA" w:rsidRPr="00E55B59" w:rsidRDefault="00DD37BA" w:rsidP="00B71733">
            <w:pPr>
              <w:spacing w:after="0"/>
              <w:jc w:val="center"/>
              <w:rPr>
                <w:rFonts w:asciiTheme="minorHAnsi" w:eastAsia="Calibri" w:hAnsiTheme="minorHAnsi" w:cstheme="minorHAnsi"/>
                <w:b/>
                <w:bCs/>
                <w:sz w:val="20"/>
                <w:szCs w:val="20"/>
                <w:lang w:eastAsia="sl-SI"/>
              </w:rPr>
            </w:pPr>
          </w:p>
        </w:tc>
        <w:tc>
          <w:tcPr>
            <w:tcW w:w="1394" w:type="dxa"/>
            <w:gridSpan w:val="4"/>
            <w:vMerge/>
            <w:tcBorders>
              <w:top w:val="single" w:sz="4" w:space="0" w:color="auto"/>
              <w:left w:val="single" w:sz="4" w:space="0" w:color="auto"/>
              <w:bottom w:val="single" w:sz="4" w:space="0" w:color="auto"/>
              <w:right w:val="single" w:sz="4" w:space="0" w:color="auto"/>
            </w:tcBorders>
            <w:vAlign w:val="center"/>
          </w:tcPr>
          <w:p w14:paraId="708E46FC" w14:textId="77777777" w:rsidR="00DD37BA" w:rsidRPr="00E55B59" w:rsidRDefault="00DD37BA" w:rsidP="00B71733">
            <w:pPr>
              <w:spacing w:after="0"/>
              <w:jc w:val="center"/>
              <w:rPr>
                <w:rFonts w:asciiTheme="minorHAnsi" w:eastAsia="Calibri" w:hAnsiTheme="minorHAnsi" w:cstheme="minorHAnsi"/>
                <w:b/>
                <w:bCs/>
                <w:sz w:val="20"/>
                <w:szCs w:val="20"/>
                <w:lang w:eastAsia="sl-SI"/>
              </w:rPr>
            </w:pPr>
          </w:p>
        </w:tc>
        <w:tc>
          <w:tcPr>
            <w:tcW w:w="1431" w:type="dxa"/>
            <w:gridSpan w:val="3"/>
            <w:vMerge/>
            <w:tcBorders>
              <w:top w:val="single" w:sz="4" w:space="0" w:color="auto"/>
              <w:left w:val="single" w:sz="4" w:space="0" w:color="auto"/>
              <w:bottom w:val="single" w:sz="4" w:space="0" w:color="auto"/>
              <w:right w:val="single" w:sz="4" w:space="0" w:color="auto"/>
            </w:tcBorders>
            <w:vAlign w:val="center"/>
          </w:tcPr>
          <w:p w14:paraId="1D46216B" w14:textId="77777777" w:rsidR="00DD37BA" w:rsidRPr="00E55B59" w:rsidRDefault="00DD37BA" w:rsidP="00B71733">
            <w:pPr>
              <w:spacing w:after="0"/>
              <w:jc w:val="center"/>
              <w:rPr>
                <w:rFonts w:asciiTheme="minorHAnsi" w:eastAsia="Calibri" w:hAnsiTheme="minorHAnsi" w:cstheme="minorHAnsi"/>
                <w:b/>
                <w:bCs/>
                <w:sz w:val="20"/>
                <w:szCs w:val="20"/>
                <w:lang w:eastAsia="sl-SI"/>
              </w:rPr>
            </w:pPr>
          </w:p>
        </w:tc>
        <w:tc>
          <w:tcPr>
            <w:tcW w:w="1418" w:type="dxa"/>
            <w:gridSpan w:val="2"/>
            <w:vMerge/>
            <w:tcBorders>
              <w:top w:val="single" w:sz="4" w:space="0" w:color="auto"/>
              <w:left w:val="single" w:sz="4" w:space="0" w:color="auto"/>
              <w:bottom w:val="single" w:sz="4" w:space="0" w:color="auto"/>
            </w:tcBorders>
            <w:vAlign w:val="center"/>
          </w:tcPr>
          <w:p w14:paraId="267CC0B1" w14:textId="77777777" w:rsidR="00DD37BA" w:rsidRPr="00E55B59" w:rsidRDefault="00DD37BA" w:rsidP="00B71733">
            <w:pPr>
              <w:spacing w:after="0"/>
              <w:jc w:val="center"/>
              <w:rPr>
                <w:rFonts w:asciiTheme="minorHAnsi" w:eastAsia="Calibri" w:hAnsiTheme="minorHAnsi" w:cstheme="minorHAnsi"/>
                <w:b/>
                <w:bCs/>
                <w:sz w:val="20"/>
                <w:szCs w:val="20"/>
                <w:lang w:eastAsia="sl-SI"/>
              </w:rPr>
            </w:pPr>
          </w:p>
        </w:tc>
        <w:tc>
          <w:tcPr>
            <w:tcW w:w="225" w:type="dxa"/>
            <w:tcBorders>
              <w:top w:val="nil"/>
              <w:left w:val="single" w:sz="4" w:space="0" w:color="auto"/>
              <w:bottom w:val="nil"/>
              <w:right w:val="single" w:sz="4" w:space="0" w:color="auto"/>
            </w:tcBorders>
            <w:vAlign w:val="center"/>
          </w:tcPr>
          <w:p w14:paraId="1AF91055" w14:textId="77777777" w:rsidR="00DD37BA" w:rsidRPr="00E55B59" w:rsidRDefault="00DD37BA" w:rsidP="00B71733">
            <w:pPr>
              <w:spacing w:after="0"/>
              <w:jc w:val="center"/>
              <w:rPr>
                <w:rFonts w:asciiTheme="minorHAnsi" w:eastAsia="Calibri" w:hAnsiTheme="minorHAnsi" w:cstheme="minorHAnsi"/>
                <w:b/>
                <w:bCs/>
                <w:sz w:val="20"/>
                <w:szCs w:val="20"/>
                <w:lang w:eastAsia="sl-SI"/>
              </w:rPr>
            </w:pPr>
          </w:p>
        </w:tc>
        <w:tc>
          <w:tcPr>
            <w:tcW w:w="1071" w:type="dxa"/>
            <w:vMerge/>
            <w:tcBorders>
              <w:bottom w:val="single" w:sz="4" w:space="0" w:color="auto"/>
              <w:right w:val="single" w:sz="4" w:space="0" w:color="auto"/>
            </w:tcBorders>
            <w:vAlign w:val="center"/>
          </w:tcPr>
          <w:p w14:paraId="5FF45209" w14:textId="77777777" w:rsidR="00DD37BA" w:rsidRPr="00E55B59" w:rsidRDefault="00DD37BA" w:rsidP="00B71733">
            <w:pPr>
              <w:spacing w:after="0"/>
              <w:jc w:val="center"/>
              <w:rPr>
                <w:rFonts w:asciiTheme="minorHAnsi" w:eastAsia="Calibri" w:hAnsiTheme="minorHAnsi" w:cstheme="minorHAnsi"/>
                <w:b/>
                <w:bCs/>
                <w:sz w:val="20"/>
                <w:szCs w:val="20"/>
                <w:lang w:eastAsia="sl-SI"/>
              </w:rPr>
            </w:pPr>
          </w:p>
        </w:tc>
      </w:tr>
      <w:tr w:rsidR="005A11E4" w:rsidRPr="00E55B59" w14:paraId="6194853B" w14:textId="77777777" w:rsidTr="7C5AAA8F">
        <w:trPr>
          <w:trHeight w:val="300"/>
        </w:trPr>
        <w:tc>
          <w:tcPr>
            <w:tcW w:w="9696" w:type="dxa"/>
            <w:gridSpan w:val="17"/>
          </w:tcPr>
          <w:p w14:paraId="73ECE184" w14:textId="77777777" w:rsidR="005A11E4" w:rsidRPr="00E55B59" w:rsidRDefault="005A11E4" w:rsidP="00B71733">
            <w:pPr>
              <w:spacing w:after="0"/>
              <w:rPr>
                <w:rFonts w:asciiTheme="minorHAnsi" w:eastAsia="Calibri" w:hAnsiTheme="minorHAnsi" w:cstheme="minorHAnsi"/>
                <w:b/>
                <w:bCs/>
                <w:sz w:val="20"/>
                <w:szCs w:val="20"/>
                <w:lang w:eastAsia="sl-SI"/>
              </w:rPr>
            </w:pPr>
          </w:p>
        </w:tc>
      </w:tr>
      <w:tr w:rsidR="005A11E4" w:rsidRPr="00E55B59" w14:paraId="695F6595" w14:textId="77777777" w:rsidTr="7C5AAA8F">
        <w:trPr>
          <w:trHeight w:val="300"/>
        </w:trPr>
        <w:tc>
          <w:tcPr>
            <w:tcW w:w="3244" w:type="dxa"/>
            <w:gridSpan w:val="5"/>
          </w:tcPr>
          <w:p w14:paraId="19C80114" w14:textId="77777777" w:rsidR="005A11E4" w:rsidRPr="00E55B59" w:rsidRDefault="005A11E4" w:rsidP="00B71733">
            <w:pPr>
              <w:spacing w:after="0"/>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Nosilec predmeta / Course coordinator:</w:t>
            </w:r>
          </w:p>
        </w:tc>
        <w:tc>
          <w:tcPr>
            <w:tcW w:w="6452" w:type="dxa"/>
            <w:gridSpan w:val="12"/>
            <w:tcBorders>
              <w:top w:val="single" w:sz="4" w:space="0" w:color="auto"/>
              <w:left w:val="single" w:sz="4" w:space="0" w:color="auto"/>
              <w:bottom w:val="single" w:sz="4" w:space="0" w:color="auto"/>
              <w:right w:val="single" w:sz="4" w:space="0" w:color="auto"/>
            </w:tcBorders>
          </w:tcPr>
          <w:p w14:paraId="28DE0B2C" w14:textId="7682A030" w:rsidR="005A11E4" w:rsidRPr="00E55B59" w:rsidRDefault="003A04AB" w:rsidP="00B71733">
            <w:pPr>
              <w:spacing w:after="0"/>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MAJA FOŠNER</w:t>
            </w:r>
          </w:p>
        </w:tc>
      </w:tr>
      <w:tr w:rsidR="005A11E4" w:rsidRPr="00E55B59" w14:paraId="373ADDF1" w14:textId="77777777" w:rsidTr="7C5AAA8F">
        <w:trPr>
          <w:trHeight w:val="300"/>
        </w:trPr>
        <w:tc>
          <w:tcPr>
            <w:tcW w:w="9696" w:type="dxa"/>
            <w:gridSpan w:val="17"/>
          </w:tcPr>
          <w:p w14:paraId="0BC8F3BA" w14:textId="77777777" w:rsidR="005A11E4" w:rsidRPr="00E55B59" w:rsidRDefault="005A11E4" w:rsidP="00B71733">
            <w:pPr>
              <w:spacing w:after="0"/>
              <w:jc w:val="both"/>
              <w:rPr>
                <w:rFonts w:asciiTheme="minorHAnsi" w:eastAsia="Calibri" w:hAnsiTheme="minorHAnsi" w:cstheme="minorHAnsi"/>
                <w:sz w:val="20"/>
                <w:szCs w:val="20"/>
                <w:lang w:eastAsia="sl-SI"/>
              </w:rPr>
            </w:pPr>
          </w:p>
        </w:tc>
      </w:tr>
      <w:tr w:rsidR="005A11E4" w:rsidRPr="00E55B59" w14:paraId="2546E5AF" w14:textId="77777777" w:rsidTr="7C5AAA8F">
        <w:trPr>
          <w:trHeight w:val="300"/>
        </w:trPr>
        <w:tc>
          <w:tcPr>
            <w:tcW w:w="2255" w:type="dxa"/>
            <w:gridSpan w:val="3"/>
            <w:vMerge w:val="restart"/>
          </w:tcPr>
          <w:p w14:paraId="6861494E" w14:textId="77777777" w:rsidR="005A11E4" w:rsidRPr="00E55B59" w:rsidRDefault="005A11E4" w:rsidP="00B71733">
            <w:pPr>
              <w:spacing w:after="0"/>
              <w:rPr>
                <w:rFonts w:asciiTheme="minorHAnsi" w:eastAsia="Calibri" w:hAnsiTheme="minorHAnsi" w:cstheme="minorHAnsi"/>
                <w:sz w:val="20"/>
                <w:szCs w:val="20"/>
                <w:lang w:eastAsia="sl-SI"/>
              </w:rPr>
            </w:pPr>
            <w:r w:rsidRPr="00E55B59">
              <w:rPr>
                <w:rFonts w:asciiTheme="minorHAnsi" w:eastAsia="Calibri" w:hAnsiTheme="minorHAnsi" w:cstheme="minorHAnsi"/>
                <w:b/>
                <w:sz w:val="20"/>
                <w:szCs w:val="20"/>
                <w:lang w:eastAsia="sl-SI"/>
              </w:rPr>
              <w:t>Jeziki /Languages:</w:t>
            </w:r>
          </w:p>
        </w:tc>
        <w:tc>
          <w:tcPr>
            <w:tcW w:w="2374" w:type="dxa"/>
            <w:gridSpan w:val="4"/>
          </w:tcPr>
          <w:p w14:paraId="77461E9B" w14:textId="77777777" w:rsidR="005A11E4" w:rsidRPr="00E55B59" w:rsidRDefault="005A11E4" w:rsidP="00B71733">
            <w:pPr>
              <w:spacing w:after="0"/>
              <w:jc w:val="right"/>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Predavanja / Lectures:</w:t>
            </w:r>
          </w:p>
        </w:tc>
        <w:tc>
          <w:tcPr>
            <w:tcW w:w="5067" w:type="dxa"/>
            <w:gridSpan w:val="10"/>
            <w:tcBorders>
              <w:top w:val="single" w:sz="4" w:space="0" w:color="auto"/>
              <w:left w:val="single" w:sz="4" w:space="0" w:color="auto"/>
              <w:bottom w:val="single" w:sz="4" w:space="0" w:color="auto"/>
              <w:right w:val="single" w:sz="4" w:space="0" w:color="auto"/>
            </w:tcBorders>
          </w:tcPr>
          <w:p w14:paraId="58112861" w14:textId="4904AFD1" w:rsidR="005A11E4" w:rsidRPr="00E55B59" w:rsidRDefault="00DD37BA" w:rsidP="00B71733">
            <w:pPr>
              <w:spacing w:after="0"/>
              <w:jc w:val="both"/>
              <w:rPr>
                <w:rFonts w:asciiTheme="minorHAnsi" w:eastAsia="Calibri" w:hAnsiTheme="minorHAnsi" w:cstheme="minorHAnsi"/>
                <w:sz w:val="20"/>
                <w:szCs w:val="20"/>
                <w:lang w:eastAsia="sl-SI"/>
              </w:rPr>
            </w:pPr>
            <w:r w:rsidRPr="00E55B59">
              <w:rPr>
                <w:rFonts w:asciiTheme="minorHAnsi" w:eastAsia="Calibri" w:hAnsiTheme="minorHAnsi" w:cstheme="minorHAnsi"/>
                <w:sz w:val="20"/>
                <w:szCs w:val="20"/>
                <w:lang w:eastAsia="sl-SI"/>
              </w:rPr>
              <w:t>SLOVENSKI/SLOVENE</w:t>
            </w:r>
          </w:p>
        </w:tc>
      </w:tr>
      <w:tr w:rsidR="005A11E4" w:rsidRPr="00E55B59" w14:paraId="0712B376" w14:textId="77777777" w:rsidTr="7C5AAA8F">
        <w:trPr>
          <w:trHeight w:val="300"/>
        </w:trPr>
        <w:tc>
          <w:tcPr>
            <w:tcW w:w="2255" w:type="dxa"/>
            <w:gridSpan w:val="3"/>
            <w:vMerge/>
            <w:vAlign w:val="center"/>
          </w:tcPr>
          <w:p w14:paraId="2BE63940" w14:textId="77777777" w:rsidR="005A11E4" w:rsidRPr="00E55B59" w:rsidRDefault="005A11E4" w:rsidP="00B71733">
            <w:pPr>
              <w:spacing w:after="0"/>
              <w:rPr>
                <w:rFonts w:asciiTheme="minorHAnsi" w:eastAsia="Calibri" w:hAnsiTheme="minorHAnsi" w:cstheme="minorHAnsi"/>
                <w:b/>
                <w:bCs/>
                <w:sz w:val="20"/>
                <w:szCs w:val="20"/>
                <w:lang w:eastAsia="sl-SI"/>
              </w:rPr>
            </w:pPr>
          </w:p>
        </w:tc>
        <w:tc>
          <w:tcPr>
            <w:tcW w:w="2374" w:type="dxa"/>
            <w:gridSpan w:val="4"/>
          </w:tcPr>
          <w:p w14:paraId="3A2F1B73" w14:textId="77777777" w:rsidR="005A11E4" w:rsidRPr="00E55B59" w:rsidRDefault="005A11E4" w:rsidP="00B71733">
            <w:pPr>
              <w:spacing w:after="0"/>
              <w:jc w:val="right"/>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Vaje / Tutorial:</w:t>
            </w:r>
          </w:p>
        </w:tc>
        <w:tc>
          <w:tcPr>
            <w:tcW w:w="5067" w:type="dxa"/>
            <w:gridSpan w:val="10"/>
            <w:tcBorders>
              <w:top w:val="single" w:sz="4" w:space="0" w:color="auto"/>
              <w:left w:val="single" w:sz="4" w:space="0" w:color="auto"/>
              <w:bottom w:val="single" w:sz="4" w:space="0" w:color="auto"/>
              <w:right w:val="single" w:sz="4" w:space="0" w:color="auto"/>
            </w:tcBorders>
          </w:tcPr>
          <w:p w14:paraId="3C3CE464" w14:textId="5C5DAB49" w:rsidR="005A11E4" w:rsidRPr="00E55B59" w:rsidRDefault="00DD37BA" w:rsidP="00B71733">
            <w:pPr>
              <w:spacing w:after="0"/>
              <w:jc w:val="both"/>
              <w:rPr>
                <w:rFonts w:asciiTheme="minorHAnsi" w:eastAsia="Calibri" w:hAnsiTheme="minorHAnsi" w:cstheme="minorHAnsi"/>
                <w:sz w:val="20"/>
                <w:szCs w:val="20"/>
                <w:lang w:eastAsia="sl-SI"/>
              </w:rPr>
            </w:pPr>
            <w:r w:rsidRPr="00E55B59">
              <w:rPr>
                <w:rFonts w:asciiTheme="minorHAnsi" w:eastAsia="Calibri" w:hAnsiTheme="minorHAnsi" w:cstheme="minorHAnsi"/>
                <w:sz w:val="20"/>
                <w:szCs w:val="20"/>
                <w:lang w:eastAsia="sl-SI"/>
              </w:rPr>
              <w:t>SLOVENSKI/SLOVENE</w:t>
            </w:r>
          </w:p>
        </w:tc>
      </w:tr>
      <w:tr w:rsidR="005A11E4" w:rsidRPr="00E55B59" w14:paraId="0BB418C6" w14:textId="77777777" w:rsidTr="7C5AAA8F">
        <w:trPr>
          <w:trHeight w:val="300"/>
        </w:trPr>
        <w:tc>
          <w:tcPr>
            <w:tcW w:w="4638" w:type="dxa"/>
            <w:gridSpan w:val="8"/>
            <w:tcBorders>
              <w:top w:val="nil"/>
              <w:left w:val="nil"/>
              <w:bottom w:val="single" w:sz="4" w:space="0" w:color="auto"/>
              <w:right w:val="nil"/>
            </w:tcBorders>
          </w:tcPr>
          <w:p w14:paraId="737B7541" w14:textId="77777777" w:rsidR="005A11E4" w:rsidRPr="00E55B59" w:rsidRDefault="005A11E4" w:rsidP="00B71733">
            <w:pPr>
              <w:spacing w:after="0"/>
              <w:rPr>
                <w:rFonts w:asciiTheme="minorHAnsi" w:eastAsia="Calibri" w:hAnsiTheme="minorHAnsi" w:cstheme="minorHAnsi"/>
                <w:b/>
                <w:bCs/>
                <w:sz w:val="20"/>
                <w:szCs w:val="20"/>
                <w:lang w:eastAsia="sl-SI"/>
              </w:rPr>
            </w:pPr>
          </w:p>
          <w:p w14:paraId="624E3213" w14:textId="77777777" w:rsidR="005A11E4" w:rsidRPr="00E55B59" w:rsidRDefault="005A11E4" w:rsidP="00B71733">
            <w:pPr>
              <w:spacing w:after="0"/>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Pogoji za vključitev v delo oz. za opravljanje študijskih obveznosti:</w:t>
            </w:r>
          </w:p>
        </w:tc>
        <w:tc>
          <w:tcPr>
            <w:tcW w:w="143" w:type="dxa"/>
          </w:tcPr>
          <w:p w14:paraId="6CE3FFA8" w14:textId="77777777" w:rsidR="005A11E4" w:rsidRPr="00E55B59" w:rsidRDefault="005A11E4" w:rsidP="00B71733">
            <w:pPr>
              <w:spacing w:after="0"/>
              <w:rPr>
                <w:rFonts w:asciiTheme="minorHAnsi" w:eastAsia="Calibri" w:hAnsiTheme="minorHAnsi" w:cstheme="minorHAnsi"/>
                <w:b/>
                <w:sz w:val="20"/>
                <w:szCs w:val="20"/>
                <w:lang w:eastAsia="sl-SI"/>
              </w:rPr>
            </w:pPr>
          </w:p>
          <w:p w14:paraId="01D3BA6F" w14:textId="77777777" w:rsidR="005A11E4" w:rsidRPr="00E55B59" w:rsidRDefault="005A11E4" w:rsidP="00B71733">
            <w:pPr>
              <w:spacing w:after="0"/>
              <w:rPr>
                <w:rFonts w:asciiTheme="minorHAnsi" w:eastAsia="Calibri" w:hAnsiTheme="minorHAnsi" w:cstheme="minorHAnsi"/>
                <w:b/>
                <w:sz w:val="20"/>
                <w:szCs w:val="20"/>
                <w:lang w:eastAsia="sl-SI"/>
              </w:rPr>
            </w:pPr>
          </w:p>
        </w:tc>
        <w:tc>
          <w:tcPr>
            <w:tcW w:w="4915" w:type="dxa"/>
            <w:gridSpan w:val="8"/>
            <w:tcBorders>
              <w:top w:val="nil"/>
              <w:left w:val="nil"/>
              <w:bottom w:val="single" w:sz="4" w:space="0" w:color="auto"/>
              <w:right w:val="nil"/>
            </w:tcBorders>
          </w:tcPr>
          <w:p w14:paraId="32A3E51B" w14:textId="77777777" w:rsidR="005A11E4" w:rsidRPr="00E55B59" w:rsidRDefault="005A11E4" w:rsidP="00B71733">
            <w:pPr>
              <w:spacing w:after="0"/>
              <w:rPr>
                <w:rFonts w:asciiTheme="minorHAnsi" w:eastAsia="Calibri" w:hAnsiTheme="minorHAnsi" w:cstheme="minorHAnsi"/>
                <w:b/>
                <w:sz w:val="20"/>
                <w:szCs w:val="20"/>
                <w:lang w:eastAsia="sl-SI"/>
              </w:rPr>
            </w:pPr>
          </w:p>
          <w:p w14:paraId="5498F9CD" w14:textId="77777777" w:rsidR="005A11E4" w:rsidRPr="00E55B59" w:rsidRDefault="005A11E4" w:rsidP="00B71733">
            <w:pPr>
              <w:spacing w:after="0"/>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Prerequisites for enrolling in the course or for performing study obligations:</w:t>
            </w:r>
          </w:p>
        </w:tc>
      </w:tr>
      <w:tr w:rsidR="00667D4A" w:rsidRPr="00667D4A" w14:paraId="273ADA0E" w14:textId="77777777" w:rsidTr="00667D4A">
        <w:trPr>
          <w:trHeight w:val="461"/>
        </w:trPr>
        <w:tc>
          <w:tcPr>
            <w:tcW w:w="4638" w:type="dxa"/>
            <w:gridSpan w:val="8"/>
            <w:tcBorders>
              <w:top w:val="single" w:sz="4" w:space="0" w:color="auto"/>
              <w:left w:val="single" w:sz="4" w:space="0" w:color="auto"/>
              <w:bottom w:val="single" w:sz="4" w:space="0" w:color="auto"/>
              <w:right w:val="single" w:sz="4" w:space="0" w:color="auto"/>
            </w:tcBorders>
          </w:tcPr>
          <w:p w14:paraId="37A37BFD" w14:textId="3E287804" w:rsidR="00BA645B" w:rsidRPr="00667D4A" w:rsidRDefault="00E55B59" w:rsidP="00E55B59">
            <w:pPr>
              <w:spacing w:after="0"/>
              <w:jc w:val="both"/>
              <w:rPr>
                <w:rFonts w:asciiTheme="minorHAnsi" w:eastAsia="Calibri" w:hAnsiTheme="minorHAnsi" w:cstheme="minorHAnsi"/>
                <w:sz w:val="20"/>
                <w:szCs w:val="20"/>
              </w:rPr>
            </w:pPr>
            <w:r w:rsidRPr="00667D4A">
              <w:rPr>
                <w:rFonts w:asciiTheme="minorHAnsi" w:eastAsia="Calibri" w:hAnsiTheme="minorHAnsi" w:cstheme="minorHAnsi"/>
                <w:sz w:val="20"/>
                <w:szCs w:val="20"/>
              </w:rPr>
              <w:t>Pogoj za pristop k izpitu so opravljene obveznosti e-predavanj in e-vaj.</w:t>
            </w:r>
          </w:p>
        </w:tc>
        <w:tc>
          <w:tcPr>
            <w:tcW w:w="143" w:type="dxa"/>
            <w:tcBorders>
              <w:top w:val="nil"/>
              <w:left w:val="single" w:sz="4" w:space="0" w:color="auto"/>
              <w:bottom w:val="nil"/>
              <w:right w:val="single" w:sz="4" w:space="0" w:color="auto"/>
            </w:tcBorders>
          </w:tcPr>
          <w:p w14:paraId="15D85F45" w14:textId="77777777" w:rsidR="005A11E4" w:rsidRPr="00667D4A" w:rsidRDefault="005A11E4" w:rsidP="00E55B59">
            <w:pPr>
              <w:spacing w:after="0"/>
              <w:jc w:val="both"/>
              <w:rPr>
                <w:rFonts w:asciiTheme="minorHAnsi" w:eastAsia="Calibri" w:hAnsiTheme="minorHAnsi" w:cstheme="minorHAnsi"/>
                <w:sz w:val="20"/>
                <w:szCs w:val="20"/>
                <w:lang w:eastAsia="sl-SI"/>
              </w:rPr>
            </w:pPr>
          </w:p>
        </w:tc>
        <w:tc>
          <w:tcPr>
            <w:tcW w:w="4915" w:type="dxa"/>
            <w:gridSpan w:val="8"/>
            <w:tcBorders>
              <w:top w:val="single" w:sz="4" w:space="0" w:color="auto"/>
              <w:left w:val="single" w:sz="4" w:space="0" w:color="auto"/>
              <w:bottom w:val="single" w:sz="4" w:space="0" w:color="auto"/>
              <w:right w:val="single" w:sz="4" w:space="0" w:color="auto"/>
            </w:tcBorders>
          </w:tcPr>
          <w:p w14:paraId="28CBA30C" w14:textId="470E34D2" w:rsidR="00BA645B" w:rsidRPr="00667D4A" w:rsidRDefault="003B6034" w:rsidP="00E55B59">
            <w:pPr>
              <w:spacing w:after="0"/>
              <w:jc w:val="both"/>
              <w:rPr>
                <w:rFonts w:asciiTheme="minorHAnsi" w:eastAsia="Calibri" w:hAnsiTheme="minorHAnsi" w:cstheme="minorHAnsi"/>
                <w:sz w:val="20"/>
                <w:szCs w:val="20"/>
              </w:rPr>
            </w:pPr>
            <w:r w:rsidRPr="00667D4A">
              <w:rPr>
                <w:rFonts w:asciiTheme="minorHAnsi" w:hAnsiTheme="minorHAnsi" w:cstheme="minorHAnsi"/>
                <w:sz w:val="20"/>
                <w:szCs w:val="20"/>
                <w:lang w:eastAsia="sl-SI"/>
              </w:rPr>
              <w:t>Completion of assignments in e-lectures and e-seminars is a prerequisite for taking the exam.</w:t>
            </w:r>
          </w:p>
        </w:tc>
      </w:tr>
      <w:tr w:rsidR="005A11E4" w:rsidRPr="00E55B59" w14:paraId="32638BBD" w14:textId="77777777" w:rsidTr="7C5AAA8F">
        <w:trPr>
          <w:trHeight w:val="300"/>
        </w:trPr>
        <w:tc>
          <w:tcPr>
            <w:tcW w:w="4629" w:type="dxa"/>
            <w:gridSpan w:val="7"/>
            <w:tcBorders>
              <w:top w:val="nil"/>
              <w:left w:val="nil"/>
              <w:bottom w:val="single" w:sz="4" w:space="0" w:color="auto"/>
              <w:right w:val="nil"/>
            </w:tcBorders>
          </w:tcPr>
          <w:p w14:paraId="17CC04A2" w14:textId="77777777" w:rsidR="005A11E4" w:rsidRPr="00E55B59" w:rsidRDefault="005A11E4" w:rsidP="00B71733">
            <w:pPr>
              <w:spacing w:after="0"/>
              <w:rPr>
                <w:rFonts w:asciiTheme="minorHAnsi" w:eastAsia="Calibri" w:hAnsiTheme="minorHAnsi" w:cstheme="minorHAnsi"/>
                <w:b/>
                <w:sz w:val="20"/>
                <w:szCs w:val="20"/>
                <w:lang w:eastAsia="sl-SI"/>
              </w:rPr>
            </w:pPr>
          </w:p>
          <w:p w14:paraId="08DA8183" w14:textId="77777777" w:rsidR="005A11E4" w:rsidRPr="00E55B59" w:rsidRDefault="005A11E4" w:rsidP="00B71733">
            <w:pPr>
              <w:spacing w:after="0"/>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Vsebina (kratek pregled učnega načrta):</w:t>
            </w:r>
            <w:r w:rsidRPr="00E55B59">
              <w:rPr>
                <w:rFonts w:asciiTheme="minorHAnsi" w:eastAsia="Calibri" w:hAnsiTheme="minorHAnsi" w:cstheme="minorHAnsi"/>
                <w:sz w:val="20"/>
                <w:szCs w:val="20"/>
                <w:lang w:eastAsia="sl-SI"/>
              </w:rPr>
              <w:t xml:space="preserve"> </w:t>
            </w:r>
          </w:p>
        </w:tc>
        <w:tc>
          <w:tcPr>
            <w:tcW w:w="152" w:type="dxa"/>
            <w:gridSpan w:val="2"/>
            <w:tcBorders>
              <w:bottom w:val="single" w:sz="4" w:space="0" w:color="auto"/>
            </w:tcBorders>
          </w:tcPr>
          <w:p w14:paraId="41A73D15" w14:textId="77777777" w:rsidR="005A11E4" w:rsidRPr="00E55B59" w:rsidRDefault="005A11E4" w:rsidP="00B71733">
            <w:pPr>
              <w:spacing w:after="0"/>
              <w:rPr>
                <w:rFonts w:asciiTheme="minorHAnsi" w:eastAsia="Calibri" w:hAnsiTheme="minorHAnsi" w:cstheme="minorHAnsi"/>
                <w:b/>
                <w:sz w:val="20"/>
                <w:szCs w:val="20"/>
                <w:lang w:eastAsia="sl-SI"/>
              </w:rPr>
            </w:pPr>
          </w:p>
        </w:tc>
        <w:tc>
          <w:tcPr>
            <w:tcW w:w="4915" w:type="dxa"/>
            <w:gridSpan w:val="8"/>
            <w:tcBorders>
              <w:top w:val="nil"/>
              <w:left w:val="nil"/>
              <w:bottom w:val="single" w:sz="4" w:space="0" w:color="auto"/>
              <w:right w:val="nil"/>
            </w:tcBorders>
          </w:tcPr>
          <w:p w14:paraId="47DF14D6" w14:textId="77777777" w:rsidR="005A11E4" w:rsidRPr="00E55B59" w:rsidRDefault="005A11E4" w:rsidP="00B71733">
            <w:pPr>
              <w:spacing w:after="0"/>
              <w:rPr>
                <w:rFonts w:asciiTheme="minorHAnsi" w:eastAsia="Calibri" w:hAnsiTheme="minorHAnsi" w:cstheme="minorHAnsi"/>
                <w:b/>
                <w:sz w:val="20"/>
                <w:szCs w:val="20"/>
                <w:lang w:eastAsia="sl-SI"/>
              </w:rPr>
            </w:pPr>
          </w:p>
          <w:p w14:paraId="542F3726" w14:textId="77777777" w:rsidR="005A11E4" w:rsidRPr="00E55B59" w:rsidRDefault="005A11E4" w:rsidP="00B71733">
            <w:pPr>
              <w:spacing w:after="0"/>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Content (syllabus outline):</w:t>
            </w:r>
          </w:p>
        </w:tc>
      </w:tr>
      <w:tr w:rsidR="003A04AB" w:rsidRPr="00E55B59" w14:paraId="4EDFC7EE" w14:textId="77777777" w:rsidTr="7C5AAA8F">
        <w:trPr>
          <w:trHeight w:val="300"/>
        </w:trPr>
        <w:tc>
          <w:tcPr>
            <w:tcW w:w="4629" w:type="dxa"/>
            <w:gridSpan w:val="7"/>
            <w:tcBorders>
              <w:top w:val="single" w:sz="4" w:space="0" w:color="auto"/>
              <w:left w:val="single" w:sz="4" w:space="0" w:color="auto"/>
              <w:bottom w:val="single" w:sz="4" w:space="0" w:color="auto"/>
              <w:right w:val="single" w:sz="4" w:space="0" w:color="auto"/>
            </w:tcBorders>
          </w:tcPr>
          <w:p w14:paraId="5768EFA4" w14:textId="77777777" w:rsidR="003A04AB" w:rsidRPr="00E55B59" w:rsidRDefault="003A04AB" w:rsidP="003A04AB">
            <w:pPr>
              <w:pStyle w:val="Default"/>
              <w:numPr>
                <w:ilvl w:val="0"/>
                <w:numId w:val="43"/>
              </w:numPr>
              <w:jc w:val="both"/>
              <w:rPr>
                <w:rFonts w:asciiTheme="minorHAnsi" w:hAnsiTheme="minorHAnsi" w:cstheme="minorHAnsi"/>
                <w:color w:val="auto"/>
                <w:sz w:val="20"/>
                <w:szCs w:val="20"/>
              </w:rPr>
            </w:pPr>
            <w:r w:rsidRPr="00E55B59">
              <w:rPr>
                <w:rFonts w:asciiTheme="minorHAnsi" w:hAnsiTheme="minorHAnsi" w:cstheme="minorHAnsi"/>
                <w:color w:val="auto"/>
                <w:sz w:val="20"/>
                <w:szCs w:val="20"/>
              </w:rPr>
              <w:t xml:space="preserve">Uvod: množice, številske množice, primeri. </w:t>
            </w:r>
          </w:p>
          <w:p w14:paraId="6FBE5133" w14:textId="77777777" w:rsidR="003A04AB" w:rsidRPr="00E55B59" w:rsidRDefault="003A04AB" w:rsidP="003A04AB">
            <w:pPr>
              <w:pStyle w:val="Default"/>
              <w:numPr>
                <w:ilvl w:val="0"/>
                <w:numId w:val="43"/>
              </w:numPr>
              <w:jc w:val="both"/>
              <w:rPr>
                <w:rFonts w:asciiTheme="minorHAnsi" w:hAnsiTheme="minorHAnsi" w:cstheme="minorHAnsi"/>
                <w:color w:val="auto"/>
                <w:sz w:val="20"/>
                <w:szCs w:val="20"/>
              </w:rPr>
            </w:pPr>
            <w:r w:rsidRPr="00E55B59">
              <w:rPr>
                <w:rFonts w:asciiTheme="minorHAnsi" w:hAnsiTheme="minorHAnsi" w:cstheme="minorHAnsi"/>
                <w:color w:val="auto"/>
                <w:sz w:val="20"/>
                <w:szCs w:val="20"/>
              </w:rPr>
              <w:t>Procentni, obrestni račun.</w:t>
            </w:r>
          </w:p>
          <w:p w14:paraId="733DFD92" w14:textId="77777777" w:rsidR="003A04AB" w:rsidRPr="00E55B59" w:rsidRDefault="003A04AB" w:rsidP="003A04AB">
            <w:pPr>
              <w:pStyle w:val="Default"/>
              <w:numPr>
                <w:ilvl w:val="0"/>
                <w:numId w:val="43"/>
              </w:numPr>
              <w:jc w:val="both"/>
              <w:rPr>
                <w:rFonts w:asciiTheme="minorHAnsi" w:hAnsiTheme="minorHAnsi" w:cstheme="minorHAnsi"/>
                <w:color w:val="auto"/>
                <w:sz w:val="20"/>
                <w:szCs w:val="20"/>
              </w:rPr>
            </w:pPr>
            <w:r w:rsidRPr="00E55B59">
              <w:rPr>
                <w:rFonts w:asciiTheme="minorHAnsi" w:hAnsiTheme="minorHAnsi" w:cstheme="minorHAnsi"/>
                <w:bCs/>
                <w:color w:val="auto"/>
                <w:sz w:val="20"/>
                <w:szCs w:val="20"/>
              </w:rPr>
              <w:t xml:space="preserve">Matrična algebra: matrike, računanje z matrikami, determinante, inverzna matrika, računanje inverzne matrike, matrične enačbe, sistemi linearnih enačb, primeri. </w:t>
            </w:r>
          </w:p>
          <w:p w14:paraId="2C35C78C" w14:textId="77777777" w:rsidR="003A04AB" w:rsidRPr="00E55B59" w:rsidRDefault="003A04AB" w:rsidP="003A04AB">
            <w:pPr>
              <w:pStyle w:val="Default"/>
              <w:numPr>
                <w:ilvl w:val="0"/>
                <w:numId w:val="43"/>
              </w:numPr>
              <w:jc w:val="both"/>
              <w:rPr>
                <w:rFonts w:asciiTheme="minorHAnsi" w:hAnsiTheme="minorHAnsi" w:cstheme="minorHAnsi"/>
                <w:color w:val="auto"/>
                <w:sz w:val="20"/>
                <w:szCs w:val="20"/>
              </w:rPr>
            </w:pPr>
            <w:r w:rsidRPr="00E55B59">
              <w:rPr>
                <w:rFonts w:asciiTheme="minorHAnsi" w:hAnsiTheme="minorHAnsi" w:cstheme="minorHAnsi"/>
                <w:bCs/>
                <w:color w:val="auto"/>
                <w:sz w:val="20"/>
                <w:szCs w:val="20"/>
              </w:rPr>
              <w:t xml:space="preserve">Vektorska algebra: vektorji, seštevanje in odštevanje vektorjev, množenje vektorja s skalarjem, skalarni produkt, vektorski produkt, mešani produkt, vektorski prostor, primeri. </w:t>
            </w:r>
          </w:p>
          <w:p w14:paraId="263502EE" w14:textId="77777777" w:rsidR="003A04AB" w:rsidRPr="00E55B59" w:rsidRDefault="003A04AB" w:rsidP="003A04AB">
            <w:pPr>
              <w:pStyle w:val="Default"/>
              <w:numPr>
                <w:ilvl w:val="0"/>
                <w:numId w:val="43"/>
              </w:numPr>
              <w:jc w:val="both"/>
              <w:rPr>
                <w:rFonts w:asciiTheme="minorHAnsi" w:hAnsiTheme="minorHAnsi" w:cstheme="minorHAnsi"/>
                <w:color w:val="auto"/>
                <w:sz w:val="20"/>
                <w:szCs w:val="20"/>
              </w:rPr>
            </w:pPr>
            <w:r w:rsidRPr="00E55B59">
              <w:rPr>
                <w:rFonts w:asciiTheme="minorHAnsi" w:hAnsiTheme="minorHAnsi" w:cstheme="minorHAnsi"/>
                <w:bCs/>
                <w:color w:val="auto"/>
                <w:sz w:val="20"/>
                <w:szCs w:val="20"/>
              </w:rPr>
              <w:t xml:space="preserve">Zaporedja in vrste: zaporedja, limita, stekališče, omejenost, monotonost, vrste, geometrijska vrsta, primeri. </w:t>
            </w:r>
          </w:p>
          <w:p w14:paraId="5ABE195C" w14:textId="721E54D7" w:rsidR="003A04AB" w:rsidRPr="00E55B59" w:rsidRDefault="003A04AB" w:rsidP="003A04AB">
            <w:pPr>
              <w:pStyle w:val="Default"/>
              <w:numPr>
                <w:ilvl w:val="0"/>
                <w:numId w:val="43"/>
              </w:numPr>
              <w:jc w:val="both"/>
              <w:rPr>
                <w:rFonts w:asciiTheme="minorHAnsi" w:hAnsiTheme="minorHAnsi" w:cstheme="minorHAnsi"/>
                <w:color w:val="auto"/>
                <w:sz w:val="20"/>
                <w:szCs w:val="20"/>
              </w:rPr>
            </w:pPr>
            <w:r w:rsidRPr="00E55B59">
              <w:rPr>
                <w:rFonts w:asciiTheme="minorHAnsi" w:hAnsiTheme="minorHAnsi" w:cstheme="minorHAnsi"/>
                <w:bCs/>
                <w:color w:val="auto"/>
                <w:sz w:val="20"/>
                <w:szCs w:val="20"/>
              </w:rPr>
              <w:t xml:space="preserve">Funkcije ene spremenljivke: osnovni pojmi, zveznost funkcije, limita funkcije, lastnosti zveznih funkcij, pregled elementarnih funkcij, načrtovanje funkcij, primeri. </w:t>
            </w:r>
          </w:p>
          <w:p w14:paraId="609AF0BF" w14:textId="77777777" w:rsidR="003A04AB" w:rsidRPr="00E55B59" w:rsidRDefault="003A04AB" w:rsidP="003A04AB">
            <w:pPr>
              <w:pStyle w:val="Default"/>
              <w:numPr>
                <w:ilvl w:val="0"/>
                <w:numId w:val="43"/>
              </w:numPr>
              <w:jc w:val="both"/>
              <w:rPr>
                <w:rFonts w:asciiTheme="minorHAnsi" w:hAnsiTheme="minorHAnsi" w:cstheme="minorHAnsi"/>
                <w:color w:val="auto"/>
                <w:sz w:val="20"/>
                <w:szCs w:val="20"/>
              </w:rPr>
            </w:pPr>
            <w:r w:rsidRPr="00E55B59">
              <w:rPr>
                <w:rFonts w:asciiTheme="minorHAnsi" w:hAnsiTheme="minorHAnsi" w:cstheme="minorHAnsi"/>
                <w:bCs/>
                <w:color w:val="auto"/>
                <w:sz w:val="20"/>
                <w:szCs w:val="20"/>
              </w:rPr>
              <w:lastRenderedPageBreak/>
              <w:t>Kombinatorika, verjetnost.</w:t>
            </w:r>
          </w:p>
          <w:p w14:paraId="625112B6" w14:textId="6F232BEA" w:rsidR="005867CD" w:rsidRPr="00E55B59" w:rsidRDefault="005867CD" w:rsidP="003A04AB">
            <w:pPr>
              <w:pStyle w:val="Default"/>
              <w:numPr>
                <w:ilvl w:val="0"/>
                <w:numId w:val="43"/>
              </w:numPr>
              <w:jc w:val="both"/>
              <w:rPr>
                <w:rFonts w:asciiTheme="minorHAnsi" w:hAnsiTheme="minorHAnsi" w:cstheme="minorHAnsi"/>
                <w:color w:val="auto"/>
                <w:sz w:val="20"/>
                <w:szCs w:val="20"/>
              </w:rPr>
            </w:pPr>
            <w:r w:rsidRPr="00E55B59">
              <w:rPr>
                <w:rFonts w:asciiTheme="minorHAnsi" w:hAnsiTheme="minorHAnsi" w:cstheme="minorHAnsi"/>
                <w:bCs/>
                <w:color w:val="auto"/>
                <w:sz w:val="20"/>
                <w:szCs w:val="20"/>
              </w:rPr>
              <w:t xml:space="preserve">Praktični pomen za logiste in navezanost na logistične operacije </w:t>
            </w:r>
          </w:p>
        </w:tc>
        <w:tc>
          <w:tcPr>
            <w:tcW w:w="152" w:type="dxa"/>
            <w:gridSpan w:val="2"/>
            <w:tcBorders>
              <w:top w:val="single" w:sz="4" w:space="0" w:color="auto"/>
              <w:left w:val="single" w:sz="4" w:space="0" w:color="auto"/>
              <w:right w:val="single" w:sz="4" w:space="0" w:color="auto"/>
            </w:tcBorders>
          </w:tcPr>
          <w:p w14:paraId="5B47B472" w14:textId="77777777" w:rsidR="003A04AB" w:rsidRPr="00E55B59" w:rsidRDefault="003A04AB" w:rsidP="003A04AB">
            <w:pPr>
              <w:spacing w:after="0"/>
              <w:rPr>
                <w:rFonts w:asciiTheme="minorHAnsi" w:eastAsia="Calibri" w:hAnsiTheme="minorHAnsi" w:cstheme="minorHAnsi"/>
                <w:sz w:val="20"/>
                <w:szCs w:val="20"/>
                <w:lang w:eastAsia="sl-SI"/>
              </w:rPr>
            </w:pPr>
          </w:p>
        </w:tc>
        <w:tc>
          <w:tcPr>
            <w:tcW w:w="4915" w:type="dxa"/>
            <w:gridSpan w:val="8"/>
            <w:tcBorders>
              <w:top w:val="single" w:sz="4" w:space="0" w:color="auto"/>
              <w:left w:val="single" w:sz="4" w:space="0" w:color="auto"/>
              <w:bottom w:val="single" w:sz="4" w:space="0" w:color="auto"/>
              <w:right w:val="single" w:sz="4" w:space="0" w:color="auto"/>
            </w:tcBorders>
          </w:tcPr>
          <w:p w14:paraId="5B27A881" w14:textId="77777777" w:rsidR="003A04AB" w:rsidRPr="00E55B59" w:rsidRDefault="003A04AB" w:rsidP="003A04AB">
            <w:pPr>
              <w:numPr>
                <w:ilvl w:val="0"/>
                <w:numId w:val="41"/>
              </w:numPr>
              <w:spacing w:after="0"/>
              <w:ind w:left="357" w:hanging="357"/>
              <w:jc w:val="both"/>
              <w:rPr>
                <w:rFonts w:asciiTheme="minorHAnsi" w:hAnsiTheme="minorHAnsi" w:cstheme="minorHAnsi"/>
                <w:b/>
                <w:sz w:val="20"/>
                <w:szCs w:val="20"/>
              </w:rPr>
            </w:pPr>
            <w:r w:rsidRPr="00E55B59">
              <w:rPr>
                <w:rFonts w:asciiTheme="minorHAnsi" w:hAnsiTheme="minorHAnsi" w:cstheme="minorHAnsi"/>
                <w:sz w:val="20"/>
                <w:szCs w:val="20"/>
              </w:rPr>
              <w:t>Introduction: sets, number sets, examples.</w:t>
            </w:r>
          </w:p>
          <w:p w14:paraId="1B783D73" w14:textId="77777777" w:rsidR="003A04AB" w:rsidRPr="00E55B59" w:rsidRDefault="003A04AB" w:rsidP="003A04AB">
            <w:pPr>
              <w:pStyle w:val="Naslov1"/>
              <w:keepNext w:val="0"/>
              <w:keepLines w:val="0"/>
              <w:numPr>
                <w:ilvl w:val="0"/>
                <w:numId w:val="41"/>
              </w:numPr>
              <w:spacing w:before="0"/>
              <w:ind w:left="357" w:hanging="357"/>
              <w:textAlignment w:val="baseline"/>
              <w:rPr>
                <w:rFonts w:asciiTheme="minorHAnsi" w:hAnsiTheme="minorHAnsi" w:cstheme="minorHAnsi"/>
                <w:b/>
                <w:color w:val="auto"/>
                <w:sz w:val="20"/>
                <w:szCs w:val="20"/>
              </w:rPr>
            </w:pPr>
            <w:r w:rsidRPr="00E55B59">
              <w:rPr>
                <w:rFonts w:asciiTheme="minorHAnsi" w:hAnsiTheme="minorHAnsi" w:cstheme="minorHAnsi"/>
                <w:color w:val="auto"/>
                <w:sz w:val="20"/>
                <w:szCs w:val="20"/>
              </w:rPr>
              <w:t>Ratios, rates, &amp; percentages.</w:t>
            </w:r>
          </w:p>
          <w:p w14:paraId="6EDA1D6C" w14:textId="77777777" w:rsidR="003A04AB" w:rsidRPr="00E55B59" w:rsidRDefault="003A04AB" w:rsidP="003A04AB">
            <w:pPr>
              <w:numPr>
                <w:ilvl w:val="0"/>
                <w:numId w:val="41"/>
              </w:numPr>
              <w:spacing w:after="0"/>
              <w:ind w:left="357" w:hanging="357"/>
              <w:jc w:val="both"/>
              <w:rPr>
                <w:rFonts w:asciiTheme="minorHAnsi" w:hAnsiTheme="minorHAnsi" w:cstheme="minorHAnsi"/>
                <w:b/>
                <w:sz w:val="20"/>
                <w:szCs w:val="20"/>
              </w:rPr>
            </w:pPr>
            <w:r w:rsidRPr="00E55B59">
              <w:rPr>
                <w:rFonts w:asciiTheme="minorHAnsi" w:hAnsiTheme="minorHAnsi" w:cstheme="minorHAnsi"/>
                <w:sz w:val="20"/>
                <w:szCs w:val="20"/>
              </w:rPr>
              <w:t>Matrix algebra: matrices, calculating with matrices, determinants, inverse matrix,  calculating inverse matrices, matrix equations, systems of linear equations, examples.</w:t>
            </w:r>
          </w:p>
          <w:p w14:paraId="40A79E5D" w14:textId="77777777" w:rsidR="003A04AB" w:rsidRPr="00E55B59" w:rsidRDefault="003A04AB" w:rsidP="003A04AB">
            <w:pPr>
              <w:numPr>
                <w:ilvl w:val="0"/>
                <w:numId w:val="41"/>
              </w:numPr>
              <w:spacing w:after="0"/>
              <w:ind w:left="357" w:hanging="357"/>
              <w:jc w:val="both"/>
              <w:rPr>
                <w:rFonts w:asciiTheme="minorHAnsi" w:hAnsiTheme="minorHAnsi" w:cstheme="minorHAnsi"/>
                <w:b/>
                <w:sz w:val="20"/>
                <w:szCs w:val="20"/>
              </w:rPr>
            </w:pPr>
            <w:r w:rsidRPr="00E55B59">
              <w:rPr>
                <w:rFonts w:asciiTheme="minorHAnsi" w:hAnsiTheme="minorHAnsi" w:cstheme="minorHAnsi"/>
                <w:sz w:val="20"/>
                <w:szCs w:val="20"/>
              </w:rPr>
              <w:t>Vector algebra: vectors, addition and subtraction of vectors, multiplication of a vector by a scalar, the scalar product, the vector product,  the mixed product, the vector area, examples.</w:t>
            </w:r>
          </w:p>
          <w:p w14:paraId="79731F70" w14:textId="77777777" w:rsidR="003A04AB" w:rsidRPr="00E55B59" w:rsidRDefault="003A04AB" w:rsidP="003A04AB">
            <w:pPr>
              <w:numPr>
                <w:ilvl w:val="0"/>
                <w:numId w:val="41"/>
              </w:numPr>
              <w:spacing w:after="0"/>
              <w:ind w:left="357" w:hanging="357"/>
              <w:jc w:val="both"/>
              <w:rPr>
                <w:rFonts w:asciiTheme="minorHAnsi" w:hAnsiTheme="minorHAnsi" w:cstheme="minorHAnsi"/>
                <w:b/>
                <w:sz w:val="20"/>
                <w:szCs w:val="20"/>
              </w:rPr>
            </w:pPr>
            <w:r w:rsidRPr="00E55B59">
              <w:rPr>
                <w:rFonts w:asciiTheme="minorHAnsi" w:hAnsiTheme="minorHAnsi" w:cstheme="minorHAnsi"/>
                <w:sz w:val="20"/>
                <w:szCs w:val="20"/>
              </w:rPr>
              <w:t>Sequences and series: sequences, limit, accumulation point, limitation, monotony, geometric series, examples.</w:t>
            </w:r>
          </w:p>
          <w:p w14:paraId="5089FABB" w14:textId="508805A4" w:rsidR="003A04AB" w:rsidRPr="00E55B59" w:rsidRDefault="003A04AB" w:rsidP="003A04AB">
            <w:pPr>
              <w:numPr>
                <w:ilvl w:val="0"/>
                <w:numId w:val="41"/>
              </w:numPr>
              <w:spacing w:after="0"/>
              <w:ind w:left="357" w:hanging="357"/>
              <w:jc w:val="both"/>
              <w:rPr>
                <w:rFonts w:asciiTheme="minorHAnsi" w:hAnsiTheme="minorHAnsi" w:cstheme="minorHAnsi"/>
                <w:b/>
                <w:sz w:val="20"/>
                <w:szCs w:val="20"/>
              </w:rPr>
            </w:pPr>
            <w:r w:rsidRPr="00E55B59">
              <w:rPr>
                <w:rFonts w:asciiTheme="minorHAnsi" w:hAnsiTheme="minorHAnsi" w:cstheme="minorHAnsi"/>
                <w:sz w:val="20"/>
                <w:szCs w:val="20"/>
              </w:rPr>
              <w:t>Functions of one variable: basic terminology, continuity of a function,  function limit, characteristics of continuous functions, overview of continuous functions, function planning, examples.</w:t>
            </w:r>
          </w:p>
          <w:p w14:paraId="1C1E706C" w14:textId="77777777" w:rsidR="003A04AB" w:rsidRPr="00E55B59" w:rsidRDefault="003A04AB" w:rsidP="003A04AB">
            <w:pPr>
              <w:numPr>
                <w:ilvl w:val="0"/>
                <w:numId w:val="41"/>
              </w:numPr>
              <w:spacing w:after="0"/>
              <w:ind w:left="357" w:hanging="357"/>
              <w:jc w:val="both"/>
              <w:rPr>
                <w:rFonts w:asciiTheme="minorHAnsi" w:hAnsiTheme="minorHAnsi" w:cstheme="minorHAnsi"/>
                <w:b/>
                <w:sz w:val="20"/>
                <w:szCs w:val="20"/>
              </w:rPr>
            </w:pPr>
            <w:r w:rsidRPr="00E55B59">
              <w:rPr>
                <w:rFonts w:asciiTheme="minorHAnsi" w:hAnsiTheme="minorHAnsi" w:cstheme="minorHAnsi"/>
                <w:sz w:val="20"/>
                <w:szCs w:val="20"/>
              </w:rPr>
              <w:lastRenderedPageBreak/>
              <w:t>Combinatorics, probability.</w:t>
            </w:r>
          </w:p>
          <w:p w14:paraId="68E25B91" w14:textId="098A52A3" w:rsidR="005867CD" w:rsidRPr="00E55B59" w:rsidRDefault="005867CD" w:rsidP="003A04AB">
            <w:pPr>
              <w:numPr>
                <w:ilvl w:val="0"/>
                <w:numId w:val="41"/>
              </w:numPr>
              <w:spacing w:after="0"/>
              <w:ind w:left="357" w:hanging="357"/>
              <w:jc w:val="both"/>
              <w:rPr>
                <w:rFonts w:asciiTheme="minorHAnsi" w:hAnsiTheme="minorHAnsi" w:cstheme="minorHAnsi"/>
                <w:b/>
                <w:sz w:val="20"/>
                <w:szCs w:val="20"/>
              </w:rPr>
            </w:pPr>
            <w:r w:rsidRPr="00E55B59">
              <w:rPr>
                <w:rFonts w:asciiTheme="minorHAnsi" w:hAnsiTheme="minorHAnsi" w:cstheme="minorHAnsi"/>
                <w:sz w:val="20"/>
                <w:szCs w:val="20"/>
              </w:rPr>
              <w:t>Practical applications for logistics and integration in logistics operations</w:t>
            </w:r>
            <w:r w:rsidR="006E5D57" w:rsidRPr="00E55B59">
              <w:rPr>
                <w:rFonts w:asciiTheme="minorHAnsi" w:hAnsiTheme="minorHAnsi" w:cstheme="minorHAnsi"/>
                <w:sz w:val="20"/>
                <w:szCs w:val="20"/>
              </w:rPr>
              <w:t>.</w:t>
            </w:r>
          </w:p>
        </w:tc>
      </w:tr>
      <w:tr w:rsidR="006C6387" w:rsidRPr="00E55B59" w14:paraId="50F6CFCC" w14:textId="77777777" w:rsidTr="7C5AAA8F">
        <w:trPr>
          <w:trHeight w:val="300"/>
        </w:trPr>
        <w:tc>
          <w:tcPr>
            <w:tcW w:w="9696" w:type="dxa"/>
            <w:gridSpan w:val="17"/>
            <w:tcBorders>
              <w:bottom w:val="single" w:sz="4" w:space="0" w:color="auto"/>
            </w:tcBorders>
          </w:tcPr>
          <w:p w14:paraId="5F1016C3" w14:textId="77777777" w:rsidR="006C6387" w:rsidRPr="00E55B59" w:rsidRDefault="006C6387" w:rsidP="006C6387">
            <w:pPr>
              <w:spacing w:after="0"/>
              <w:jc w:val="both"/>
              <w:rPr>
                <w:rFonts w:asciiTheme="minorHAnsi" w:eastAsia="Calibri" w:hAnsiTheme="minorHAnsi" w:cstheme="minorHAnsi"/>
                <w:sz w:val="20"/>
                <w:szCs w:val="20"/>
                <w:lang w:eastAsia="sl-SI"/>
              </w:rPr>
            </w:pPr>
            <w:r w:rsidRPr="00E55B59">
              <w:rPr>
                <w:rFonts w:asciiTheme="minorHAnsi" w:eastAsia="Calibri" w:hAnsiTheme="minorHAnsi" w:cstheme="minorHAnsi"/>
                <w:sz w:val="20"/>
                <w:szCs w:val="20"/>
                <w:lang w:eastAsia="sl-SI"/>
              </w:rPr>
              <w:lastRenderedPageBreak/>
              <w:br w:type="page"/>
            </w:r>
          </w:p>
          <w:p w14:paraId="4C4D6A60" w14:textId="7BC8BD38" w:rsidR="006C6387" w:rsidRPr="00E55B59" w:rsidRDefault="006C6387" w:rsidP="006C6387">
            <w:pPr>
              <w:spacing w:after="0"/>
              <w:jc w:val="both"/>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Temeljni literatura in viri / Reading materials:</w:t>
            </w:r>
          </w:p>
        </w:tc>
      </w:tr>
      <w:tr w:rsidR="003A04AB" w:rsidRPr="00E55B59" w14:paraId="166E7B56" w14:textId="77777777" w:rsidTr="7C5AAA8F">
        <w:trPr>
          <w:trHeight w:val="300"/>
        </w:trPr>
        <w:tc>
          <w:tcPr>
            <w:tcW w:w="9696" w:type="dxa"/>
            <w:gridSpan w:val="17"/>
            <w:tcBorders>
              <w:top w:val="single" w:sz="4" w:space="0" w:color="auto"/>
              <w:left w:val="single" w:sz="4" w:space="0" w:color="auto"/>
              <w:bottom w:val="single" w:sz="4" w:space="0" w:color="auto"/>
              <w:right w:val="single" w:sz="4" w:space="0" w:color="auto"/>
            </w:tcBorders>
            <w:shd w:val="clear" w:color="auto" w:fill="auto"/>
          </w:tcPr>
          <w:p w14:paraId="67ECC134" w14:textId="29EEA6E8" w:rsidR="009A4DBA" w:rsidRPr="00E55B59" w:rsidRDefault="30B25052" w:rsidP="008A60A4">
            <w:pPr>
              <w:autoSpaceDE w:val="0"/>
              <w:autoSpaceDN w:val="0"/>
              <w:adjustRightInd w:val="0"/>
              <w:spacing w:after="0"/>
              <w:jc w:val="both"/>
              <w:rPr>
                <w:rFonts w:asciiTheme="minorHAnsi" w:eastAsiaTheme="minorEastAsia" w:hAnsiTheme="minorHAnsi" w:cstheme="minorHAnsi"/>
                <w:sz w:val="20"/>
                <w:szCs w:val="20"/>
                <w:shd w:val="clear" w:color="auto" w:fill="FFC000"/>
                <w:lang w:val="de-DE"/>
              </w:rPr>
            </w:pPr>
            <w:r w:rsidRPr="00E55B59">
              <w:rPr>
                <w:rFonts w:asciiTheme="minorHAnsi" w:eastAsiaTheme="minorEastAsia" w:hAnsiTheme="minorHAnsi" w:cstheme="minorHAnsi"/>
                <w:sz w:val="20"/>
                <w:szCs w:val="20"/>
                <w:lang w:val="de-DE"/>
              </w:rPr>
              <w:t>FOŠNER, Maja</w:t>
            </w:r>
            <w:r w:rsidRPr="00E55B59">
              <w:rPr>
                <w:rFonts w:asciiTheme="minorHAnsi" w:eastAsiaTheme="minorEastAsia" w:hAnsiTheme="minorHAnsi" w:cstheme="minorHAnsi"/>
                <w:i/>
                <w:iCs/>
                <w:sz w:val="20"/>
                <w:szCs w:val="20"/>
                <w:lang w:val="de-DE"/>
              </w:rPr>
              <w:t>. Matematične metode: elektronski učbenik</w:t>
            </w:r>
            <w:r w:rsidRPr="00E55B59">
              <w:rPr>
                <w:rFonts w:asciiTheme="minorHAnsi" w:eastAsiaTheme="minorEastAsia" w:hAnsiTheme="minorHAnsi" w:cstheme="minorHAnsi"/>
                <w:sz w:val="20"/>
                <w:szCs w:val="20"/>
                <w:lang w:val="de-DE"/>
              </w:rPr>
              <w:t xml:space="preserve">. Celje: Fakulteta za logistiko, 2009. 1 optični disk (CD-ROM). ISBN 978-961-6562-29-4.  </w:t>
            </w:r>
          </w:p>
          <w:p w14:paraId="155707F8" w14:textId="534583A7" w:rsidR="30B25052" w:rsidRPr="00E55B59" w:rsidRDefault="008F660A" w:rsidP="008A60A4">
            <w:pPr>
              <w:spacing w:after="0"/>
              <w:jc w:val="both"/>
              <w:rPr>
                <w:rFonts w:asciiTheme="minorHAnsi" w:eastAsiaTheme="minorEastAsia" w:hAnsiTheme="minorHAnsi" w:cstheme="minorHAnsi"/>
                <w:sz w:val="20"/>
                <w:szCs w:val="20"/>
                <w:lang w:val="de-DE"/>
              </w:rPr>
            </w:pPr>
            <w:r w:rsidRPr="00E55B59">
              <w:rPr>
                <w:rFonts w:asciiTheme="minorHAnsi" w:hAnsiTheme="minorHAnsi" w:cstheme="minorHAnsi"/>
                <w:color w:val="000000"/>
                <w:sz w:val="20"/>
                <w:szCs w:val="20"/>
                <w:shd w:val="clear" w:color="auto" w:fill="FFFFFF"/>
              </w:rPr>
              <w:t>Fošner, A., &amp; Fošner, M. (2008). </w:t>
            </w:r>
            <w:r w:rsidRPr="00E55B59">
              <w:rPr>
                <w:rFonts w:asciiTheme="minorHAnsi" w:hAnsiTheme="minorHAnsi" w:cstheme="minorHAnsi"/>
                <w:i/>
                <w:iCs/>
                <w:color w:val="000000"/>
                <w:sz w:val="20"/>
                <w:szCs w:val="20"/>
                <w:shd w:val="clear" w:color="auto" w:fill="FFFFFF"/>
              </w:rPr>
              <w:t>Matematika: univerzitetni učbenik.</w:t>
            </w:r>
            <w:r w:rsidRPr="00E55B59">
              <w:rPr>
                <w:rFonts w:asciiTheme="minorHAnsi" w:hAnsiTheme="minorHAnsi" w:cstheme="minorHAnsi"/>
                <w:color w:val="000000"/>
                <w:sz w:val="20"/>
                <w:szCs w:val="20"/>
                <w:shd w:val="clear" w:color="auto" w:fill="FFFFFF"/>
              </w:rPr>
              <w:t> Fakulteta za logistiko. http://fl.uni-mb.si/eknjige/matematika_univerzitetni_ucbenik.pdf</w:t>
            </w:r>
            <w:r w:rsidR="00667D4A">
              <w:rPr>
                <w:rFonts w:asciiTheme="minorHAnsi" w:hAnsiTheme="minorHAnsi" w:cstheme="minorHAnsi"/>
                <w:color w:val="000000"/>
                <w:sz w:val="20"/>
                <w:szCs w:val="20"/>
                <w:shd w:val="clear" w:color="auto" w:fill="FFFFFF"/>
              </w:rPr>
              <w:t>.</w:t>
            </w:r>
          </w:p>
          <w:p w14:paraId="4A781292" w14:textId="2CD87410" w:rsidR="003A04AB" w:rsidRPr="00E55B59" w:rsidRDefault="008F660A" w:rsidP="008A60A4">
            <w:pPr>
              <w:autoSpaceDE w:val="0"/>
              <w:autoSpaceDN w:val="0"/>
              <w:adjustRightInd w:val="0"/>
              <w:spacing w:after="0"/>
              <w:jc w:val="both"/>
              <w:rPr>
                <w:rFonts w:asciiTheme="minorHAnsi" w:eastAsia="Calibri" w:hAnsiTheme="minorHAnsi" w:cstheme="minorHAnsi"/>
                <w:b/>
                <w:sz w:val="20"/>
                <w:szCs w:val="20"/>
              </w:rPr>
            </w:pPr>
            <w:r w:rsidRPr="00E55B59">
              <w:rPr>
                <w:rFonts w:asciiTheme="minorHAnsi" w:hAnsiTheme="minorHAnsi" w:cstheme="minorHAnsi"/>
                <w:color w:val="000000"/>
                <w:sz w:val="20"/>
                <w:szCs w:val="20"/>
                <w:shd w:val="clear" w:color="auto" w:fill="FFFFFF"/>
              </w:rPr>
              <w:t>Fošner, M., &amp; Marcen, B. (2010). </w:t>
            </w:r>
            <w:r w:rsidRPr="00E55B59">
              <w:rPr>
                <w:rFonts w:asciiTheme="minorHAnsi" w:hAnsiTheme="minorHAnsi" w:cstheme="minorHAnsi"/>
                <w:i/>
                <w:iCs/>
                <w:color w:val="000000"/>
                <w:sz w:val="20"/>
                <w:szCs w:val="20"/>
                <w:shd w:val="clear" w:color="auto" w:fill="FFFFFF"/>
              </w:rPr>
              <w:t>Zbirka nalog iz matematičnih metod I</w:t>
            </w:r>
            <w:r w:rsidRPr="00E55B59">
              <w:rPr>
                <w:rFonts w:asciiTheme="minorHAnsi" w:hAnsiTheme="minorHAnsi" w:cstheme="minorHAnsi"/>
                <w:color w:val="000000"/>
                <w:sz w:val="20"/>
                <w:szCs w:val="20"/>
                <w:shd w:val="clear" w:color="auto" w:fill="FFFFFF"/>
              </w:rPr>
              <w:t>. Fakulteta za logistiko. http://fl.uni-mb.si/wp-content/uploads/2011/04/Prirocnik_Zbirka_nalog_MM1.pdf</w:t>
            </w:r>
            <w:r w:rsidR="00667D4A">
              <w:rPr>
                <w:rFonts w:asciiTheme="minorHAnsi" w:hAnsiTheme="minorHAnsi" w:cstheme="minorHAnsi"/>
                <w:color w:val="000000"/>
                <w:sz w:val="20"/>
                <w:szCs w:val="20"/>
                <w:shd w:val="clear" w:color="auto" w:fill="FFFFFF"/>
              </w:rPr>
              <w:t>.</w:t>
            </w:r>
          </w:p>
          <w:p w14:paraId="3F5C54F9" w14:textId="77777777" w:rsidR="00667D4A" w:rsidRDefault="00667D4A" w:rsidP="008A60A4">
            <w:pPr>
              <w:autoSpaceDE w:val="0"/>
              <w:autoSpaceDN w:val="0"/>
              <w:adjustRightInd w:val="0"/>
              <w:spacing w:after="0"/>
              <w:jc w:val="both"/>
              <w:rPr>
                <w:rFonts w:asciiTheme="minorHAnsi" w:eastAsiaTheme="minorHAnsi" w:hAnsiTheme="minorHAnsi" w:cstheme="minorHAnsi"/>
                <w:iCs/>
                <w:sz w:val="20"/>
                <w:szCs w:val="20"/>
                <w:lang w:val="de-DE"/>
              </w:rPr>
            </w:pPr>
          </w:p>
          <w:p w14:paraId="79FC04E4" w14:textId="06E94DDA" w:rsidR="008F660A" w:rsidRPr="00E55B59" w:rsidRDefault="003A04AB" w:rsidP="008A60A4">
            <w:pPr>
              <w:autoSpaceDE w:val="0"/>
              <w:autoSpaceDN w:val="0"/>
              <w:adjustRightInd w:val="0"/>
              <w:spacing w:after="0"/>
              <w:jc w:val="both"/>
              <w:rPr>
                <w:rFonts w:asciiTheme="minorHAnsi" w:eastAsiaTheme="minorHAnsi" w:hAnsiTheme="minorHAnsi" w:cstheme="minorHAnsi"/>
                <w:iCs/>
                <w:sz w:val="20"/>
                <w:szCs w:val="20"/>
                <w:lang w:val="de-DE"/>
              </w:rPr>
            </w:pPr>
            <w:r w:rsidRPr="00E55B59">
              <w:rPr>
                <w:rFonts w:asciiTheme="minorHAnsi" w:eastAsiaTheme="minorHAnsi" w:hAnsiTheme="minorHAnsi" w:cstheme="minorHAnsi"/>
                <w:iCs/>
                <w:sz w:val="20"/>
                <w:szCs w:val="20"/>
                <w:lang w:val="de-DE"/>
              </w:rPr>
              <w:t>Dodatna literatura:</w:t>
            </w:r>
          </w:p>
          <w:p w14:paraId="237091D6" w14:textId="777795D2" w:rsidR="008F660A" w:rsidRPr="00E55B59" w:rsidRDefault="008F660A" w:rsidP="008A60A4">
            <w:pPr>
              <w:spacing w:after="0"/>
              <w:jc w:val="both"/>
              <w:rPr>
                <w:rFonts w:asciiTheme="minorHAnsi" w:hAnsiTheme="minorHAnsi" w:cstheme="minorHAnsi"/>
                <w:sz w:val="20"/>
                <w:szCs w:val="20"/>
              </w:rPr>
            </w:pPr>
            <w:r w:rsidRPr="00E55B59">
              <w:rPr>
                <w:rFonts w:asciiTheme="minorHAnsi" w:hAnsiTheme="minorHAnsi" w:cstheme="minorHAnsi"/>
                <w:color w:val="000000"/>
                <w:sz w:val="20"/>
                <w:szCs w:val="20"/>
                <w:shd w:val="clear" w:color="auto" w:fill="FFFFFF"/>
              </w:rPr>
              <w:t>Jamnik, R. (2001). </w:t>
            </w:r>
            <w:r w:rsidRPr="00E55B59">
              <w:rPr>
                <w:rFonts w:asciiTheme="minorHAnsi" w:hAnsiTheme="minorHAnsi" w:cstheme="minorHAnsi"/>
                <w:i/>
                <w:iCs/>
                <w:color w:val="000000"/>
                <w:sz w:val="20"/>
                <w:szCs w:val="20"/>
                <w:shd w:val="clear" w:color="auto" w:fill="FFFFFF"/>
              </w:rPr>
              <w:t>Matematika</w:t>
            </w:r>
            <w:r w:rsidRPr="00E55B59">
              <w:rPr>
                <w:rFonts w:asciiTheme="minorHAnsi" w:hAnsiTheme="minorHAnsi" w:cstheme="minorHAnsi"/>
                <w:color w:val="000000"/>
                <w:sz w:val="20"/>
                <w:szCs w:val="20"/>
                <w:shd w:val="clear" w:color="auto" w:fill="FFFFFF"/>
              </w:rPr>
              <w:t> (7. natis). DMFA - založništvo.</w:t>
            </w:r>
          </w:p>
          <w:p w14:paraId="371D72C0" w14:textId="343B5223" w:rsidR="007D091E" w:rsidRPr="00E55B59" w:rsidRDefault="008F660A" w:rsidP="008A60A4">
            <w:pPr>
              <w:spacing w:after="0"/>
              <w:jc w:val="both"/>
              <w:rPr>
                <w:rFonts w:asciiTheme="minorHAnsi" w:eastAsiaTheme="minorHAnsi" w:hAnsiTheme="minorHAnsi" w:cstheme="minorHAnsi"/>
                <w:iCs/>
                <w:sz w:val="20"/>
                <w:szCs w:val="20"/>
              </w:rPr>
            </w:pPr>
            <w:r w:rsidRPr="00E55B59">
              <w:rPr>
                <w:rFonts w:asciiTheme="minorHAnsi" w:hAnsiTheme="minorHAnsi" w:cstheme="minorHAnsi"/>
                <w:color w:val="000000"/>
                <w:sz w:val="20"/>
                <w:szCs w:val="20"/>
                <w:shd w:val="clear" w:color="auto" w:fill="FFFFFF"/>
              </w:rPr>
              <w:t>Vidav, I. (1961). </w:t>
            </w:r>
            <w:r w:rsidRPr="00E55B59">
              <w:rPr>
                <w:rFonts w:asciiTheme="minorHAnsi" w:hAnsiTheme="minorHAnsi" w:cstheme="minorHAnsi"/>
                <w:i/>
                <w:iCs/>
                <w:color w:val="000000"/>
                <w:sz w:val="20"/>
                <w:szCs w:val="20"/>
                <w:shd w:val="clear" w:color="auto" w:fill="FFFFFF"/>
              </w:rPr>
              <w:t>Višja matematika. 1</w:t>
            </w:r>
            <w:r w:rsidRPr="00E55B59">
              <w:rPr>
                <w:rFonts w:asciiTheme="minorHAnsi" w:hAnsiTheme="minorHAnsi" w:cstheme="minorHAnsi"/>
                <w:color w:val="000000"/>
                <w:sz w:val="20"/>
                <w:szCs w:val="20"/>
                <w:shd w:val="clear" w:color="auto" w:fill="FFFFFF"/>
              </w:rPr>
              <w:t> (2. izd.). Državna založba Slovenije.</w:t>
            </w:r>
          </w:p>
          <w:p w14:paraId="184E7F18" w14:textId="27C20D97" w:rsidR="006C6387" w:rsidRPr="00E55B59" w:rsidRDefault="008F660A" w:rsidP="008A60A4">
            <w:pPr>
              <w:pStyle w:val="Default"/>
              <w:jc w:val="both"/>
              <w:rPr>
                <w:rFonts w:asciiTheme="minorHAnsi" w:hAnsiTheme="minorHAnsi" w:cstheme="minorHAnsi"/>
                <w:strike/>
                <w:sz w:val="20"/>
                <w:szCs w:val="20"/>
                <w:highlight w:val="lightGray"/>
              </w:rPr>
            </w:pPr>
            <w:bookmarkStart w:id="0" w:name="112"/>
            <w:bookmarkEnd w:id="0"/>
            <w:r w:rsidRPr="00E55B59">
              <w:rPr>
                <w:rFonts w:asciiTheme="minorHAnsi" w:hAnsiTheme="minorHAnsi" w:cstheme="minorHAnsi"/>
                <w:sz w:val="20"/>
                <w:szCs w:val="20"/>
              </w:rPr>
              <w:t>Fošner, M., Zmazek, B., &amp; Žerovnik, J. (2008). </w:t>
            </w:r>
            <w:r w:rsidRPr="00E55B59">
              <w:rPr>
                <w:rFonts w:asciiTheme="minorHAnsi" w:hAnsiTheme="minorHAnsi" w:cstheme="minorHAnsi"/>
                <w:i/>
                <w:iCs/>
                <w:sz w:val="20"/>
                <w:szCs w:val="20"/>
              </w:rPr>
              <w:t>Matematične metode v logistiki: zapiski predavanj.</w:t>
            </w:r>
            <w:r w:rsidRPr="00E55B59">
              <w:rPr>
                <w:rFonts w:asciiTheme="minorHAnsi" w:hAnsiTheme="minorHAnsi" w:cstheme="minorHAnsi"/>
                <w:sz w:val="20"/>
                <w:szCs w:val="20"/>
              </w:rPr>
              <w:t> Fakulteta za logistiko.</w:t>
            </w:r>
            <w:bookmarkStart w:id="1" w:name="104"/>
            <w:bookmarkEnd w:id="1"/>
          </w:p>
        </w:tc>
      </w:tr>
      <w:tr w:rsidR="006C6387" w:rsidRPr="00E55B59" w14:paraId="17101D27" w14:textId="77777777" w:rsidTr="7C5AAA8F">
        <w:trPr>
          <w:trHeight w:val="300"/>
        </w:trPr>
        <w:tc>
          <w:tcPr>
            <w:tcW w:w="4629" w:type="dxa"/>
            <w:gridSpan w:val="7"/>
            <w:tcBorders>
              <w:top w:val="single" w:sz="4" w:space="0" w:color="auto"/>
              <w:left w:val="nil"/>
              <w:bottom w:val="single" w:sz="4" w:space="0" w:color="auto"/>
              <w:right w:val="nil"/>
            </w:tcBorders>
          </w:tcPr>
          <w:p w14:paraId="277E4DE3" w14:textId="77777777" w:rsidR="006C6387" w:rsidRPr="00E55B59" w:rsidRDefault="006C6387" w:rsidP="006C6387">
            <w:pPr>
              <w:spacing w:after="0"/>
              <w:rPr>
                <w:rFonts w:asciiTheme="minorHAnsi" w:eastAsia="Calibri" w:hAnsiTheme="minorHAnsi" w:cstheme="minorHAnsi"/>
                <w:b/>
                <w:bCs/>
                <w:sz w:val="20"/>
                <w:szCs w:val="20"/>
                <w:lang w:eastAsia="sl-SI"/>
              </w:rPr>
            </w:pPr>
          </w:p>
          <w:p w14:paraId="337EC76C" w14:textId="77777777" w:rsidR="006C6387" w:rsidRPr="00E55B59" w:rsidRDefault="006C6387" w:rsidP="006C6387">
            <w:pPr>
              <w:spacing w:after="0"/>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Cilji in kompetence:</w:t>
            </w:r>
          </w:p>
        </w:tc>
        <w:tc>
          <w:tcPr>
            <w:tcW w:w="152" w:type="dxa"/>
            <w:gridSpan w:val="2"/>
            <w:tcBorders>
              <w:top w:val="single" w:sz="4" w:space="0" w:color="auto"/>
            </w:tcBorders>
          </w:tcPr>
          <w:p w14:paraId="21B5386D" w14:textId="77777777" w:rsidR="006C6387" w:rsidRPr="00E55B59" w:rsidRDefault="006C6387" w:rsidP="006C6387">
            <w:pPr>
              <w:spacing w:after="0"/>
              <w:rPr>
                <w:rFonts w:asciiTheme="minorHAnsi" w:eastAsia="Calibri" w:hAnsiTheme="minorHAnsi" w:cstheme="minorHAnsi"/>
                <w:b/>
                <w:sz w:val="20"/>
                <w:szCs w:val="20"/>
                <w:lang w:eastAsia="sl-SI"/>
              </w:rPr>
            </w:pPr>
          </w:p>
        </w:tc>
        <w:tc>
          <w:tcPr>
            <w:tcW w:w="4915" w:type="dxa"/>
            <w:gridSpan w:val="8"/>
            <w:tcBorders>
              <w:top w:val="single" w:sz="4" w:space="0" w:color="auto"/>
              <w:left w:val="nil"/>
              <w:bottom w:val="single" w:sz="4" w:space="0" w:color="auto"/>
              <w:right w:val="nil"/>
            </w:tcBorders>
          </w:tcPr>
          <w:p w14:paraId="40427E4C" w14:textId="77777777" w:rsidR="006C6387" w:rsidRPr="00E55B59" w:rsidRDefault="006C6387" w:rsidP="006C6387">
            <w:pPr>
              <w:spacing w:after="0"/>
              <w:rPr>
                <w:rFonts w:asciiTheme="minorHAnsi" w:eastAsia="Calibri" w:hAnsiTheme="minorHAnsi" w:cstheme="minorHAnsi"/>
                <w:b/>
                <w:sz w:val="20"/>
                <w:szCs w:val="20"/>
                <w:lang w:eastAsia="sl-SI"/>
              </w:rPr>
            </w:pPr>
          </w:p>
          <w:p w14:paraId="51F3F523" w14:textId="77777777" w:rsidR="006C6387" w:rsidRPr="00E55B59" w:rsidRDefault="006C6387" w:rsidP="006C6387">
            <w:pPr>
              <w:spacing w:after="0"/>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val="en-GB" w:eastAsia="sl-SI"/>
              </w:rPr>
              <w:t>Objectives and competences</w:t>
            </w:r>
            <w:r w:rsidRPr="00E55B59">
              <w:rPr>
                <w:rFonts w:asciiTheme="minorHAnsi" w:eastAsia="Calibri" w:hAnsiTheme="minorHAnsi" w:cstheme="minorHAnsi"/>
                <w:b/>
                <w:sz w:val="20"/>
                <w:szCs w:val="20"/>
                <w:lang w:eastAsia="sl-SI"/>
              </w:rPr>
              <w:t>:</w:t>
            </w:r>
          </w:p>
        </w:tc>
      </w:tr>
      <w:tr w:rsidR="006C6387" w:rsidRPr="00E55B59" w14:paraId="572FDB32" w14:textId="77777777" w:rsidTr="7C5AAA8F">
        <w:trPr>
          <w:trHeight w:val="300"/>
        </w:trPr>
        <w:tc>
          <w:tcPr>
            <w:tcW w:w="4629" w:type="dxa"/>
            <w:gridSpan w:val="7"/>
            <w:tcBorders>
              <w:top w:val="single" w:sz="4" w:space="0" w:color="auto"/>
              <w:left w:val="single" w:sz="4" w:space="0" w:color="auto"/>
              <w:bottom w:val="single" w:sz="4" w:space="0" w:color="auto"/>
              <w:right w:val="single" w:sz="4" w:space="0" w:color="auto"/>
            </w:tcBorders>
          </w:tcPr>
          <w:p w14:paraId="347A8920" w14:textId="77777777" w:rsidR="003A04AB" w:rsidRPr="00E55B59" w:rsidRDefault="003A04AB" w:rsidP="003A04AB">
            <w:pPr>
              <w:spacing w:after="0"/>
              <w:jc w:val="both"/>
              <w:rPr>
                <w:rFonts w:asciiTheme="minorHAnsi" w:hAnsiTheme="minorHAnsi" w:cstheme="minorHAnsi"/>
                <w:b/>
                <w:sz w:val="20"/>
                <w:szCs w:val="20"/>
              </w:rPr>
            </w:pPr>
            <w:r w:rsidRPr="00E55B59">
              <w:rPr>
                <w:rFonts w:asciiTheme="minorHAnsi" w:hAnsiTheme="minorHAnsi" w:cstheme="minorHAnsi"/>
                <w:sz w:val="20"/>
                <w:szCs w:val="20"/>
              </w:rPr>
              <w:t>Študenti spoznajo in osvojijo pojme linearne algebre, matematične analize, kombinatorike ter se naučijo natančnosti izražanja, pisanja in razmišljanja.</w:t>
            </w:r>
          </w:p>
          <w:p w14:paraId="5BEB5E19" w14:textId="77777777" w:rsidR="003A04AB" w:rsidRPr="00E55B59" w:rsidRDefault="003A04AB" w:rsidP="003A04AB">
            <w:pPr>
              <w:spacing w:after="0"/>
              <w:jc w:val="both"/>
              <w:rPr>
                <w:rFonts w:asciiTheme="minorHAnsi" w:hAnsiTheme="minorHAnsi" w:cstheme="minorHAnsi"/>
                <w:b/>
                <w:sz w:val="20"/>
                <w:szCs w:val="20"/>
              </w:rPr>
            </w:pPr>
          </w:p>
          <w:p w14:paraId="4FC236EB" w14:textId="5434B7D0" w:rsidR="003A04AB" w:rsidRDefault="003A04AB" w:rsidP="003A04AB">
            <w:pPr>
              <w:spacing w:after="0"/>
              <w:jc w:val="both"/>
              <w:rPr>
                <w:rFonts w:asciiTheme="minorHAnsi" w:hAnsiTheme="minorHAnsi" w:cstheme="minorHAnsi"/>
                <w:sz w:val="20"/>
                <w:szCs w:val="20"/>
              </w:rPr>
            </w:pPr>
          </w:p>
          <w:p w14:paraId="057C7ADC" w14:textId="77777777" w:rsidR="00667D4A" w:rsidRPr="00E55B59" w:rsidRDefault="00667D4A" w:rsidP="003A04AB">
            <w:pPr>
              <w:spacing w:after="0"/>
              <w:jc w:val="both"/>
              <w:rPr>
                <w:rFonts w:asciiTheme="minorHAnsi" w:hAnsiTheme="minorHAnsi" w:cstheme="minorHAnsi"/>
                <w:sz w:val="20"/>
                <w:szCs w:val="20"/>
              </w:rPr>
            </w:pPr>
          </w:p>
          <w:p w14:paraId="582EF3EA" w14:textId="7CF4A09A" w:rsidR="006C6387" w:rsidRPr="00E55B59" w:rsidRDefault="003A04AB" w:rsidP="003A04AB">
            <w:pPr>
              <w:spacing w:after="0"/>
              <w:jc w:val="both"/>
              <w:rPr>
                <w:rFonts w:asciiTheme="minorHAnsi" w:hAnsiTheme="minorHAnsi" w:cstheme="minorHAnsi"/>
                <w:sz w:val="20"/>
                <w:szCs w:val="20"/>
              </w:rPr>
            </w:pPr>
            <w:r w:rsidRPr="00E55B59">
              <w:rPr>
                <w:rFonts w:asciiTheme="minorHAnsi" w:hAnsiTheme="minorHAnsi" w:cstheme="minorHAnsi"/>
                <w:sz w:val="20"/>
                <w:szCs w:val="20"/>
              </w:rPr>
              <w:t>Cilj:</w:t>
            </w:r>
            <w:r w:rsidRPr="00E55B59">
              <w:rPr>
                <w:rFonts w:asciiTheme="minorHAnsi" w:hAnsiTheme="minorHAnsi" w:cstheme="minorHAnsi"/>
                <w:color w:val="333333"/>
                <w:sz w:val="20"/>
                <w:szCs w:val="20"/>
                <w:shd w:val="clear" w:color="auto" w:fill="FFFFFF"/>
              </w:rPr>
              <w:t xml:space="preserve"> kritično razmišljanje in</w:t>
            </w:r>
            <w:r w:rsidRPr="00E55B59">
              <w:rPr>
                <w:rFonts w:asciiTheme="minorHAnsi" w:hAnsiTheme="minorHAnsi" w:cstheme="minorHAnsi"/>
                <w:sz w:val="20"/>
                <w:szCs w:val="20"/>
              </w:rPr>
              <w:t xml:space="preserve"> uporaba teoretičnega znanja v konkretnih primerih in </w:t>
            </w:r>
            <w:r w:rsidRPr="00E55B59">
              <w:rPr>
                <w:rFonts w:asciiTheme="minorHAnsi" w:hAnsiTheme="minorHAnsi" w:cstheme="minorHAnsi"/>
                <w:color w:val="333333"/>
                <w:sz w:val="20"/>
                <w:szCs w:val="20"/>
                <w:shd w:val="clear" w:color="auto" w:fill="FFFFFF"/>
              </w:rPr>
              <w:t xml:space="preserve">iskanju rešitev problemov ter njihove realizacije </w:t>
            </w:r>
            <w:r w:rsidRPr="00E55B59">
              <w:rPr>
                <w:rFonts w:asciiTheme="minorHAnsi" w:hAnsiTheme="minorHAnsi" w:cstheme="minorHAnsi"/>
                <w:sz w:val="20"/>
                <w:szCs w:val="20"/>
              </w:rPr>
              <w:t>na področju logistike.</w:t>
            </w:r>
          </w:p>
        </w:tc>
        <w:tc>
          <w:tcPr>
            <w:tcW w:w="152" w:type="dxa"/>
            <w:gridSpan w:val="2"/>
            <w:tcBorders>
              <w:top w:val="nil"/>
              <w:left w:val="single" w:sz="4" w:space="0" w:color="auto"/>
              <w:bottom w:val="nil"/>
              <w:right w:val="single" w:sz="4" w:space="0" w:color="auto"/>
            </w:tcBorders>
          </w:tcPr>
          <w:p w14:paraId="1C5043AF" w14:textId="77777777" w:rsidR="006C6387" w:rsidRPr="00E55B59" w:rsidRDefault="006C6387" w:rsidP="006C6387">
            <w:pPr>
              <w:spacing w:after="0"/>
              <w:jc w:val="both"/>
              <w:rPr>
                <w:rFonts w:asciiTheme="minorHAnsi" w:eastAsia="Calibri" w:hAnsiTheme="minorHAnsi" w:cstheme="minorHAnsi"/>
                <w:b/>
                <w:sz w:val="20"/>
                <w:szCs w:val="20"/>
                <w:lang w:eastAsia="sl-SI"/>
              </w:rPr>
            </w:pPr>
          </w:p>
        </w:tc>
        <w:tc>
          <w:tcPr>
            <w:tcW w:w="4915" w:type="dxa"/>
            <w:gridSpan w:val="8"/>
            <w:tcBorders>
              <w:top w:val="single" w:sz="4" w:space="0" w:color="auto"/>
              <w:left w:val="single" w:sz="4" w:space="0" w:color="auto"/>
              <w:bottom w:val="single" w:sz="4" w:space="0" w:color="auto"/>
              <w:right w:val="single" w:sz="4" w:space="0" w:color="auto"/>
            </w:tcBorders>
          </w:tcPr>
          <w:p w14:paraId="0E436738" w14:textId="77777777" w:rsidR="003A04AB" w:rsidRPr="00E55B59" w:rsidRDefault="003A04AB" w:rsidP="003A04AB">
            <w:pPr>
              <w:spacing w:after="0"/>
              <w:jc w:val="both"/>
              <w:rPr>
                <w:rFonts w:asciiTheme="minorHAnsi" w:hAnsiTheme="minorHAnsi" w:cstheme="minorHAnsi"/>
                <w:b/>
                <w:sz w:val="20"/>
                <w:szCs w:val="20"/>
              </w:rPr>
            </w:pPr>
            <w:r w:rsidRPr="00E55B59">
              <w:rPr>
                <w:rFonts w:asciiTheme="minorHAnsi" w:hAnsiTheme="minorHAnsi" w:cstheme="minorHAnsi"/>
                <w:sz w:val="20"/>
                <w:szCs w:val="20"/>
              </w:rPr>
              <w:t>Students are familiarized with and grasp the concepts of algebra and mathematical analysis. They learn to write, think and express themselves accurately and they gain the ability to apply their theoretical knowledge in practice in the field of logistics.</w:t>
            </w:r>
          </w:p>
          <w:p w14:paraId="4ADB8EBC" w14:textId="77777777" w:rsidR="003A04AB" w:rsidRPr="00E55B59" w:rsidRDefault="003A04AB" w:rsidP="003A04AB">
            <w:pPr>
              <w:spacing w:after="0"/>
              <w:jc w:val="both"/>
              <w:rPr>
                <w:rFonts w:asciiTheme="minorHAnsi" w:hAnsiTheme="minorHAnsi" w:cstheme="minorHAnsi"/>
                <w:b/>
                <w:sz w:val="20"/>
                <w:szCs w:val="20"/>
              </w:rPr>
            </w:pPr>
          </w:p>
          <w:p w14:paraId="41C5AAA2" w14:textId="63FF8F65" w:rsidR="006C6387" w:rsidRPr="00E55B59" w:rsidRDefault="003A04AB" w:rsidP="003A04AB">
            <w:pPr>
              <w:spacing w:after="0"/>
              <w:jc w:val="both"/>
              <w:rPr>
                <w:rFonts w:asciiTheme="minorHAnsi" w:hAnsiTheme="minorHAnsi" w:cstheme="minorHAnsi"/>
                <w:b/>
                <w:sz w:val="20"/>
                <w:szCs w:val="20"/>
              </w:rPr>
            </w:pPr>
            <w:r w:rsidRPr="00E55B59">
              <w:rPr>
                <w:rFonts w:asciiTheme="minorHAnsi" w:hAnsiTheme="minorHAnsi" w:cstheme="minorHAnsi"/>
                <w:color w:val="212121"/>
                <w:sz w:val="20"/>
                <w:szCs w:val="20"/>
              </w:rPr>
              <w:t>Goal: critically thinking and use theoretical knowledge in concrete cases, and find solutions to problems and their realization in the field of logistics.</w:t>
            </w:r>
          </w:p>
        </w:tc>
      </w:tr>
      <w:tr w:rsidR="006C6387" w:rsidRPr="00E55B59" w14:paraId="2732D8B1" w14:textId="77777777" w:rsidTr="7C5AAA8F">
        <w:trPr>
          <w:trHeight w:val="300"/>
        </w:trPr>
        <w:tc>
          <w:tcPr>
            <w:tcW w:w="4638" w:type="dxa"/>
            <w:gridSpan w:val="8"/>
            <w:tcBorders>
              <w:top w:val="nil"/>
              <w:left w:val="nil"/>
              <w:bottom w:val="single" w:sz="4" w:space="0" w:color="auto"/>
              <w:right w:val="nil"/>
            </w:tcBorders>
          </w:tcPr>
          <w:p w14:paraId="61F8FEE7" w14:textId="77777777" w:rsidR="006C6387" w:rsidRPr="00E55B59" w:rsidRDefault="006C6387" w:rsidP="006C6387">
            <w:pPr>
              <w:spacing w:after="0"/>
              <w:rPr>
                <w:rFonts w:asciiTheme="minorHAnsi" w:eastAsia="Calibri" w:hAnsiTheme="minorHAnsi" w:cstheme="minorHAnsi"/>
                <w:b/>
                <w:sz w:val="20"/>
                <w:szCs w:val="20"/>
                <w:lang w:eastAsia="sl-SI"/>
              </w:rPr>
            </w:pPr>
          </w:p>
          <w:p w14:paraId="2857D9C8" w14:textId="77777777" w:rsidR="006C6387" w:rsidRPr="00E55B59" w:rsidRDefault="006C6387" w:rsidP="006C6387">
            <w:pPr>
              <w:spacing w:after="0"/>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Predvideni študijski rezultati:</w:t>
            </w:r>
          </w:p>
        </w:tc>
        <w:tc>
          <w:tcPr>
            <w:tcW w:w="143" w:type="dxa"/>
          </w:tcPr>
          <w:p w14:paraId="4D4A9CC8" w14:textId="77777777" w:rsidR="006C6387" w:rsidRPr="00E55B59" w:rsidRDefault="006C6387" w:rsidP="006C6387">
            <w:pPr>
              <w:spacing w:after="0"/>
              <w:rPr>
                <w:rFonts w:asciiTheme="minorHAnsi" w:eastAsia="Calibri" w:hAnsiTheme="minorHAnsi" w:cstheme="minorHAnsi"/>
                <w:b/>
                <w:sz w:val="20"/>
                <w:szCs w:val="20"/>
                <w:lang w:eastAsia="sl-SI"/>
              </w:rPr>
            </w:pPr>
          </w:p>
          <w:p w14:paraId="426D774D" w14:textId="77777777" w:rsidR="006C6387" w:rsidRPr="00E55B59" w:rsidRDefault="006C6387" w:rsidP="006C6387">
            <w:pPr>
              <w:spacing w:after="0"/>
              <w:rPr>
                <w:rFonts w:asciiTheme="minorHAnsi" w:eastAsia="Calibri" w:hAnsiTheme="minorHAnsi" w:cstheme="minorHAnsi"/>
                <w:b/>
                <w:sz w:val="20"/>
                <w:szCs w:val="20"/>
                <w:lang w:eastAsia="sl-SI"/>
              </w:rPr>
            </w:pPr>
          </w:p>
        </w:tc>
        <w:tc>
          <w:tcPr>
            <w:tcW w:w="4915" w:type="dxa"/>
            <w:gridSpan w:val="8"/>
            <w:tcBorders>
              <w:top w:val="nil"/>
              <w:left w:val="nil"/>
              <w:bottom w:val="single" w:sz="4" w:space="0" w:color="auto"/>
              <w:right w:val="nil"/>
            </w:tcBorders>
          </w:tcPr>
          <w:p w14:paraId="7C86AC38" w14:textId="77777777" w:rsidR="006C6387" w:rsidRPr="00E55B59" w:rsidRDefault="006C6387" w:rsidP="006C6387">
            <w:pPr>
              <w:spacing w:after="0"/>
              <w:rPr>
                <w:rFonts w:asciiTheme="minorHAnsi" w:eastAsia="Calibri" w:hAnsiTheme="minorHAnsi" w:cstheme="minorHAnsi"/>
                <w:b/>
                <w:sz w:val="20"/>
                <w:szCs w:val="20"/>
                <w:lang w:eastAsia="sl-SI"/>
              </w:rPr>
            </w:pPr>
          </w:p>
          <w:p w14:paraId="5589EC16" w14:textId="77777777" w:rsidR="006C6387" w:rsidRPr="00E55B59" w:rsidRDefault="006C6387" w:rsidP="006C6387">
            <w:pPr>
              <w:spacing w:after="0"/>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Intended learning outcomes:</w:t>
            </w:r>
          </w:p>
        </w:tc>
      </w:tr>
      <w:tr w:rsidR="006C6387" w:rsidRPr="00E55B59" w14:paraId="355E000C" w14:textId="77777777" w:rsidTr="7C5AAA8F">
        <w:trPr>
          <w:trHeight w:val="300"/>
        </w:trPr>
        <w:tc>
          <w:tcPr>
            <w:tcW w:w="4638" w:type="dxa"/>
            <w:gridSpan w:val="8"/>
            <w:tcBorders>
              <w:top w:val="single" w:sz="4" w:space="0" w:color="auto"/>
              <w:left w:val="single" w:sz="4" w:space="0" w:color="auto"/>
              <w:bottom w:val="single" w:sz="4" w:space="0" w:color="auto"/>
              <w:right w:val="single" w:sz="4" w:space="0" w:color="auto"/>
            </w:tcBorders>
          </w:tcPr>
          <w:p w14:paraId="4E73875E" w14:textId="77777777" w:rsidR="003A04AB" w:rsidRPr="00E55B59" w:rsidRDefault="003A04AB" w:rsidP="003A04AB">
            <w:pPr>
              <w:numPr>
                <w:ilvl w:val="0"/>
                <w:numId w:val="44"/>
              </w:numPr>
              <w:spacing w:after="0"/>
              <w:jc w:val="both"/>
              <w:rPr>
                <w:rFonts w:asciiTheme="minorHAnsi" w:hAnsiTheme="minorHAnsi" w:cstheme="minorHAnsi"/>
                <w:b/>
                <w:sz w:val="20"/>
                <w:szCs w:val="20"/>
                <w:lang w:val="pl-PL"/>
              </w:rPr>
            </w:pPr>
            <w:r w:rsidRPr="00E55B59">
              <w:rPr>
                <w:rFonts w:asciiTheme="minorHAnsi" w:hAnsiTheme="minorHAnsi" w:cstheme="minorHAnsi"/>
                <w:sz w:val="20"/>
                <w:szCs w:val="20"/>
                <w:lang w:val="pl-PL"/>
              </w:rPr>
              <w:t>Sposobnost obvladanja standardnih metod in postopkov matematične analize, algebre ter kombinatorike.</w:t>
            </w:r>
          </w:p>
          <w:p w14:paraId="411D033B" w14:textId="2C13933D" w:rsidR="003A04AB" w:rsidRPr="00E55B59" w:rsidRDefault="003A04AB" w:rsidP="003A04AB">
            <w:pPr>
              <w:numPr>
                <w:ilvl w:val="0"/>
                <w:numId w:val="44"/>
              </w:numPr>
              <w:spacing w:after="0"/>
              <w:jc w:val="both"/>
              <w:rPr>
                <w:rFonts w:asciiTheme="minorHAnsi" w:hAnsiTheme="minorHAnsi" w:cstheme="minorHAnsi"/>
                <w:b/>
                <w:sz w:val="20"/>
                <w:szCs w:val="20"/>
                <w:lang w:val="pl-PL"/>
              </w:rPr>
            </w:pPr>
            <w:r w:rsidRPr="00E55B59">
              <w:rPr>
                <w:rFonts w:asciiTheme="minorHAnsi" w:hAnsiTheme="minorHAnsi" w:cstheme="minorHAnsi"/>
                <w:sz w:val="20"/>
                <w:szCs w:val="20"/>
                <w:lang w:val="pl-PL"/>
              </w:rPr>
              <w:t>Sposobnost uporabe pridobljenega teoretičnega znanja v praksi</w:t>
            </w:r>
            <w:r w:rsidR="005867CD" w:rsidRPr="00E55B59">
              <w:rPr>
                <w:rFonts w:asciiTheme="minorHAnsi" w:hAnsiTheme="minorHAnsi" w:cstheme="minorHAnsi"/>
                <w:sz w:val="20"/>
                <w:szCs w:val="20"/>
                <w:lang w:val="pl-PL"/>
              </w:rPr>
              <w:t xml:space="preserve"> pri izzivih logistike</w:t>
            </w:r>
            <w:r w:rsidRPr="00E55B59">
              <w:rPr>
                <w:rFonts w:asciiTheme="minorHAnsi" w:hAnsiTheme="minorHAnsi" w:cstheme="minorHAnsi"/>
                <w:sz w:val="20"/>
                <w:szCs w:val="20"/>
                <w:lang w:val="pl-PL"/>
              </w:rPr>
              <w:t>.</w:t>
            </w:r>
          </w:p>
          <w:p w14:paraId="1111BF5C" w14:textId="7F0FAEE8" w:rsidR="003A04AB" w:rsidRPr="00E55B59" w:rsidRDefault="003A04AB" w:rsidP="003A04AB">
            <w:pPr>
              <w:numPr>
                <w:ilvl w:val="0"/>
                <w:numId w:val="44"/>
              </w:numPr>
              <w:spacing w:after="0"/>
              <w:jc w:val="both"/>
              <w:rPr>
                <w:rFonts w:asciiTheme="minorHAnsi" w:hAnsiTheme="minorHAnsi" w:cstheme="minorHAnsi"/>
                <w:b/>
                <w:sz w:val="20"/>
                <w:szCs w:val="20"/>
              </w:rPr>
            </w:pPr>
            <w:r w:rsidRPr="00E55B59">
              <w:rPr>
                <w:rFonts w:asciiTheme="minorHAnsi" w:hAnsiTheme="minorHAnsi" w:cstheme="minorHAnsi"/>
                <w:sz w:val="20"/>
                <w:szCs w:val="20"/>
              </w:rPr>
              <w:t>Avtonomnost v svojem strokovnem delu.</w:t>
            </w:r>
          </w:p>
          <w:p w14:paraId="70E6E67D" w14:textId="77777777" w:rsidR="003A04AB" w:rsidRPr="00E55B59" w:rsidRDefault="003A04AB" w:rsidP="003A04AB">
            <w:pPr>
              <w:spacing w:after="0"/>
              <w:jc w:val="both"/>
              <w:rPr>
                <w:rFonts w:asciiTheme="minorHAnsi" w:hAnsiTheme="minorHAnsi" w:cstheme="minorHAnsi"/>
                <w:b/>
                <w:sz w:val="20"/>
                <w:szCs w:val="20"/>
              </w:rPr>
            </w:pPr>
          </w:p>
          <w:p w14:paraId="46DEA773" w14:textId="3C16999A" w:rsidR="00667D4A" w:rsidRPr="00667D4A" w:rsidRDefault="003A04AB" w:rsidP="003A04AB">
            <w:pPr>
              <w:spacing w:after="0"/>
              <w:jc w:val="both"/>
              <w:rPr>
                <w:rFonts w:asciiTheme="minorHAnsi" w:hAnsiTheme="minorHAnsi" w:cstheme="minorHAnsi"/>
                <w:bCs/>
                <w:color w:val="333333"/>
                <w:sz w:val="20"/>
                <w:szCs w:val="20"/>
                <w:lang w:eastAsia="hr-HR"/>
              </w:rPr>
            </w:pPr>
            <w:r w:rsidRPr="00E55B59">
              <w:rPr>
                <w:rFonts w:asciiTheme="minorHAnsi" w:hAnsiTheme="minorHAnsi" w:cstheme="minorHAnsi"/>
                <w:color w:val="333333"/>
                <w:sz w:val="20"/>
                <w:szCs w:val="20"/>
                <w:lang w:eastAsia="hr-HR"/>
              </w:rPr>
              <w:t>Pridobljeno teoretično in aplikativno znanje imajo študenti</w:t>
            </w:r>
            <w:r w:rsidR="00667D4A">
              <w:rPr>
                <w:rFonts w:asciiTheme="minorHAnsi" w:hAnsiTheme="minorHAnsi" w:cstheme="minorHAnsi"/>
                <w:color w:val="333333"/>
                <w:sz w:val="20"/>
                <w:szCs w:val="20"/>
                <w:lang w:eastAsia="hr-HR"/>
              </w:rPr>
              <w:t xml:space="preserve"> </w:t>
            </w:r>
            <w:r w:rsidRPr="00E55B59">
              <w:rPr>
                <w:rFonts w:asciiTheme="minorHAnsi" w:hAnsiTheme="minorHAnsi" w:cstheme="minorHAnsi"/>
                <w:color w:val="333333"/>
                <w:sz w:val="20"/>
                <w:szCs w:val="20"/>
                <w:lang w:eastAsia="hr-HR"/>
              </w:rPr>
              <w:t>možnost uporabiti pri </w:t>
            </w:r>
            <w:r w:rsidRPr="00E55B59">
              <w:rPr>
                <w:rFonts w:asciiTheme="minorHAnsi" w:hAnsiTheme="minorHAnsi" w:cstheme="minorHAnsi"/>
                <w:bCs/>
                <w:color w:val="333333"/>
                <w:sz w:val="20"/>
                <w:szCs w:val="20"/>
                <w:lang w:eastAsia="hr-HR"/>
              </w:rPr>
              <w:t>znanstveno raziskovalnem delu.</w:t>
            </w:r>
          </w:p>
        </w:tc>
        <w:tc>
          <w:tcPr>
            <w:tcW w:w="143" w:type="dxa"/>
            <w:tcBorders>
              <w:top w:val="nil"/>
              <w:left w:val="single" w:sz="4" w:space="0" w:color="auto"/>
              <w:bottom w:val="nil"/>
              <w:right w:val="single" w:sz="4" w:space="0" w:color="auto"/>
            </w:tcBorders>
          </w:tcPr>
          <w:p w14:paraId="66CAD405" w14:textId="77777777" w:rsidR="006C6387" w:rsidRPr="00E55B59" w:rsidRDefault="006C6387" w:rsidP="006C6387">
            <w:pPr>
              <w:spacing w:after="0"/>
              <w:rPr>
                <w:rFonts w:asciiTheme="minorHAnsi" w:eastAsia="Calibri" w:hAnsiTheme="minorHAnsi" w:cstheme="minorHAnsi"/>
                <w:sz w:val="20"/>
                <w:szCs w:val="20"/>
                <w:lang w:eastAsia="sl-SI"/>
              </w:rPr>
            </w:pPr>
          </w:p>
          <w:p w14:paraId="0E34BD94" w14:textId="77777777" w:rsidR="006C6387" w:rsidRPr="00E55B59" w:rsidRDefault="006C6387" w:rsidP="006C6387">
            <w:pPr>
              <w:spacing w:after="0"/>
              <w:rPr>
                <w:rFonts w:asciiTheme="minorHAnsi" w:eastAsia="Calibri" w:hAnsiTheme="minorHAnsi" w:cstheme="minorHAnsi"/>
                <w:sz w:val="20"/>
                <w:szCs w:val="20"/>
                <w:lang w:eastAsia="sl-SI"/>
              </w:rPr>
            </w:pPr>
          </w:p>
          <w:p w14:paraId="1859909D" w14:textId="77777777" w:rsidR="006C6387" w:rsidRPr="00E55B59" w:rsidRDefault="006C6387" w:rsidP="006C6387">
            <w:pPr>
              <w:spacing w:after="0"/>
              <w:rPr>
                <w:rFonts w:asciiTheme="minorHAnsi" w:eastAsia="Calibri" w:hAnsiTheme="minorHAnsi" w:cstheme="minorHAnsi"/>
                <w:sz w:val="20"/>
                <w:szCs w:val="20"/>
                <w:lang w:eastAsia="sl-SI"/>
              </w:rPr>
            </w:pPr>
          </w:p>
        </w:tc>
        <w:tc>
          <w:tcPr>
            <w:tcW w:w="4915" w:type="dxa"/>
            <w:gridSpan w:val="8"/>
            <w:tcBorders>
              <w:top w:val="single" w:sz="4" w:space="0" w:color="auto"/>
              <w:left w:val="single" w:sz="4" w:space="0" w:color="auto"/>
              <w:bottom w:val="single" w:sz="4" w:space="0" w:color="auto"/>
              <w:right w:val="single" w:sz="4" w:space="0" w:color="auto"/>
            </w:tcBorders>
          </w:tcPr>
          <w:p w14:paraId="6FA27EB8" w14:textId="77777777" w:rsidR="003A04AB" w:rsidRPr="00E55B59" w:rsidRDefault="003A04AB" w:rsidP="003A04AB">
            <w:pPr>
              <w:numPr>
                <w:ilvl w:val="0"/>
                <w:numId w:val="44"/>
              </w:numPr>
              <w:spacing w:after="0"/>
              <w:jc w:val="both"/>
              <w:rPr>
                <w:rFonts w:asciiTheme="minorHAnsi" w:hAnsiTheme="minorHAnsi" w:cstheme="minorHAnsi"/>
                <w:b/>
                <w:sz w:val="20"/>
                <w:szCs w:val="20"/>
              </w:rPr>
            </w:pPr>
            <w:r w:rsidRPr="00E55B59">
              <w:rPr>
                <w:rFonts w:asciiTheme="minorHAnsi" w:hAnsiTheme="minorHAnsi" w:cstheme="minorHAnsi"/>
                <w:sz w:val="20"/>
                <w:szCs w:val="20"/>
              </w:rPr>
              <w:t>Ability to master standard methods and procedures of mathematical analysis, algebra and combinatorics.</w:t>
            </w:r>
          </w:p>
          <w:p w14:paraId="47E456CC" w14:textId="28758CF0" w:rsidR="003A04AB" w:rsidRPr="00E55B59" w:rsidRDefault="003A04AB" w:rsidP="003A04AB">
            <w:pPr>
              <w:numPr>
                <w:ilvl w:val="0"/>
                <w:numId w:val="44"/>
              </w:numPr>
              <w:spacing w:after="0"/>
              <w:jc w:val="both"/>
              <w:rPr>
                <w:rFonts w:asciiTheme="minorHAnsi" w:hAnsiTheme="minorHAnsi" w:cstheme="minorHAnsi"/>
                <w:b/>
                <w:sz w:val="20"/>
                <w:szCs w:val="20"/>
              </w:rPr>
            </w:pPr>
            <w:r w:rsidRPr="00E55B59">
              <w:rPr>
                <w:rFonts w:asciiTheme="minorHAnsi" w:hAnsiTheme="minorHAnsi" w:cstheme="minorHAnsi"/>
                <w:sz w:val="20"/>
                <w:szCs w:val="20"/>
              </w:rPr>
              <w:t>Ability to use the acquired knowledge in practice</w:t>
            </w:r>
            <w:r w:rsidR="005867CD" w:rsidRPr="00E55B59">
              <w:rPr>
                <w:rFonts w:asciiTheme="minorHAnsi" w:hAnsiTheme="minorHAnsi" w:cstheme="minorHAnsi"/>
                <w:sz w:val="20"/>
                <w:szCs w:val="20"/>
              </w:rPr>
              <w:t xml:space="preserve"> for adaptation on logistics challenges</w:t>
            </w:r>
            <w:r w:rsidRPr="00E55B59">
              <w:rPr>
                <w:rFonts w:asciiTheme="minorHAnsi" w:hAnsiTheme="minorHAnsi" w:cstheme="minorHAnsi"/>
                <w:sz w:val="20"/>
                <w:szCs w:val="20"/>
              </w:rPr>
              <w:t>.</w:t>
            </w:r>
          </w:p>
          <w:p w14:paraId="1DE2B6FD" w14:textId="77777777" w:rsidR="003A04AB" w:rsidRPr="00E55B59" w:rsidRDefault="003A04AB" w:rsidP="003A04AB">
            <w:pPr>
              <w:numPr>
                <w:ilvl w:val="0"/>
                <w:numId w:val="44"/>
              </w:numPr>
              <w:spacing w:after="0"/>
              <w:jc w:val="both"/>
              <w:rPr>
                <w:rFonts w:asciiTheme="minorHAnsi" w:hAnsiTheme="minorHAnsi" w:cstheme="minorHAnsi"/>
                <w:b/>
                <w:sz w:val="20"/>
                <w:szCs w:val="20"/>
              </w:rPr>
            </w:pPr>
            <w:r w:rsidRPr="00E55B59">
              <w:rPr>
                <w:rFonts w:asciiTheme="minorHAnsi" w:hAnsiTheme="minorHAnsi" w:cstheme="minorHAnsi"/>
                <w:sz w:val="20"/>
                <w:szCs w:val="20"/>
              </w:rPr>
              <w:t>Independence in professional work.</w:t>
            </w:r>
          </w:p>
          <w:p w14:paraId="236D5CA5" w14:textId="77777777" w:rsidR="003A04AB" w:rsidRPr="00E55B59" w:rsidRDefault="003A04AB" w:rsidP="003A04AB">
            <w:pPr>
              <w:tabs>
                <w:tab w:val="num" w:pos="180"/>
              </w:tabs>
              <w:spacing w:after="0"/>
              <w:jc w:val="both"/>
              <w:rPr>
                <w:rFonts w:asciiTheme="minorHAnsi" w:hAnsiTheme="minorHAnsi" w:cstheme="minorHAnsi"/>
                <w:b/>
                <w:sz w:val="20"/>
                <w:szCs w:val="20"/>
              </w:rPr>
            </w:pPr>
          </w:p>
          <w:p w14:paraId="3587E8A1" w14:textId="77777777" w:rsidR="003A04AB" w:rsidRPr="00E55B59" w:rsidRDefault="003A04AB" w:rsidP="003A04AB">
            <w:pPr>
              <w:tabs>
                <w:tab w:val="num" w:pos="180"/>
              </w:tabs>
              <w:spacing w:after="0"/>
              <w:jc w:val="both"/>
              <w:rPr>
                <w:rFonts w:asciiTheme="minorHAnsi" w:hAnsiTheme="minorHAnsi" w:cstheme="minorHAnsi"/>
                <w:b/>
                <w:sz w:val="20"/>
                <w:szCs w:val="20"/>
              </w:rPr>
            </w:pPr>
          </w:p>
          <w:p w14:paraId="06D50644" w14:textId="39F4354A" w:rsidR="006C6387" w:rsidRPr="00E55B59" w:rsidRDefault="003A04AB" w:rsidP="003A04AB">
            <w:pPr>
              <w:spacing w:after="0"/>
              <w:jc w:val="both"/>
              <w:rPr>
                <w:rFonts w:asciiTheme="minorHAnsi" w:hAnsiTheme="minorHAnsi" w:cstheme="minorHAnsi"/>
                <w:b/>
                <w:sz w:val="20"/>
                <w:szCs w:val="20"/>
              </w:rPr>
            </w:pPr>
            <w:r w:rsidRPr="00E55B59">
              <w:rPr>
                <w:rFonts w:asciiTheme="minorHAnsi" w:hAnsiTheme="minorHAnsi" w:cstheme="minorHAnsi"/>
                <w:color w:val="222222"/>
                <w:sz w:val="20"/>
                <w:szCs w:val="20"/>
              </w:rPr>
              <w:t>Students acquire the theoretical and applicative knowledge in the field of scientific research.</w:t>
            </w:r>
          </w:p>
        </w:tc>
      </w:tr>
      <w:tr w:rsidR="00B65593" w:rsidRPr="00E55B59" w14:paraId="28C61BBA" w14:textId="77777777" w:rsidTr="7C5AAA8F">
        <w:trPr>
          <w:trHeight w:val="300"/>
        </w:trPr>
        <w:tc>
          <w:tcPr>
            <w:tcW w:w="4638" w:type="dxa"/>
            <w:gridSpan w:val="8"/>
            <w:tcBorders>
              <w:left w:val="nil"/>
              <w:bottom w:val="single" w:sz="4" w:space="0" w:color="auto"/>
              <w:right w:val="nil"/>
            </w:tcBorders>
          </w:tcPr>
          <w:p w14:paraId="5F9B87AA" w14:textId="1A0DFCB3" w:rsidR="00B65593" w:rsidRPr="00E55B59" w:rsidRDefault="00B65593" w:rsidP="00B65593">
            <w:pPr>
              <w:spacing w:after="0"/>
              <w:rPr>
                <w:rFonts w:asciiTheme="minorHAnsi" w:eastAsia="Calibri" w:hAnsiTheme="minorHAnsi" w:cstheme="minorHAnsi"/>
                <w:b/>
                <w:sz w:val="20"/>
                <w:szCs w:val="20"/>
                <w:lang w:eastAsia="sl-SI"/>
              </w:rPr>
            </w:pPr>
          </w:p>
          <w:p w14:paraId="6CB06FAE" w14:textId="77777777" w:rsidR="00B65593" w:rsidRPr="00E55B59" w:rsidRDefault="00B65593" w:rsidP="00B65593">
            <w:pPr>
              <w:spacing w:after="0"/>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Metode poučevanja in učenja:</w:t>
            </w:r>
          </w:p>
        </w:tc>
        <w:tc>
          <w:tcPr>
            <w:tcW w:w="143" w:type="dxa"/>
          </w:tcPr>
          <w:p w14:paraId="47B947C4" w14:textId="77777777" w:rsidR="00B65593" w:rsidRPr="00E55B59" w:rsidRDefault="00B65593" w:rsidP="00B65593">
            <w:pPr>
              <w:spacing w:after="0"/>
              <w:rPr>
                <w:rFonts w:asciiTheme="minorHAnsi" w:eastAsia="Calibri" w:hAnsiTheme="minorHAnsi" w:cstheme="minorHAnsi"/>
                <w:b/>
                <w:sz w:val="20"/>
                <w:szCs w:val="20"/>
                <w:lang w:eastAsia="sl-SI"/>
              </w:rPr>
            </w:pPr>
          </w:p>
          <w:p w14:paraId="2A03173A" w14:textId="77777777" w:rsidR="00B65593" w:rsidRPr="00E55B59" w:rsidRDefault="00B65593" w:rsidP="00B65593">
            <w:pPr>
              <w:spacing w:after="0"/>
              <w:rPr>
                <w:rFonts w:asciiTheme="minorHAnsi" w:eastAsia="Calibri" w:hAnsiTheme="minorHAnsi" w:cstheme="minorHAnsi"/>
                <w:b/>
                <w:sz w:val="20"/>
                <w:szCs w:val="20"/>
                <w:lang w:eastAsia="sl-SI"/>
              </w:rPr>
            </w:pPr>
          </w:p>
        </w:tc>
        <w:tc>
          <w:tcPr>
            <w:tcW w:w="4915" w:type="dxa"/>
            <w:gridSpan w:val="8"/>
            <w:tcBorders>
              <w:left w:val="nil"/>
              <w:bottom w:val="single" w:sz="4" w:space="0" w:color="auto"/>
              <w:right w:val="nil"/>
            </w:tcBorders>
          </w:tcPr>
          <w:p w14:paraId="539ECA8F" w14:textId="77777777" w:rsidR="00B65593" w:rsidRPr="00E55B59" w:rsidRDefault="00B65593" w:rsidP="00B65593">
            <w:pPr>
              <w:spacing w:after="0"/>
              <w:rPr>
                <w:rFonts w:asciiTheme="minorHAnsi" w:eastAsia="Calibri" w:hAnsiTheme="minorHAnsi" w:cstheme="minorHAnsi"/>
                <w:b/>
                <w:sz w:val="20"/>
                <w:szCs w:val="20"/>
                <w:lang w:eastAsia="sl-SI"/>
              </w:rPr>
            </w:pPr>
          </w:p>
          <w:p w14:paraId="0DCDBC86" w14:textId="77777777" w:rsidR="00B65593" w:rsidRPr="00E55B59" w:rsidRDefault="00B65593" w:rsidP="00B65593">
            <w:pPr>
              <w:spacing w:after="0"/>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Learning and teaching methods:</w:t>
            </w:r>
          </w:p>
        </w:tc>
      </w:tr>
      <w:tr w:rsidR="006C6387" w:rsidRPr="00E55B59" w14:paraId="4C66F302" w14:textId="77777777" w:rsidTr="7C5AAA8F">
        <w:trPr>
          <w:trHeight w:val="300"/>
        </w:trPr>
        <w:tc>
          <w:tcPr>
            <w:tcW w:w="4638" w:type="dxa"/>
            <w:gridSpan w:val="8"/>
            <w:tcBorders>
              <w:top w:val="single" w:sz="4" w:space="0" w:color="auto"/>
              <w:left w:val="single" w:sz="4" w:space="0" w:color="auto"/>
              <w:bottom w:val="single" w:sz="4" w:space="0" w:color="auto"/>
              <w:right w:val="single" w:sz="4" w:space="0" w:color="auto"/>
            </w:tcBorders>
          </w:tcPr>
          <w:p w14:paraId="5349F784" w14:textId="77777777" w:rsidR="00EB3F95" w:rsidRPr="00E55B59" w:rsidRDefault="00EB3F95" w:rsidP="00EB3F95">
            <w:pPr>
              <w:autoSpaceDE w:val="0"/>
              <w:autoSpaceDN w:val="0"/>
              <w:adjustRightInd w:val="0"/>
              <w:spacing w:after="0"/>
              <w:jc w:val="both"/>
              <w:rPr>
                <w:rFonts w:asciiTheme="minorHAnsi" w:hAnsiTheme="minorHAnsi" w:cstheme="minorHAnsi"/>
                <w:b/>
                <w:sz w:val="20"/>
                <w:szCs w:val="20"/>
              </w:rPr>
            </w:pPr>
            <w:r w:rsidRPr="00E55B59">
              <w:rPr>
                <w:rFonts w:asciiTheme="minorHAnsi" w:hAnsiTheme="minorHAnsi" w:cstheme="minorHAnsi"/>
                <w:bCs/>
                <w:sz w:val="20"/>
                <w:szCs w:val="20"/>
              </w:rPr>
              <w:t xml:space="preserve">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 </w:t>
            </w:r>
          </w:p>
          <w:p w14:paraId="57A972E5" w14:textId="77777777" w:rsidR="00EB3F95" w:rsidRPr="00E55B59" w:rsidRDefault="00EB3F95" w:rsidP="00EB3F95">
            <w:pPr>
              <w:autoSpaceDE w:val="0"/>
              <w:autoSpaceDN w:val="0"/>
              <w:adjustRightInd w:val="0"/>
              <w:spacing w:after="0"/>
              <w:jc w:val="both"/>
              <w:rPr>
                <w:rFonts w:asciiTheme="minorHAnsi" w:hAnsiTheme="minorHAnsi" w:cstheme="minorHAnsi"/>
                <w:b/>
                <w:bCs/>
                <w:sz w:val="20"/>
                <w:szCs w:val="20"/>
              </w:rPr>
            </w:pPr>
          </w:p>
          <w:p w14:paraId="2A339AFB" w14:textId="1AA9A345" w:rsidR="006C6387" w:rsidRPr="00E55B59" w:rsidRDefault="00EB3F95" w:rsidP="00EB3F95">
            <w:pPr>
              <w:spacing w:after="0"/>
              <w:jc w:val="both"/>
              <w:rPr>
                <w:rFonts w:asciiTheme="minorHAnsi" w:eastAsia="Calibri" w:hAnsiTheme="minorHAnsi" w:cstheme="minorHAnsi"/>
                <w:sz w:val="20"/>
                <w:szCs w:val="20"/>
                <w:lang w:eastAsia="sl-SI"/>
              </w:rPr>
            </w:pPr>
            <w:r w:rsidRPr="00E55B59">
              <w:rPr>
                <w:rFonts w:asciiTheme="minorHAnsi" w:hAnsiTheme="minorHAnsi" w:cstheme="minorHAnsi"/>
                <w:bCs/>
                <w:sz w:val="20"/>
                <w:szCs w:val="20"/>
              </w:rPr>
              <w:t xml:space="preserve">Vaje: </w:t>
            </w:r>
            <w:r w:rsidRPr="00E55B59">
              <w:rPr>
                <w:rFonts w:asciiTheme="minorHAnsi" w:hAnsiTheme="minorHAnsi" w:cstheme="minorHAnsi"/>
                <w:sz w:val="20"/>
                <w:szCs w:val="20"/>
              </w:rPr>
              <w:t xml:space="preserve">pri vajah študent utrdi teoretično znanje in spozna aplikativne možnosti. </w:t>
            </w:r>
            <w:r w:rsidRPr="00E55B59">
              <w:rPr>
                <w:rFonts w:asciiTheme="minorHAnsi" w:hAnsiTheme="minorHAnsi" w:cstheme="minorHAnsi"/>
                <w:bCs/>
                <w:sz w:val="20"/>
                <w:szCs w:val="20"/>
              </w:rPr>
              <w:t>Del vaj se izvaja na klasični način v predavalnici, del pa v obliki vaj (e-vaje se lahko izvajajo na videokonferenčni način ali s pomočjo posebej v ta namen didaktično pripravljenih e-gradiv v virtualnem elektronskem učnem okolju).</w:t>
            </w:r>
          </w:p>
        </w:tc>
        <w:tc>
          <w:tcPr>
            <w:tcW w:w="143" w:type="dxa"/>
            <w:tcBorders>
              <w:top w:val="nil"/>
              <w:left w:val="single" w:sz="4" w:space="0" w:color="auto"/>
              <w:bottom w:val="nil"/>
              <w:right w:val="single" w:sz="4" w:space="0" w:color="auto"/>
            </w:tcBorders>
          </w:tcPr>
          <w:p w14:paraId="18CD4BF4" w14:textId="77777777" w:rsidR="006C6387" w:rsidRPr="00E55B59" w:rsidRDefault="006C6387" w:rsidP="006C6387">
            <w:pPr>
              <w:spacing w:after="0"/>
              <w:rPr>
                <w:rFonts w:asciiTheme="minorHAnsi" w:eastAsia="Calibri" w:hAnsiTheme="minorHAnsi" w:cstheme="minorHAnsi"/>
                <w:sz w:val="20"/>
                <w:szCs w:val="20"/>
                <w:lang w:eastAsia="sl-SI"/>
              </w:rPr>
            </w:pPr>
          </w:p>
        </w:tc>
        <w:tc>
          <w:tcPr>
            <w:tcW w:w="4915" w:type="dxa"/>
            <w:gridSpan w:val="8"/>
            <w:tcBorders>
              <w:top w:val="single" w:sz="4" w:space="0" w:color="auto"/>
              <w:left w:val="single" w:sz="4" w:space="0" w:color="auto"/>
              <w:bottom w:val="single" w:sz="4" w:space="0" w:color="auto"/>
              <w:right w:val="single" w:sz="4" w:space="0" w:color="auto"/>
            </w:tcBorders>
          </w:tcPr>
          <w:p w14:paraId="3A706592" w14:textId="77777777" w:rsidR="00EB3F95" w:rsidRPr="00E55B59" w:rsidRDefault="00EB3F95" w:rsidP="00EB3F95">
            <w:pPr>
              <w:pStyle w:val="Navadensplet"/>
              <w:spacing w:before="0" w:beforeAutospacing="0" w:after="0" w:afterAutospacing="0"/>
              <w:jc w:val="both"/>
              <w:rPr>
                <w:rFonts w:asciiTheme="minorHAnsi" w:hAnsiTheme="minorHAnsi" w:cstheme="minorHAnsi"/>
                <w:sz w:val="20"/>
                <w:szCs w:val="20"/>
                <w:lang w:val="en-GB"/>
              </w:rPr>
            </w:pPr>
            <w:r w:rsidRPr="00E55B59">
              <w:rPr>
                <w:rFonts w:asciiTheme="minorHAnsi" w:hAnsiTheme="minorHAnsi" w:cstheme="minorHAnsi"/>
                <w:sz w:val="20"/>
                <w:szCs w:val="20"/>
                <w:lang w:val="en-GB"/>
              </w:rPr>
              <w:t xml:space="preserve">Lectures: Students understand the theoretical frameworks of the course. Part of the lecture course is in a classroom while the rest is in the form of e-learning (e-lectures may be given via video-conferencing or with the help of specially designed e-material in a virtual electronic learning environment). </w:t>
            </w:r>
          </w:p>
          <w:p w14:paraId="04F55301" w14:textId="77777777" w:rsidR="00EB3F95" w:rsidRPr="00E55B59" w:rsidRDefault="00EB3F95" w:rsidP="00EB3F95">
            <w:pPr>
              <w:pStyle w:val="Navadensplet"/>
              <w:spacing w:before="0" w:beforeAutospacing="0" w:after="0" w:afterAutospacing="0"/>
              <w:jc w:val="both"/>
              <w:rPr>
                <w:rFonts w:asciiTheme="minorHAnsi" w:hAnsiTheme="minorHAnsi" w:cstheme="minorHAnsi"/>
                <w:sz w:val="20"/>
                <w:szCs w:val="20"/>
                <w:lang w:val="en-GB"/>
              </w:rPr>
            </w:pPr>
          </w:p>
          <w:p w14:paraId="527E1358" w14:textId="77777777" w:rsidR="00EB3F95" w:rsidRPr="00E55B59" w:rsidRDefault="00EB3F95" w:rsidP="00EB3F95">
            <w:pPr>
              <w:pStyle w:val="Navadensplet"/>
              <w:spacing w:before="0" w:beforeAutospacing="0" w:after="0" w:afterAutospacing="0"/>
              <w:jc w:val="both"/>
              <w:rPr>
                <w:rFonts w:asciiTheme="minorHAnsi" w:hAnsiTheme="minorHAnsi" w:cstheme="minorHAnsi"/>
                <w:sz w:val="20"/>
                <w:szCs w:val="20"/>
                <w:lang w:val="en-GB"/>
              </w:rPr>
            </w:pPr>
          </w:p>
          <w:p w14:paraId="16E78F08" w14:textId="49B909D5" w:rsidR="006C6387" w:rsidRPr="00E55B59" w:rsidRDefault="00EB3F95" w:rsidP="00EB3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b/>
                <w:sz w:val="20"/>
                <w:szCs w:val="20"/>
              </w:rPr>
            </w:pPr>
            <w:r w:rsidRPr="00E55B59">
              <w:rPr>
                <w:rFonts w:asciiTheme="minorHAnsi" w:hAnsiTheme="minorHAnsi" w:cstheme="minorHAnsi"/>
                <w:sz w:val="20"/>
                <w:szCs w:val="20"/>
              </w:rPr>
              <w:t>Tutorials: Students enhance their theoretical knowledge and are able to apply it. Part of the seminar is in a classroom while the rest is in the form of e-learning (e-tutorials may be given via video-conferencing or with the help of specially designed e-material in a virtual electronic learning environment).</w:t>
            </w:r>
          </w:p>
        </w:tc>
      </w:tr>
    </w:tbl>
    <w:p w14:paraId="4FABEF9B" w14:textId="77777777" w:rsidR="00667D4A" w:rsidRDefault="00667D4A">
      <w:r>
        <w:br w:type="page"/>
      </w:r>
    </w:p>
    <w:tbl>
      <w:tblPr>
        <w:tblW w:w="9696" w:type="dxa"/>
        <w:tblLayout w:type="fixed"/>
        <w:tblCellMar>
          <w:left w:w="56" w:type="dxa"/>
          <w:right w:w="56" w:type="dxa"/>
        </w:tblCellMar>
        <w:tblLook w:val="00A0" w:firstRow="1" w:lastRow="0" w:firstColumn="1" w:lastColumn="0" w:noHBand="0" w:noVBand="0"/>
      </w:tblPr>
      <w:tblGrid>
        <w:gridCol w:w="3942"/>
        <w:gridCol w:w="1533"/>
        <w:gridCol w:w="4221"/>
      </w:tblGrid>
      <w:tr w:rsidR="006C6387" w:rsidRPr="00E55B59" w14:paraId="0566443A" w14:textId="77777777" w:rsidTr="00667D4A">
        <w:trPr>
          <w:trHeight w:val="300"/>
        </w:trPr>
        <w:tc>
          <w:tcPr>
            <w:tcW w:w="3942" w:type="dxa"/>
            <w:tcBorders>
              <w:top w:val="nil"/>
              <w:left w:val="nil"/>
              <w:bottom w:val="single" w:sz="4" w:space="0" w:color="auto"/>
              <w:right w:val="nil"/>
            </w:tcBorders>
          </w:tcPr>
          <w:p w14:paraId="24856A0C" w14:textId="4A0F7FF0" w:rsidR="006C6387" w:rsidRPr="00E55B59" w:rsidRDefault="006C6387" w:rsidP="006C6387">
            <w:pPr>
              <w:spacing w:after="0"/>
              <w:rPr>
                <w:rFonts w:asciiTheme="minorHAnsi" w:eastAsia="Calibri" w:hAnsiTheme="minorHAnsi" w:cstheme="minorHAnsi"/>
                <w:b/>
                <w:sz w:val="20"/>
                <w:szCs w:val="20"/>
                <w:lang w:eastAsia="sl-SI"/>
              </w:rPr>
            </w:pPr>
          </w:p>
          <w:p w14:paraId="3DACF7C6" w14:textId="77777777" w:rsidR="006C6387" w:rsidRPr="00E55B59" w:rsidRDefault="006C6387" w:rsidP="006C6387">
            <w:pPr>
              <w:spacing w:after="0"/>
              <w:rPr>
                <w:rFonts w:asciiTheme="minorHAnsi" w:eastAsia="Calibri" w:hAnsiTheme="minorHAnsi" w:cstheme="minorHAnsi"/>
                <w:b/>
                <w:sz w:val="20"/>
                <w:szCs w:val="20"/>
                <w:lang w:eastAsia="sl-SI"/>
              </w:rPr>
            </w:pPr>
          </w:p>
          <w:p w14:paraId="2D420B6D" w14:textId="36F705F9" w:rsidR="006C6387" w:rsidRPr="00E55B59" w:rsidRDefault="006C6387" w:rsidP="006C6387">
            <w:pPr>
              <w:spacing w:after="0"/>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Načini ocenjevanja:</w:t>
            </w:r>
          </w:p>
        </w:tc>
        <w:tc>
          <w:tcPr>
            <w:tcW w:w="1533" w:type="dxa"/>
            <w:tcBorders>
              <w:top w:val="nil"/>
              <w:left w:val="nil"/>
              <w:bottom w:val="single" w:sz="4" w:space="0" w:color="auto"/>
              <w:right w:val="nil"/>
            </w:tcBorders>
          </w:tcPr>
          <w:p w14:paraId="64E7CBFA" w14:textId="77777777" w:rsidR="006C6387" w:rsidRPr="00E55B59" w:rsidRDefault="006C6387" w:rsidP="006C6387">
            <w:pPr>
              <w:spacing w:after="0"/>
              <w:rPr>
                <w:rFonts w:asciiTheme="minorHAnsi" w:eastAsia="Calibri" w:hAnsiTheme="minorHAnsi" w:cstheme="minorHAnsi"/>
                <w:sz w:val="20"/>
                <w:szCs w:val="20"/>
                <w:lang w:eastAsia="sl-SI"/>
              </w:rPr>
            </w:pPr>
          </w:p>
          <w:p w14:paraId="59BD2FDC" w14:textId="52781C70" w:rsidR="006C6387" w:rsidRPr="00E55B59" w:rsidRDefault="006C6387" w:rsidP="006C6387">
            <w:pPr>
              <w:spacing w:after="0"/>
              <w:rPr>
                <w:rFonts w:asciiTheme="minorHAnsi" w:eastAsia="Calibri" w:hAnsiTheme="minorHAnsi" w:cstheme="minorHAnsi"/>
                <w:sz w:val="20"/>
                <w:szCs w:val="20"/>
                <w:lang w:eastAsia="sl-SI"/>
              </w:rPr>
            </w:pPr>
            <w:r w:rsidRPr="00E55B59">
              <w:rPr>
                <w:rFonts w:asciiTheme="minorHAnsi" w:eastAsia="Calibri" w:hAnsiTheme="minorHAnsi" w:cstheme="minorHAnsi"/>
                <w:sz w:val="20"/>
                <w:szCs w:val="20"/>
                <w:lang w:eastAsia="sl-SI"/>
              </w:rPr>
              <w:t>Delež (v %) /</w:t>
            </w:r>
          </w:p>
          <w:p w14:paraId="49E1EDE7" w14:textId="77777777" w:rsidR="006C6387" w:rsidRPr="00E55B59" w:rsidRDefault="006C6387" w:rsidP="006C6387">
            <w:pPr>
              <w:spacing w:after="0"/>
              <w:rPr>
                <w:rFonts w:asciiTheme="minorHAnsi" w:eastAsia="Calibri" w:hAnsiTheme="minorHAnsi" w:cstheme="minorHAnsi"/>
                <w:b/>
                <w:sz w:val="20"/>
                <w:szCs w:val="20"/>
                <w:lang w:eastAsia="sl-SI"/>
              </w:rPr>
            </w:pPr>
            <w:r w:rsidRPr="00E55B59">
              <w:rPr>
                <w:rFonts w:asciiTheme="minorHAnsi" w:eastAsia="Calibri" w:hAnsiTheme="minorHAnsi" w:cstheme="minorHAnsi"/>
                <w:sz w:val="20"/>
                <w:szCs w:val="20"/>
                <w:lang w:eastAsia="sl-SI"/>
              </w:rPr>
              <w:t>Share (in %)</w:t>
            </w:r>
          </w:p>
        </w:tc>
        <w:tc>
          <w:tcPr>
            <w:tcW w:w="4221" w:type="dxa"/>
            <w:tcBorders>
              <w:top w:val="nil"/>
              <w:left w:val="nil"/>
              <w:bottom w:val="single" w:sz="4" w:space="0" w:color="auto"/>
              <w:right w:val="nil"/>
            </w:tcBorders>
          </w:tcPr>
          <w:p w14:paraId="7B708EBB" w14:textId="77777777" w:rsidR="006C6387" w:rsidRPr="00E55B59" w:rsidRDefault="006C6387" w:rsidP="006C6387">
            <w:pPr>
              <w:spacing w:after="0"/>
              <w:rPr>
                <w:rFonts w:asciiTheme="minorHAnsi" w:eastAsia="Calibri" w:hAnsiTheme="minorHAnsi" w:cstheme="minorHAnsi"/>
                <w:b/>
                <w:sz w:val="20"/>
                <w:szCs w:val="20"/>
                <w:lang w:eastAsia="sl-SI"/>
              </w:rPr>
            </w:pPr>
          </w:p>
          <w:p w14:paraId="173DEBF2" w14:textId="77777777" w:rsidR="006C6387" w:rsidRPr="00E55B59" w:rsidRDefault="006C6387" w:rsidP="006C6387">
            <w:pPr>
              <w:spacing w:after="0"/>
              <w:rPr>
                <w:rFonts w:asciiTheme="minorHAnsi" w:eastAsia="Calibri" w:hAnsiTheme="minorHAnsi" w:cstheme="minorHAnsi"/>
                <w:b/>
                <w:sz w:val="20"/>
                <w:szCs w:val="20"/>
                <w:lang w:eastAsia="sl-SI"/>
              </w:rPr>
            </w:pPr>
          </w:p>
          <w:p w14:paraId="282097A4" w14:textId="0F6E584B" w:rsidR="006C6387" w:rsidRPr="00E55B59" w:rsidRDefault="006C6387" w:rsidP="006C6387">
            <w:pPr>
              <w:spacing w:after="0"/>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Assessment methods:</w:t>
            </w:r>
          </w:p>
        </w:tc>
      </w:tr>
      <w:tr w:rsidR="00667D4A" w:rsidRPr="00667D4A" w14:paraId="52B92BAD" w14:textId="77777777" w:rsidTr="00667D4A">
        <w:trPr>
          <w:trHeight w:val="300"/>
        </w:trPr>
        <w:tc>
          <w:tcPr>
            <w:tcW w:w="3942" w:type="dxa"/>
            <w:tcBorders>
              <w:top w:val="single" w:sz="4" w:space="0" w:color="auto"/>
              <w:left w:val="single" w:sz="4" w:space="0" w:color="auto"/>
              <w:bottom w:val="single" w:sz="4" w:space="0" w:color="auto"/>
              <w:right w:val="single" w:sz="4" w:space="0" w:color="auto"/>
            </w:tcBorders>
          </w:tcPr>
          <w:p w14:paraId="50C40778" w14:textId="69C5BD15" w:rsidR="00BA645B" w:rsidRPr="00667D4A" w:rsidRDefault="71DD7DF1" w:rsidP="003B6034">
            <w:pPr>
              <w:pStyle w:val="Odstavekseznama"/>
              <w:numPr>
                <w:ilvl w:val="0"/>
                <w:numId w:val="45"/>
              </w:numPr>
              <w:jc w:val="both"/>
              <w:rPr>
                <w:rFonts w:asciiTheme="minorHAnsi" w:eastAsia="Calibri" w:hAnsiTheme="minorHAnsi" w:cstheme="minorHAnsi"/>
                <w:sz w:val="20"/>
                <w:szCs w:val="20"/>
              </w:rPr>
            </w:pPr>
            <w:r w:rsidRPr="00667D4A">
              <w:rPr>
                <w:rFonts w:asciiTheme="minorHAnsi" w:eastAsia="Calibri" w:hAnsiTheme="minorHAnsi" w:cstheme="minorHAnsi"/>
                <w:sz w:val="20"/>
                <w:szCs w:val="20"/>
              </w:rPr>
              <w:t>Računski izpit</w:t>
            </w:r>
            <w:r w:rsidR="00BA645B" w:rsidRPr="00667D4A">
              <w:rPr>
                <w:rFonts w:asciiTheme="minorHAnsi" w:eastAsia="Calibri" w:hAnsiTheme="minorHAnsi" w:cstheme="minorHAnsi"/>
                <w:sz w:val="20"/>
                <w:szCs w:val="20"/>
              </w:rPr>
              <w:t>.</w:t>
            </w:r>
          </w:p>
          <w:p w14:paraId="73D37E4C" w14:textId="316561F7" w:rsidR="003B6034" w:rsidRPr="00667D4A" w:rsidRDefault="71DD7DF1" w:rsidP="003B6034">
            <w:pPr>
              <w:pStyle w:val="Odstavekseznama"/>
              <w:numPr>
                <w:ilvl w:val="0"/>
                <w:numId w:val="45"/>
              </w:numPr>
              <w:jc w:val="both"/>
              <w:rPr>
                <w:rFonts w:asciiTheme="minorHAnsi" w:eastAsia="Calibri" w:hAnsiTheme="minorHAnsi" w:cstheme="minorHAnsi"/>
                <w:sz w:val="20"/>
                <w:szCs w:val="20"/>
              </w:rPr>
            </w:pPr>
            <w:r w:rsidRPr="00667D4A">
              <w:rPr>
                <w:rFonts w:asciiTheme="minorHAnsi" w:eastAsia="Calibri" w:hAnsiTheme="minorHAnsi" w:cstheme="minorHAnsi"/>
                <w:sz w:val="20"/>
                <w:szCs w:val="20"/>
              </w:rPr>
              <w:t xml:space="preserve"> Teoretični izpit</w:t>
            </w:r>
            <w:r w:rsidR="00BA645B" w:rsidRPr="00667D4A">
              <w:rPr>
                <w:rFonts w:asciiTheme="minorHAnsi" w:eastAsia="Calibri" w:hAnsiTheme="minorHAnsi" w:cstheme="minorHAnsi"/>
                <w:sz w:val="20"/>
                <w:szCs w:val="20"/>
              </w:rPr>
              <w:t>.</w:t>
            </w:r>
          </w:p>
        </w:tc>
        <w:tc>
          <w:tcPr>
            <w:tcW w:w="1533" w:type="dxa"/>
            <w:tcBorders>
              <w:top w:val="single" w:sz="4" w:space="0" w:color="auto"/>
              <w:left w:val="single" w:sz="4" w:space="0" w:color="auto"/>
              <w:bottom w:val="single" w:sz="4" w:space="0" w:color="auto"/>
              <w:right w:val="single" w:sz="4" w:space="0" w:color="auto"/>
            </w:tcBorders>
          </w:tcPr>
          <w:p w14:paraId="3CE31EFA" w14:textId="62FFF9F1" w:rsidR="006C6387" w:rsidRPr="00667D4A" w:rsidRDefault="00EB3F95" w:rsidP="36051D8F">
            <w:pPr>
              <w:spacing w:after="0"/>
              <w:jc w:val="center"/>
              <w:rPr>
                <w:rFonts w:asciiTheme="minorHAnsi" w:eastAsia="Calibri" w:hAnsiTheme="minorHAnsi" w:cstheme="minorHAnsi"/>
                <w:sz w:val="20"/>
                <w:szCs w:val="20"/>
                <w:lang w:eastAsia="sl-SI"/>
              </w:rPr>
            </w:pPr>
            <w:r w:rsidRPr="00667D4A">
              <w:rPr>
                <w:rFonts w:asciiTheme="minorHAnsi" w:eastAsia="Calibri" w:hAnsiTheme="minorHAnsi" w:cstheme="minorHAnsi"/>
                <w:sz w:val="20"/>
                <w:szCs w:val="20"/>
                <w:lang w:eastAsia="sl-SI"/>
              </w:rPr>
              <w:t>80</w:t>
            </w:r>
            <w:r w:rsidR="006C6387" w:rsidRPr="00667D4A">
              <w:rPr>
                <w:rFonts w:asciiTheme="minorHAnsi" w:eastAsia="Calibri" w:hAnsiTheme="minorHAnsi" w:cstheme="minorHAnsi"/>
                <w:sz w:val="20"/>
                <w:szCs w:val="20"/>
                <w:lang w:eastAsia="sl-SI"/>
              </w:rPr>
              <w:t>%</w:t>
            </w:r>
            <w:r w:rsidR="07B6AD02" w:rsidRPr="00667D4A">
              <w:rPr>
                <w:rFonts w:asciiTheme="minorHAnsi" w:eastAsia="Calibri" w:hAnsiTheme="minorHAnsi" w:cstheme="minorHAnsi"/>
                <w:sz w:val="20"/>
                <w:szCs w:val="20"/>
                <w:lang w:eastAsia="sl-SI"/>
              </w:rPr>
              <w:t xml:space="preserve"> </w:t>
            </w:r>
          </w:p>
          <w:p w14:paraId="6252E3BC" w14:textId="2694C453" w:rsidR="006C6387" w:rsidRPr="00667D4A" w:rsidRDefault="00EB3F95" w:rsidP="38AEDDEC">
            <w:pPr>
              <w:spacing w:after="0"/>
              <w:jc w:val="center"/>
              <w:rPr>
                <w:rFonts w:asciiTheme="minorHAnsi" w:eastAsia="Calibri" w:hAnsiTheme="minorHAnsi" w:cstheme="minorHAnsi"/>
                <w:sz w:val="20"/>
                <w:szCs w:val="20"/>
                <w:highlight w:val="yellow"/>
                <w:lang w:eastAsia="sl-SI"/>
              </w:rPr>
            </w:pPr>
            <w:r w:rsidRPr="00667D4A">
              <w:rPr>
                <w:rFonts w:asciiTheme="minorHAnsi" w:eastAsia="Calibri" w:hAnsiTheme="minorHAnsi" w:cstheme="minorHAnsi"/>
                <w:sz w:val="20"/>
                <w:szCs w:val="20"/>
                <w:lang w:eastAsia="sl-SI"/>
              </w:rPr>
              <w:t>20</w:t>
            </w:r>
            <w:r w:rsidR="006C6387" w:rsidRPr="00667D4A">
              <w:rPr>
                <w:rFonts w:asciiTheme="minorHAnsi" w:eastAsia="Calibri" w:hAnsiTheme="minorHAnsi" w:cstheme="minorHAnsi"/>
                <w:sz w:val="20"/>
                <w:szCs w:val="20"/>
                <w:lang w:eastAsia="sl-SI"/>
              </w:rPr>
              <w:t>%</w:t>
            </w:r>
          </w:p>
        </w:tc>
        <w:tc>
          <w:tcPr>
            <w:tcW w:w="4221" w:type="dxa"/>
            <w:tcBorders>
              <w:top w:val="single" w:sz="4" w:space="0" w:color="auto"/>
              <w:left w:val="single" w:sz="4" w:space="0" w:color="auto"/>
              <w:bottom w:val="single" w:sz="4" w:space="0" w:color="auto"/>
              <w:right w:val="single" w:sz="4" w:space="0" w:color="auto"/>
            </w:tcBorders>
          </w:tcPr>
          <w:p w14:paraId="4220564C" w14:textId="0FA0367E" w:rsidR="006C6387" w:rsidRPr="00667D4A" w:rsidRDefault="003B6034" w:rsidP="003B6034">
            <w:pPr>
              <w:pStyle w:val="Odstavekseznama"/>
              <w:numPr>
                <w:ilvl w:val="0"/>
                <w:numId w:val="46"/>
              </w:numPr>
              <w:jc w:val="both"/>
              <w:rPr>
                <w:rFonts w:asciiTheme="minorHAnsi" w:eastAsia="Calibri" w:hAnsiTheme="minorHAnsi" w:cstheme="minorHAnsi"/>
                <w:sz w:val="20"/>
                <w:szCs w:val="20"/>
              </w:rPr>
            </w:pPr>
            <w:r w:rsidRPr="00667D4A">
              <w:rPr>
                <w:rFonts w:asciiTheme="minorHAnsi" w:eastAsia="Calibri" w:hAnsiTheme="minorHAnsi" w:cstheme="minorHAnsi"/>
                <w:sz w:val="20"/>
                <w:szCs w:val="20"/>
              </w:rPr>
              <w:t xml:space="preserve">Calculation </w:t>
            </w:r>
            <w:r w:rsidR="7DB4DD86" w:rsidRPr="00667D4A">
              <w:rPr>
                <w:rFonts w:asciiTheme="minorHAnsi" w:eastAsia="Calibri" w:hAnsiTheme="minorHAnsi" w:cstheme="minorHAnsi"/>
                <w:sz w:val="20"/>
                <w:szCs w:val="20"/>
              </w:rPr>
              <w:t>exam</w:t>
            </w:r>
            <w:r w:rsidR="00BA645B" w:rsidRPr="00667D4A">
              <w:rPr>
                <w:rFonts w:asciiTheme="minorHAnsi" w:eastAsia="Calibri" w:hAnsiTheme="minorHAnsi" w:cstheme="minorHAnsi"/>
                <w:sz w:val="20"/>
                <w:szCs w:val="20"/>
              </w:rPr>
              <w:t>.</w:t>
            </w:r>
          </w:p>
          <w:p w14:paraId="20F78515" w14:textId="7479E843" w:rsidR="003B6034" w:rsidRPr="00667D4A" w:rsidRDefault="00BA645B" w:rsidP="003B6034">
            <w:pPr>
              <w:pStyle w:val="Odstavekseznama"/>
              <w:numPr>
                <w:ilvl w:val="0"/>
                <w:numId w:val="46"/>
              </w:numPr>
              <w:jc w:val="both"/>
              <w:rPr>
                <w:rFonts w:asciiTheme="minorHAnsi" w:eastAsia="Calibri" w:hAnsiTheme="minorHAnsi" w:cstheme="minorHAnsi"/>
                <w:sz w:val="20"/>
                <w:szCs w:val="20"/>
              </w:rPr>
            </w:pPr>
            <w:r w:rsidRPr="00667D4A">
              <w:rPr>
                <w:rFonts w:asciiTheme="minorHAnsi" w:eastAsia="Calibri" w:hAnsiTheme="minorHAnsi" w:cstheme="minorHAnsi"/>
                <w:sz w:val="20"/>
                <w:szCs w:val="20"/>
              </w:rPr>
              <w:t>T</w:t>
            </w:r>
            <w:r w:rsidR="7DB4DD86" w:rsidRPr="00667D4A">
              <w:rPr>
                <w:rFonts w:asciiTheme="minorHAnsi" w:eastAsia="Calibri" w:hAnsiTheme="minorHAnsi" w:cstheme="minorHAnsi"/>
                <w:sz w:val="20"/>
                <w:szCs w:val="20"/>
              </w:rPr>
              <w:t>heoretical exam</w:t>
            </w:r>
            <w:r w:rsidRPr="00667D4A">
              <w:rPr>
                <w:rFonts w:asciiTheme="minorHAnsi" w:eastAsia="Calibri" w:hAnsiTheme="minorHAnsi" w:cstheme="minorHAnsi"/>
                <w:sz w:val="20"/>
                <w:szCs w:val="20"/>
              </w:rPr>
              <w:t>.</w:t>
            </w:r>
          </w:p>
        </w:tc>
      </w:tr>
      <w:tr w:rsidR="006C6387" w:rsidRPr="00E55B59" w14:paraId="0D823691" w14:textId="77777777" w:rsidTr="00667D4A">
        <w:trPr>
          <w:trHeight w:val="300"/>
        </w:trPr>
        <w:tc>
          <w:tcPr>
            <w:tcW w:w="9696" w:type="dxa"/>
            <w:gridSpan w:val="3"/>
            <w:tcBorders>
              <w:left w:val="nil"/>
              <w:bottom w:val="single" w:sz="4" w:space="0" w:color="auto"/>
              <w:right w:val="nil"/>
            </w:tcBorders>
          </w:tcPr>
          <w:p w14:paraId="6B56EDDA" w14:textId="77777777" w:rsidR="006C6387" w:rsidRPr="00E55B59" w:rsidRDefault="006C6387" w:rsidP="006C6387">
            <w:pPr>
              <w:spacing w:after="0"/>
              <w:rPr>
                <w:rFonts w:asciiTheme="minorHAnsi" w:eastAsia="Calibri" w:hAnsiTheme="minorHAnsi" w:cstheme="minorHAnsi"/>
                <w:b/>
                <w:sz w:val="20"/>
                <w:szCs w:val="20"/>
                <w:lang w:eastAsia="sl-SI"/>
              </w:rPr>
            </w:pPr>
          </w:p>
          <w:p w14:paraId="5A33BA62" w14:textId="714E7E79" w:rsidR="006C6387" w:rsidRPr="00E55B59" w:rsidRDefault="006C6387" w:rsidP="006C6387">
            <w:pPr>
              <w:spacing w:after="0"/>
              <w:rPr>
                <w:rFonts w:asciiTheme="minorHAnsi" w:eastAsia="Calibri" w:hAnsiTheme="minorHAnsi" w:cstheme="minorHAnsi"/>
                <w:b/>
                <w:sz w:val="20"/>
                <w:szCs w:val="20"/>
                <w:lang w:eastAsia="sl-SI"/>
              </w:rPr>
            </w:pPr>
            <w:r w:rsidRPr="00E55B59">
              <w:rPr>
                <w:rFonts w:asciiTheme="minorHAnsi" w:eastAsia="Calibri" w:hAnsiTheme="minorHAnsi" w:cstheme="minorHAnsi"/>
                <w:b/>
                <w:sz w:val="20"/>
                <w:szCs w:val="20"/>
                <w:lang w:eastAsia="sl-SI"/>
              </w:rPr>
              <w:t xml:space="preserve">Reference nosilca / Course coordinator's references: </w:t>
            </w:r>
          </w:p>
        </w:tc>
      </w:tr>
      <w:tr w:rsidR="00667D4A" w:rsidRPr="00667D4A" w14:paraId="11013034" w14:textId="77777777" w:rsidTr="00667D4A">
        <w:trPr>
          <w:trHeight w:val="300"/>
        </w:trPr>
        <w:tc>
          <w:tcPr>
            <w:tcW w:w="9696" w:type="dxa"/>
            <w:gridSpan w:val="3"/>
            <w:tcBorders>
              <w:top w:val="single" w:sz="4" w:space="0" w:color="auto"/>
              <w:left w:val="single" w:sz="4" w:space="0" w:color="auto"/>
              <w:bottom w:val="single" w:sz="4" w:space="0" w:color="auto"/>
              <w:right w:val="single" w:sz="4" w:space="0" w:color="auto"/>
            </w:tcBorders>
          </w:tcPr>
          <w:p w14:paraId="241D52D5" w14:textId="01483D07" w:rsidR="006E5D57" w:rsidRPr="00667D4A" w:rsidRDefault="006E5D57" w:rsidP="00667D4A">
            <w:pPr>
              <w:suppressAutoHyphens/>
              <w:spacing w:after="0"/>
              <w:jc w:val="both"/>
              <w:rPr>
                <w:rFonts w:asciiTheme="minorHAnsi" w:hAnsiTheme="minorHAnsi" w:cstheme="minorHAnsi"/>
                <w:sz w:val="20"/>
                <w:szCs w:val="20"/>
              </w:rPr>
            </w:pPr>
            <w:r w:rsidRPr="00667D4A">
              <w:rPr>
                <w:rFonts w:asciiTheme="minorHAnsi" w:hAnsiTheme="minorHAnsi" w:cstheme="minorHAnsi"/>
                <w:sz w:val="20"/>
                <w:szCs w:val="20"/>
              </w:rPr>
              <w:t>1. ALFIREVIĆ, Nikša, RENDULIĆ, Darko, FOŠNER, Maja, FOŠNER, Ajda. Educational roles and scenarios for large language models : an ethnographic research study of artificial intelligence. Informatics. 2024, vol. 11, issue 4, [article no.] 78, str. 1-15.</w:t>
            </w:r>
          </w:p>
          <w:p w14:paraId="6980A423" w14:textId="4B59DAB5" w:rsidR="006E5D57" w:rsidRPr="00667D4A" w:rsidRDefault="006E5D57" w:rsidP="00667D4A">
            <w:pPr>
              <w:suppressAutoHyphens/>
              <w:spacing w:after="0"/>
              <w:jc w:val="both"/>
              <w:rPr>
                <w:rFonts w:asciiTheme="minorHAnsi" w:hAnsiTheme="minorHAnsi" w:cstheme="minorHAnsi"/>
                <w:strike/>
                <w:sz w:val="20"/>
                <w:szCs w:val="20"/>
                <w:lang w:eastAsia="en-GB"/>
              </w:rPr>
            </w:pPr>
            <w:r w:rsidRPr="00667D4A">
              <w:rPr>
                <w:rFonts w:asciiTheme="minorHAnsi" w:hAnsiTheme="minorHAnsi" w:cstheme="minorHAnsi"/>
                <w:sz w:val="20"/>
                <w:szCs w:val="20"/>
              </w:rPr>
              <w:t>2. FOŠNER, Maja, MARCEN, Benjamin. A new equation related to two-sided centralizers in prime rings. Aequationes mathematicae. 2022.</w:t>
            </w:r>
          </w:p>
          <w:p w14:paraId="2CD9101C" w14:textId="51282F31" w:rsidR="006E5D57" w:rsidRPr="00667D4A" w:rsidRDefault="006E5D57" w:rsidP="00667D4A">
            <w:pPr>
              <w:suppressAutoHyphens/>
              <w:spacing w:after="0"/>
              <w:jc w:val="both"/>
              <w:rPr>
                <w:rFonts w:asciiTheme="minorHAnsi" w:hAnsiTheme="minorHAnsi" w:cstheme="minorHAnsi"/>
                <w:sz w:val="20"/>
                <w:szCs w:val="20"/>
              </w:rPr>
            </w:pPr>
            <w:r w:rsidRPr="00667D4A">
              <w:rPr>
                <w:rFonts w:asciiTheme="minorHAnsi" w:hAnsiTheme="minorHAnsi" w:cstheme="minorHAnsi"/>
                <w:sz w:val="20"/>
                <w:szCs w:val="20"/>
              </w:rPr>
              <w:t>3. FOŠNER, Maja, MARCEN, Benjamin, VUKMAN, Joso. On functional equation characterizing derivations. Communications in algebra. Sep. 2022.</w:t>
            </w:r>
          </w:p>
          <w:p w14:paraId="5B8A8300" w14:textId="0DA73D26" w:rsidR="006E5D57" w:rsidRPr="00667D4A" w:rsidRDefault="006E5D57" w:rsidP="00667D4A">
            <w:pPr>
              <w:suppressAutoHyphens/>
              <w:spacing w:after="0"/>
              <w:jc w:val="both"/>
              <w:rPr>
                <w:rFonts w:asciiTheme="minorHAnsi" w:hAnsiTheme="minorHAnsi" w:cstheme="minorHAnsi"/>
                <w:sz w:val="20"/>
                <w:szCs w:val="20"/>
              </w:rPr>
            </w:pPr>
            <w:r w:rsidRPr="00667D4A">
              <w:rPr>
                <w:rFonts w:asciiTheme="minorHAnsi" w:hAnsiTheme="minorHAnsi" w:cstheme="minorHAnsi"/>
                <w:sz w:val="20"/>
                <w:szCs w:val="20"/>
              </w:rPr>
              <w:t>4. FOŠNER, Maja, MARCEN, Benjamin, VUKMAN, Joso. On certain functional equation in prime rings. Open Mathematics. 2022.</w:t>
            </w:r>
          </w:p>
          <w:p w14:paraId="41AC7B40" w14:textId="63E1A62E" w:rsidR="006E5D57" w:rsidRPr="00667D4A" w:rsidRDefault="006E5D57" w:rsidP="00667D4A">
            <w:pPr>
              <w:suppressAutoHyphens/>
              <w:spacing w:after="0"/>
              <w:jc w:val="both"/>
              <w:rPr>
                <w:rFonts w:asciiTheme="minorHAnsi" w:hAnsiTheme="minorHAnsi" w:cstheme="minorHAnsi"/>
                <w:strike/>
                <w:sz w:val="20"/>
                <w:szCs w:val="20"/>
                <w:lang w:eastAsia="en-GB"/>
              </w:rPr>
            </w:pPr>
            <w:r w:rsidRPr="00667D4A">
              <w:rPr>
                <w:rFonts w:asciiTheme="minorHAnsi" w:hAnsiTheme="minorHAnsi" w:cstheme="minorHAnsi"/>
                <w:sz w:val="20"/>
                <w:szCs w:val="20"/>
                <w:lang w:val="en-US"/>
              </w:rPr>
              <w:t>5. FOŠNER, Maja, MARCEN, Benjamin, VUKMAN, Joso. On a functional equation characterizing two-sided centralizers in prime rings. Periodica mathematica Hungarica. 2022.</w:t>
            </w:r>
          </w:p>
        </w:tc>
      </w:tr>
    </w:tbl>
    <w:p w14:paraId="2B55261E" w14:textId="51443A0E" w:rsidR="005A11E4" w:rsidRDefault="005A11E4" w:rsidP="005A11E4">
      <w:pPr>
        <w:spacing w:after="0"/>
        <w:rPr>
          <w:rFonts w:asciiTheme="minorHAnsi" w:hAnsiTheme="minorHAnsi" w:cstheme="minorHAnsi"/>
          <w:b/>
          <w:sz w:val="20"/>
          <w:szCs w:val="20"/>
        </w:rPr>
      </w:pPr>
    </w:p>
    <w:p w14:paraId="5115435F" w14:textId="77777777" w:rsidR="006E5D57" w:rsidRPr="00E55B59" w:rsidRDefault="006E5D57">
      <w:pPr>
        <w:pStyle w:val="Pripomba"/>
        <w:rPr>
          <w:rFonts w:cstheme="minorHAnsi"/>
          <w:b w:val="0"/>
          <w:sz w:val="20"/>
          <w:szCs w:val="20"/>
          <w:lang w:val="en-US"/>
        </w:rPr>
      </w:pPr>
    </w:p>
    <w:sectPr w:rsidR="006E5D57" w:rsidRPr="00E55B59" w:rsidSect="00276596">
      <w:footerReference w:type="default" r:id="rId1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C48B1" w14:textId="77777777" w:rsidR="00AE764E" w:rsidRDefault="00AE764E" w:rsidP="00703ADE">
      <w:pPr>
        <w:spacing w:after="0"/>
      </w:pPr>
      <w:r>
        <w:separator/>
      </w:r>
    </w:p>
  </w:endnote>
  <w:endnote w:type="continuationSeparator" w:id="0">
    <w:p w14:paraId="4D899372" w14:textId="77777777" w:rsidR="00AE764E" w:rsidRDefault="00AE764E"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00000003" w:usb1="1001ECEA" w:usb2="00000000" w:usb3="00000000" w:csb0="00000001"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67BA8FA3"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9A4DBA">
      <w:rPr>
        <w:noProof/>
        <w:color w:val="006A8E"/>
        <w:sz w:val="18"/>
      </w:rPr>
      <w:t>3</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9A4DBA">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37917" w14:textId="77777777" w:rsidR="00AE764E" w:rsidRDefault="00AE764E" w:rsidP="00703ADE">
      <w:pPr>
        <w:spacing w:after="0"/>
      </w:pPr>
      <w:r>
        <w:separator/>
      </w:r>
    </w:p>
  </w:footnote>
  <w:footnote w:type="continuationSeparator" w:id="0">
    <w:p w14:paraId="548E9E18" w14:textId="77777777" w:rsidR="00AE764E" w:rsidRDefault="00AE764E"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30A0"/>
    <w:multiLevelType w:val="hybridMultilevel"/>
    <w:tmpl w:val="14DC9406"/>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3101BCC"/>
    <w:multiLevelType w:val="hybridMultilevel"/>
    <w:tmpl w:val="17A68132"/>
    <w:lvl w:ilvl="0" w:tplc="10000005">
      <w:start w:val="1"/>
      <w:numFmt w:val="bullet"/>
      <w:lvlText w:val=""/>
      <w:lvlJc w:val="left"/>
      <w:pPr>
        <w:ind w:left="360" w:hanging="360"/>
      </w:pPr>
      <w:rPr>
        <w:rFonts w:ascii="Wingdings" w:hAnsi="Wingdings"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 w15:restartNumberingAfterBreak="0">
    <w:nsid w:val="04C059C6"/>
    <w:multiLevelType w:val="hybridMultilevel"/>
    <w:tmpl w:val="EC2281AA"/>
    <w:lvl w:ilvl="0" w:tplc="E34EB212">
      <w:start w:val="1"/>
      <w:numFmt w:val="decimal"/>
      <w:lvlText w:val="%1."/>
      <w:lvlJc w:val="left"/>
      <w:pPr>
        <w:ind w:left="360" w:hanging="360"/>
      </w:pPr>
      <w:rPr>
        <w:rFonts w:hint="default"/>
        <w:b w:val="0"/>
      </w:rPr>
    </w:lvl>
    <w:lvl w:ilvl="1" w:tplc="F6D28A54">
      <w:start w:val="1"/>
      <w:numFmt w:val="lowerLetter"/>
      <w:lvlText w:val="%2)"/>
      <w:lvlJc w:val="left"/>
      <w:pPr>
        <w:ind w:left="1080" w:hanging="360"/>
      </w:pPr>
      <w:rPr>
        <w:rFonts w:hint="default"/>
        <w:b w:val="0"/>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A0A5A8A"/>
    <w:multiLevelType w:val="hybridMultilevel"/>
    <w:tmpl w:val="610C853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AB3DC2"/>
    <w:multiLevelType w:val="hybridMultilevel"/>
    <w:tmpl w:val="6A7C76CE"/>
    <w:lvl w:ilvl="0" w:tplc="04240001">
      <w:start w:val="1"/>
      <w:numFmt w:val="bullet"/>
      <w:lvlText w:val=""/>
      <w:lvlJc w:val="left"/>
      <w:pPr>
        <w:tabs>
          <w:tab w:val="num" w:pos="1004"/>
        </w:tabs>
        <w:ind w:left="1004" w:hanging="360"/>
      </w:pPr>
      <w:rPr>
        <w:rFonts w:ascii="Symbol" w:hAnsi="Symbol" w:hint="default"/>
      </w:rPr>
    </w:lvl>
    <w:lvl w:ilvl="1" w:tplc="04240003">
      <w:start w:val="1"/>
      <w:numFmt w:val="bullet"/>
      <w:lvlText w:val="o"/>
      <w:lvlJc w:val="left"/>
      <w:pPr>
        <w:tabs>
          <w:tab w:val="num" w:pos="1724"/>
        </w:tabs>
        <w:ind w:left="1724" w:hanging="360"/>
      </w:pPr>
      <w:rPr>
        <w:rFonts w:ascii="Courier New" w:hAnsi="Courier New" w:cs="Courier New" w:hint="default"/>
      </w:rPr>
    </w:lvl>
    <w:lvl w:ilvl="2" w:tplc="04240005" w:tentative="1">
      <w:start w:val="1"/>
      <w:numFmt w:val="bullet"/>
      <w:lvlText w:val=""/>
      <w:lvlJc w:val="left"/>
      <w:pPr>
        <w:tabs>
          <w:tab w:val="num" w:pos="2444"/>
        </w:tabs>
        <w:ind w:left="2444" w:hanging="360"/>
      </w:pPr>
      <w:rPr>
        <w:rFonts w:ascii="Wingdings" w:hAnsi="Wingdings" w:hint="default"/>
      </w:rPr>
    </w:lvl>
    <w:lvl w:ilvl="3" w:tplc="04240001" w:tentative="1">
      <w:start w:val="1"/>
      <w:numFmt w:val="bullet"/>
      <w:lvlText w:val=""/>
      <w:lvlJc w:val="left"/>
      <w:pPr>
        <w:tabs>
          <w:tab w:val="num" w:pos="3164"/>
        </w:tabs>
        <w:ind w:left="3164" w:hanging="360"/>
      </w:pPr>
      <w:rPr>
        <w:rFonts w:ascii="Symbol" w:hAnsi="Symbol" w:hint="default"/>
      </w:rPr>
    </w:lvl>
    <w:lvl w:ilvl="4" w:tplc="04240003" w:tentative="1">
      <w:start w:val="1"/>
      <w:numFmt w:val="bullet"/>
      <w:lvlText w:val="o"/>
      <w:lvlJc w:val="left"/>
      <w:pPr>
        <w:tabs>
          <w:tab w:val="num" w:pos="3884"/>
        </w:tabs>
        <w:ind w:left="3884" w:hanging="360"/>
      </w:pPr>
      <w:rPr>
        <w:rFonts w:ascii="Courier New" w:hAnsi="Courier New" w:cs="Courier New" w:hint="default"/>
      </w:rPr>
    </w:lvl>
    <w:lvl w:ilvl="5" w:tplc="04240005" w:tentative="1">
      <w:start w:val="1"/>
      <w:numFmt w:val="bullet"/>
      <w:lvlText w:val=""/>
      <w:lvlJc w:val="left"/>
      <w:pPr>
        <w:tabs>
          <w:tab w:val="num" w:pos="4604"/>
        </w:tabs>
        <w:ind w:left="4604" w:hanging="360"/>
      </w:pPr>
      <w:rPr>
        <w:rFonts w:ascii="Wingdings" w:hAnsi="Wingdings" w:hint="default"/>
      </w:rPr>
    </w:lvl>
    <w:lvl w:ilvl="6" w:tplc="04240001" w:tentative="1">
      <w:start w:val="1"/>
      <w:numFmt w:val="bullet"/>
      <w:lvlText w:val=""/>
      <w:lvlJc w:val="left"/>
      <w:pPr>
        <w:tabs>
          <w:tab w:val="num" w:pos="5324"/>
        </w:tabs>
        <w:ind w:left="5324" w:hanging="360"/>
      </w:pPr>
      <w:rPr>
        <w:rFonts w:ascii="Symbol" w:hAnsi="Symbol" w:hint="default"/>
      </w:rPr>
    </w:lvl>
    <w:lvl w:ilvl="7" w:tplc="04240003" w:tentative="1">
      <w:start w:val="1"/>
      <w:numFmt w:val="bullet"/>
      <w:lvlText w:val="o"/>
      <w:lvlJc w:val="left"/>
      <w:pPr>
        <w:tabs>
          <w:tab w:val="num" w:pos="6044"/>
        </w:tabs>
        <w:ind w:left="6044" w:hanging="360"/>
      </w:pPr>
      <w:rPr>
        <w:rFonts w:ascii="Courier New" w:hAnsi="Courier New" w:cs="Courier New" w:hint="default"/>
      </w:rPr>
    </w:lvl>
    <w:lvl w:ilvl="8" w:tplc="0424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0CCB0844"/>
    <w:multiLevelType w:val="hybridMultilevel"/>
    <w:tmpl w:val="9CC6C13C"/>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E2E3B93"/>
    <w:multiLevelType w:val="hybridMultilevel"/>
    <w:tmpl w:val="E60A8C98"/>
    <w:lvl w:ilvl="0" w:tplc="04240001">
      <w:start w:val="1"/>
      <w:numFmt w:val="bullet"/>
      <w:lvlText w:val=""/>
      <w:lvlJc w:val="left"/>
      <w:pPr>
        <w:tabs>
          <w:tab w:val="num" w:pos="502"/>
        </w:tabs>
        <w:ind w:left="502" w:hanging="360"/>
      </w:pPr>
      <w:rPr>
        <w:rFonts w:ascii="Symbol" w:hAnsi="Symbol" w:hint="default"/>
      </w:rPr>
    </w:lvl>
    <w:lvl w:ilvl="1" w:tplc="04240003" w:tentative="1">
      <w:start w:val="1"/>
      <w:numFmt w:val="bullet"/>
      <w:lvlText w:val="o"/>
      <w:lvlJc w:val="left"/>
      <w:pPr>
        <w:tabs>
          <w:tab w:val="num" w:pos="1222"/>
        </w:tabs>
        <w:ind w:left="1222" w:hanging="360"/>
      </w:pPr>
      <w:rPr>
        <w:rFonts w:ascii="Courier New" w:hAnsi="Courier New" w:cs="Courier New" w:hint="default"/>
      </w:rPr>
    </w:lvl>
    <w:lvl w:ilvl="2" w:tplc="04240005" w:tentative="1">
      <w:start w:val="1"/>
      <w:numFmt w:val="bullet"/>
      <w:lvlText w:val=""/>
      <w:lvlJc w:val="left"/>
      <w:pPr>
        <w:tabs>
          <w:tab w:val="num" w:pos="1942"/>
        </w:tabs>
        <w:ind w:left="1942" w:hanging="360"/>
      </w:pPr>
      <w:rPr>
        <w:rFonts w:ascii="Wingdings" w:hAnsi="Wingdings" w:hint="default"/>
      </w:rPr>
    </w:lvl>
    <w:lvl w:ilvl="3" w:tplc="04240001" w:tentative="1">
      <w:start w:val="1"/>
      <w:numFmt w:val="bullet"/>
      <w:lvlText w:val=""/>
      <w:lvlJc w:val="left"/>
      <w:pPr>
        <w:tabs>
          <w:tab w:val="num" w:pos="2662"/>
        </w:tabs>
        <w:ind w:left="2662" w:hanging="360"/>
      </w:pPr>
      <w:rPr>
        <w:rFonts w:ascii="Symbol" w:hAnsi="Symbol" w:hint="default"/>
      </w:rPr>
    </w:lvl>
    <w:lvl w:ilvl="4" w:tplc="04240003" w:tentative="1">
      <w:start w:val="1"/>
      <w:numFmt w:val="bullet"/>
      <w:lvlText w:val="o"/>
      <w:lvlJc w:val="left"/>
      <w:pPr>
        <w:tabs>
          <w:tab w:val="num" w:pos="3382"/>
        </w:tabs>
        <w:ind w:left="3382" w:hanging="360"/>
      </w:pPr>
      <w:rPr>
        <w:rFonts w:ascii="Courier New" w:hAnsi="Courier New" w:cs="Courier New" w:hint="default"/>
      </w:rPr>
    </w:lvl>
    <w:lvl w:ilvl="5" w:tplc="04240005" w:tentative="1">
      <w:start w:val="1"/>
      <w:numFmt w:val="bullet"/>
      <w:lvlText w:val=""/>
      <w:lvlJc w:val="left"/>
      <w:pPr>
        <w:tabs>
          <w:tab w:val="num" w:pos="4102"/>
        </w:tabs>
        <w:ind w:left="4102" w:hanging="360"/>
      </w:pPr>
      <w:rPr>
        <w:rFonts w:ascii="Wingdings" w:hAnsi="Wingdings" w:hint="default"/>
      </w:rPr>
    </w:lvl>
    <w:lvl w:ilvl="6" w:tplc="04240001" w:tentative="1">
      <w:start w:val="1"/>
      <w:numFmt w:val="bullet"/>
      <w:lvlText w:val=""/>
      <w:lvlJc w:val="left"/>
      <w:pPr>
        <w:tabs>
          <w:tab w:val="num" w:pos="4822"/>
        </w:tabs>
        <w:ind w:left="4822" w:hanging="360"/>
      </w:pPr>
      <w:rPr>
        <w:rFonts w:ascii="Symbol" w:hAnsi="Symbol" w:hint="default"/>
      </w:rPr>
    </w:lvl>
    <w:lvl w:ilvl="7" w:tplc="04240003" w:tentative="1">
      <w:start w:val="1"/>
      <w:numFmt w:val="bullet"/>
      <w:lvlText w:val="o"/>
      <w:lvlJc w:val="left"/>
      <w:pPr>
        <w:tabs>
          <w:tab w:val="num" w:pos="5542"/>
        </w:tabs>
        <w:ind w:left="5542" w:hanging="360"/>
      </w:pPr>
      <w:rPr>
        <w:rFonts w:ascii="Courier New" w:hAnsi="Courier New" w:cs="Courier New" w:hint="default"/>
      </w:rPr>
    </w:lvl>
    <w:lvl w:ilvl="8" w:tplc="04240005" w:tentative="1">
      <w:start w:val="1"/>
      <w:numFmt w:val="bullet"/>
      <w:lvlText w:val=""/>
      <w:lvlJc w:val="left"/>
      <w:pPr>
        <w:tabs>
          <w:tab w:val="num" w:pos="6262"/>
        </w:tabs>
        <w:ind w:left="6262" w:hanging="360"/>
      </w:pPr>
      <w:rPr>
        <w:rFonts w:ascii="Wingdings" w:hAnsi="Wingdings" w:hint="default"/>
      </w:rPr>
    </w:lvl>
  </w:abstractNum>
  <w:abstractNum w:abstractNumId="7"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8" w15:restartNumberingAfterBreak="0">
    <w:nsid w:val="0EDA7426"/>
    <w:multiLevelType w:val="hybridMultilevel"/>
    <w:tmpl w:val="B36A8F00"/>
    <w:lvl w:ilvl="0" w:tplc="8A66E8B6">
      <w:start w:val="1"/>
      <w:numFmt w:val="lowerLetter"/>
      <w:lvlText w:val="%1)"/>
      <w:lvlJc w:val="left"/>
      <w:pPr>
        <w:ind w:left="1068" w:hanging="360"/>
      </w:pPr>
      <w:rPr>
        <w:rFonts w:hint="default"/>
        <w:b w:val="0"/>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9" w15:restartNumberingAfterBreak="0">
    <w:nsid w:val="0F741A3D"/>
    <w:multiLevelType w:val="multilevel"/>
    <w:tmpl w:val="014C0532"/>
    <w:lvl w:ilvl="0">
      <w:start w:val="1"/>
      <w:numFmt w:val="lowerLetter"/>
      <w:lvlText w:val="%1)"/>
      <w:lvlJc w:val="left"/>
      <w:pPr>
        <w:ind w:left="1068" w:hanging="360"/>
      </w:pPr>
      <w:rPr>
        <w:rFonts w:hint="default"/>
        <w:b w:val="0"/>
        <w:sz w:val="20"/>
      </w:rPr>
    </w:lvl>
    <w:lvl w:ilvl="1">
      <w:start w:val="1"/>
      <w:numFmt w:val="lowerLetter"/>
      <w:lvlText w:val="%2)"/>
      <w:lvlJc w:val="left"/>
      <w:pPr>
        <w:ind w:left="1788" w:hanging="360"/>
      </w:pPr>
      <w:rPr>
        <w:rFonts w:hint="default"/>
        <w:b w:val="0"/>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0" w15:restartNumberingAfterBreak="0">
    <w:nsid w:val="10FD7B30"/>
    <w:multiLevelType w:val="hybridMultilevel"/>
    <w:tmpl w:val="64044F4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A8D3AB3"/>
    <w:multiLevelType w:val="hybridMultilevel"/>
    <w:tmpl w:val="60EA7748"/>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C290562"/>
    <w:multiLevelType w:val="multilevel"/>
    <w:tmpl w:val="789C5BD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F8F5A38"/>
    <w:multiLevelType w:val="hybridMultilevel"/>
    <w:tmpl w:val="9BB8618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231F0679"/>
    <w:multiLevelType w:val="hybridMultilevel"/>
    <w:tmpl w:val="4754BE4C"/>
    <w:lvl w:ilvl="0" w:tplc="04240005">
      <w:start w:val="1"/>
      <w:numFmt w:val="bullet"/>
      <w:lvlText w:val=""/>
      <w:lvlJc w:val="left"/>
      <w:pPr>
        <w:tabs>
          <w:tab w:val="num" w:pos="360"/>
        </w:tabs>
        <w:ind w:left="360" w:hanging="360"/>
      </w:pPr>
      <w:rPr>
        <w:rFonts w:ascii="Wingdings" w:hAnsi="Wingdings"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4225A8D"/>
    <w:multiLevelType w:val="hybridMultilevel"/>
    <w:tmpl w:val="54D0386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6B0628D"/>
    <w:multiLevelType w:val="hybridMultilevel"/>
    <w:tmpl w:val="4754D50E"/>
    <w:lvl w:ilvl="0" w:tplc="32BCD530">
      <w:start w:val="1"/>
      <w:numFmt w:val="lowerLetter"/>
      <w:lvlText w:val="%1)"/>
      <w:lvlJc w:val="left"/>
      <w:pPr>
        <w:ind w:left="1068" w:hanging="360"/>
      </w:pPr>
      <w:rPr>
        <w:rFonts w:hint="default"/>
        <w:b w:val="0"/>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7" w15:restartNumberingAfterBreak="0">
    <w:nsid w:val="28D22A36"/>
    <w:multiLevelType w:val="multilevel"/>
    <w:tmpl w:val="04D838E4"/>
    <w:lvl w:ilvl="0">
      <w:start w:val="1"/>
      <w:numFmt w:val="bullet"/>
      <w:lvlText w:val=""/>
      <w:lvlJc w:val="left"/>
      <w:pPr>
        <w:tabs>
          <w:tab w:val="num" w:pos="720"/>
        </w:tabs>
        <w:ind w:left="720" w:hanging="360"/>
      </w:pPr>
      <w:rPr>
        <w:rFonts w:ascii="Symbol" w:hAnsi="Symbol" w:cs="Symbol" w:hint="default"/>
        <w:b w:val="0"/>
      </w:rPr>
    </w:lvl>
    <w:lvl w:ilvl="1">
      <w:start w:val="1"/>
      <w:numFmt w:val="bullet"/>
      <w:lvlText w:val="◦"/>
      <w:lvlJc w:val="left"/>
      <w:pPr>
        <w:tabs>
          <w:tab w:val="num" w:pos="1080"/>
        </w:tabs>
        <w:ind w:left="1080" w:hanging="360"/>
      </w:pPr>
      <w:rPr>
        <w:rFonts w:ascii="OpenSymbol" w:hAnsi="OpenSymbol" w:cs="Wingdings" w:hint="default"/>
      </w:rPr>
    </w:lvl>
    <w:lvl w:ilvl="2">
      <w:start w:val="1"/>
      <w:numFmt w:val="bullet"/>
      <w:lvlText w:val="▪"/>
      <w:lvlJc w:val="left"/>
      <w:pPr>
        <w:tabs>
          <w:tab w:val="num" w:pos="1440"/>
        </w:tabs>
        <w:ind w:left="1440" w:hanging="360"/>
      </w:pPr>
      <w:rPr>
        <w:rFonts w:ascii="OpenSymbol" w:hAnsi="OpenSymbol" w:cs="Wingdings" w:hint="default"/>
      </w:rPr>
    </w:lvl>
    <w:lvl w:ilvl="3">
      <w:start w:val="1"/>
      <w:numFmt w:val="bullet"/>
      <w:lvlText w:val=""/>
      <w:lvlJc w:val="left"/>
      <w:pPr>
        <w:tabs>
          <w:tab w:val="num" w:pos="1800"/>
        </w:tabs>
        <w:ind w:left="1800" w:hanging="360"/>
      </w:pPr>
      <w:rPr>
        <w:rFonts w:ascii="Symbol" w:hAnsi="Symbol" w:cs="Symbol" w:hint="default"/>
        <w:b w:val="0"/>
      </w:rPr>
    </w:lvl>
    <w:lvl w:ilvl="4">
      <w:start w:val="1"/>
      <w:numFmt w:val="bullet"/>
      <w:lvlText w:val="◦"/>
      <w:lvlJc w:val="left"/>
      <w:pPr>
        <w:tabs>
          <w:tab w:val="num" w:pos="2160"/>
        </w:tabs>
        <w:ind w:left="2160" w:hanging="360"/>
      </w:pPr>
      <w:rPr>
        <w:rFonts w:ascii="OpenSymbol" w:hAnsi="OpenSymbol" w:cs="Wingdings" w:hint="default"/>
      </w:rPr>
    </w:lvl>
    <w:lvl w:ilvl="5">
      <w:start w:val="1"/>
      <w:numFmt w:val="bullet"/>
      <w:lvlText w:val="▪"/>
      <w:lvlJc w:val="left"/>
      <w:pPr>
        <w:tabs>
          <w:tab w:val="num" w:pos="2520"/>
        </w:tabs>
        <w:ind w:left="2520" w:hanging="360"/>
      </w:pPr>
      <w:rPr>
        <w:rFonts w:ascii="OpenSymbol" w:hAnsi="OpenSymbol" w:cs="Wingdings" w:hint="default"/>
      </w:rPr>
    </w:lvl>
    <w:lvl w:ilvl="6">
      <w:start w:val="1"/>
      <w:numFmt w:val="bullet"/>
      <w:lvlText w:val=""/>
      <w:lvlJc w:val="left"/>
      <w:pPr>
        <w:tabs>
          <w:tab w:val="num" w:pos="2880"/>
        </w:tabs>
        <w:ind w:left="2880" w:hanging="360"/>
      </w:pPr>
      <w:rPr>
        <w:rFonts w:ascii="Symbol" w:hAnsi="Symbol" w:cs="Symbol" w:hint="default"/>
        <w:b w:val="0"/>
      </w:rPr>
    </w:lvl>
    <w:lvl w:ilvl="7">
      <w:start w:val="1"/>
      <w:numFmt w:val="bullet"/>
      <w:lvlText w:val="◦"/>
      <w:lvlJc w:val="left"/>
      <w:pPr>
        <w:tabs>
          <w:tab w:val="num" w:pos="3240"/>
        </w:tabs>
        <w:ind w:left="3240" w:hanging="360"/>
      </w:pPr>
      <w:rPr>
        <w:rFonts w:ascii="OpenSymbol" w:hAnsi="OpenSymbol" w:cs="Wingdings" w:hint="default"/>
      </w:rPr>
    </w:lvl>
    <w:lvl w:ilvl="8">
      <w:start w:val="1"/>
      <w:numFmt w:val="bullet"/>
      <w:lvlText w:val="▪"/>
      <w:lvlJc w:val="left"/>
      <w:pPr>
        <w:tabs>
          <w:tab w:val="num" w:pos="3600"/>
        </w:tabs>
        <w:ind w:left="3600" w:hanging="360"/>
      </w:pPr>
      <w:rPr>
        <w:rFonts w:ascii="OpenSymbol" w:hAnsi="OpenSymbol" w:cs="Wingdings" w:hint="default"/>
      </w:rPr>
    </w:lvl>
  </w:abstractNum>
  <w:abstractNum w:abstractNumId="18" w15:restartNumberingAfterBreak="0">
    <w:nsid w:val="2B4958C0"/>
    <w:multiLevelType w:val="multilevel"/>
    <w:tmpl w:val="1E52887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C66082D"/>
    <w:multiLevelType w:val="hybridMultilevel"/>
    <w:tmpl w:val="B4628246"/>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1D6D5D"/>
    <w:multiLevelType w:val="hybridMultilevel"/>
    <w:tmpl w:val="B4A0043E"/>
    <w:lvl w:ilvl="0" w:tplc="239EE60C">
      <w:start w:val="1"/>
      <w:numFmt w:val="bullet"/>
      <w:lvlText w:val=""/>
      <w:lvlJc w:val="left"/>
      <w:pPr>
        <w:tabs>
          <w:tab w:val="num" w:pos="720"/>
        </w:tabs>
        <w:ind w:left="720" w:hanging="360"/>
      </w:pPr>
      <w:rPr>
        <w:rFonts w:ascii="Wingdings" w:hAnsi="Wingdings" w:hint="default"/>
      </w:rPr>
    </w:lvl>
    <w:lvl w:ilvl="1" w:tplc="FDE4B2BE" w:tentative="1">
      <w:start w:val="1"/>
      <w:numFmt w:val="bullet"/>
      <w:lvlText w:val=""/>
      <w:lvlJc w:val="left"/>
      <w:pPr>
        <w:tabs>
          <w:tab w:val="num" w:pos="1440"/>
        </w:tabs>
        <w:ind w:left="1440" w:hanging="360"/>
      </w:pPr>
      <w:rPr>
        <w:rFonts w:ascii="Wingdings" w:hAnsi="Wingdings" w:hint="default"/>
      </w:rPr>
    </w:lvl>
    <w:lvl w:ilvl="2" w:tplc="A4FCE9F6" w:tentative="1">
      <w:start w:val="1"/>
      <w:numFmt w:val="bullet"/>
      <w:lvlText w:val=""/>
      <w:lvlJc w:val="left"/>
      <w:pPr>
        <w:tabs>
          <w:tab w:val="num" w:pos="2160"/>
        </w:tabs>
        <w:ind w:left="2160" w:hanging="360"/>
      </w:pPr>
      <w:rPr>
        <w:rFonts w:ascii="Wingdings" w:hAnsi="Wingdings" w:hint="default"/>
      </w:rPr>
    </w:lvl>
    <w:lvl w:ilvl="3" w:tplc="480E95A6" w:tentative="1">
      <w:start w:val="1"/>
      <w:numFmt w:val="bullet"/>
      <w:lvlText w:val=""/>
      <w:lvlJc w:val="left"/>
      <w:pPr>
        <w:tabs>
          <w:tab w:val="num" w:pos="2880"/>
        </w:tabs>
        <w:ind w:left="2880" w:hanging="360"/>
      </w:pPr>
      <w:rPr>
        <w:rFonts w:ascii="Wingdings" w:hAnsi="Wingdings" w:hint="default"/>
      </w:rPr>
    </w:lvl>
    <w:lvl w:ilvl="4" w:tplc="9FBA5434" w:tentative="1">
      <w:start w:val="1"/>
      <w:numFmt w:val="bullet"/>
      <w:lvlText w:val=""/>
      <w:lvlJc w:val="left"/>
      <w:pPr>
        <w:tabs>
          <w:tab w:val="num" w:pos="3600"/>
        </w:tabs>
        <w:ind w:left="3600" w:hanging="360"/>
      </w:pPr>
      <w:rPr>
        <w:rFonts w:ascii="Wingdings" w:hAnsi="Wingdings" w:hint="default"/>
      </w:rPr>
    </w:lvl>
    <w:lvl w:ilvl="5" w:tplc="E460F576" w:tentative="1">
      <w:start w:val="1"/>
      <w:numFmt w:val="bullet"/>
      <w:lvlText w:val=""/>
      <w:lvlJc w:val="left"/>
      <w:pPr>
        <w:tabs>
          <w:tab w:val="num" w:pos="4320"/>
        </w:tabs>
        <w:ind w:left="4320" w:hanging="360"/>
      </w:pPr>
      <w:rPr>
        <w:rFonts w:ascii="Wingdings" w:hAnsi="Wingdings" w:hint="default"/>
      </w:rPr>
    </w:lvl>
    <w:lvl w:ilvl="6" w:tplc="452638E0" w:tentative="1">
      <w:start w:val="1"/>
      <w:numFmt w:val="bullet"/>
      <w:lvlText w:val=""/>
      <w:lvlJc w:val="left"/>
      <w:pPr>
        <w:tabs>
          <w:tab w:val="num" w:pos="5040"/>
        </w:tabs>
        <w:ind w:left="5040" w:hanging="360"/>
      </w:pPr>
      <w:rPr>
        <w:rFonts w:ascii="Wingdings" w:hAnsi="Wingdings" w:hint="default"/>
      </w:rPr>
    </w:lvl>
    <w:lvl w:ilvl="7" w:tplc="3C1A35BC" w:tentative="1">
      <w:start w:val="1"/>
      <w:numFmt w:val="bullet"/>
      <w:lvlText w:val=""/>
      <w:lvlJc w:val="left"/>
      <w:pPr>
        <w:tabs>
          <w:tab w:val="num" w:pos="5760"/>
        </w:tabs>
        <w:ind w:left="5760" w:hanging="360"/>
      </w:pPr>
      <w:rPr>
        <w:rFonts w:ascii="Wingdings" w:hAnsi="Wingdings" w:hint="default"/>
      </w:rPr>
    </w:lvl>
    <w:lvl w:ilvl="8" w:tplc="EAE6223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3A6FB2"/>
    <w:multiLevelType w:val="hybridMultilevel"/>
    <w:tmpl w:val="BCCC7438"/>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0FA1F0A"/>
    <w:multiLevelType w:val="hybridMultilevel"/>
    <w:tmpl w:val="010207EA"/>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34334265"/>
    <w:multiLevelType w:val="hybridMultilevel"/>
    <w:tmpl w:val="BEAC4BC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74C1914"/>
    <w:multiLevelType w:val="hybridMultilevel"/>
    <w:tmpl w:val="861086F0"/>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A227620"/>
    <w:multiLevelType w:val="hybridMultilevel"/>
    <w:tmpl w:val="116EE5B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BCF3B18"/>
    <w:multiLevelType w:val="hybridMultilevel"/>
    <w:tmpl w:val="ED521E78"/>
    <w:lvl w:ilvl="0" w:tplc="04240005">
      <w:start w:val="1"/>
      <w:numFmt w:val="bullet"/>
      <w:lvlText w:val=""/>
      <w:lvlJc w:val="left"/>
      <w:pPr>
        <w:tabs>
          <w:tab w:val="num" w:pos="720"/>
        </w:tabs>
        <w:ind w:left="720" w:hanging="360"/>
      </w:pPr>
      <w:rPr>
        <w:rFonts w:ascii="Wingdings" w:hAnsi="Wingdings"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8827B7"/>
    <w:multiLevelType w:val="hybridMultilevel"/>
    <w:tmpl w:val="40986FF6"/>
    <w:lvl w:ilvl="0" w:tplc="94643DA2">
      <w:start w:val="1"/>
      <w:numFmt w:val="decimal"/>
      <w:lvlText w:val="%1."/>
      <w:lvlJc w:val="left"/>
      <w:pPr>
        <w:ind w:left="360" w:hanging="360"/>
      </w:pPr>
      <w:rPr>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3FCC42A9"/>
    <w:multiLevelType w:val="hybridMultilevel"/>
    <w:tmpl w:val="0CD6AB46"/>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6311904"/>
    <w:multiLevelType w:val="multilevel"/>
    <w:tmpl w:val="B846EE66"/>
    <w:lvl w:ilvl="0">
      <w:start w:val="1"/>
      <w:numFmt w:val="bullet"/>
      <w:lvlText w:val=""/>
      <w:lvlJc w:val="left"/>
      <w:pPr>
        <w:tabs>
          <w:tab w:val="num" w:pos="360"/>
        </w:tabs>
        <w:ind w:left="360" w:hanging="360"/>
      </w:pPr>
      <w:rPr>
        <w:rFonts w:ascii="Wingdings" w:hAnsi="Wingdings" w:hint="default"/>
        <w:b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0" w15:restartNumberingAfterBreak="0">
    <w:nsid w:val="50477D9C"/>
    <w:multiLevelType w:val="hybridMultilevel"/>
    <w:tmpl w:val="9184FB5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07F6ABB"/>
    <w:multiLevelType w:val="hybridMultilevel"/>
    <w:tmpl w:val="D2245AB8"/>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1614181"/>
    <w:multiLevelType w:val="hybridMultilevel"/>
    <w:tmpl w:val="76B2F594"/>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6856724"/>
    <w:multiLevelType w:val="hybridMultilevel"/>
    <w:tmpl w:val="3DA09EE0"/>
    <w:lvl w:ilvl="0" w:tplc="04240005">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4" w15:restartNumberingAfterBreak="0">
    <w:nsid w:val="59107719"/>
    <w:multiLevelType w:val="hybridMultilevel"/>
    <w:tmpl w:val="85DCBB2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E923E97"/>
    <w:multiLevelType w:val="hybridMultilevel"/>
    <w:tmpl w:val="A6BC0D7E"/>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031119"/>
    <w:multiLevelType w:val="multilevel"/>
    <w:tmpl w:val="32B6DEAA"/>
    <w:lvl w:ilvl="0">
      <w:start w:val="1"/>
      <w:numFmt w:val="bullet"/>
      <w:lvlText w:val=""/>
      <w:lvlJc w:val="left"/>
      <w:pPr>
        <w:ind w:left="360" w:hanging="360"/>
      </w:pPr>
      <w:rPr>
        <w:rFonts w:ascii="Symbol" w:hAnsi="Symbol" w:hint="default"/>
        <w:b w:val="0"/>
        <w:sz w:val="2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7" w15:restartNumberingAfterBreak="0">
    <w:nsid w:val="685C6F4E"/>
    <w:multiLevelType w:val="multilevel"/>
    <w:tmpl w:val="86E8D994"/>
    <w:lvl w:ilvl="0">
      <w:start w:val="1"/>
      <w:numFmt w:val="bullet"/>
      <w:lvlText w:val=""/>
      <w:lvlJc w:val="left"/>
      <w:pPr>
        <w:ind w:left="360" w:hanging="360"/>
      </w:pPr>
      <w:rPr>
        <w:rFonts w:ascii="Wingdings" w:hAnsi="Wingdings" w:hint="default"/>
        <w:b w:val="0"/>
        <w:sz w:val="2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8" w15:restartNumberingAfterBreak="0">
    <w:nsid w:val="68A43C14"/>
    <w:multiLevelType w:val="hybridMultilevel"/>
    <w:tmpl w:val="2F8EA69A"/>
    <w:lvl w:ilvl="0" w:tplc="9E9E85A8">
      <w:numFmt w:val="bullet"/>
      <w:pStyle w:val="Slog1"/>
      <w:lvlText w:val="-"/>
      <w:lvlJc w:val="left"/>
      <w:pPr>
        <w:ind w:left="1773" w:hanging="360"/>
      </w:pPr>
      <w:rPr>
        <w:rFonts w:ascii="Calibri" w:eastAsia="Times New Roman" w:hAnsi="Calibri" w:hint="default"/>
      </w:rPr>
    </w:lvl>
    <w:lvl w:ilvl="1" w:tplc="04240003" w:tentative="1">
      <w:start w:val="1"/>
      <w:numFmt w:val="bullet"/>
      <w:lvlText w:val="o"/>
      <w:lvlJc w:val="left"/>
      <w:pPr>
        <w:ind w:left="2493" w:hanging="360"/>
      </w:pPr>
      <w:rPr>
        <w:rFonts w:ascii="Courier New" w:hAnsi="Courier New" w:hint="default"/>
      </w:rPr>
    </w:lvl>
    <w:lvl w:ilvl="2" w:tplc="04240005" w:tentative="1">
      <w:start w:val="1"/>
      <w:numFmt w:val="bullet"/>
      <w:lvlText w:val=""/>
      <w:lvlJc w:val="left"/>
      <w:pPr>
        <w:ind w:left="3213" w:hanging="360"/>
      </w:pPr>
      <w:rPr>
        <w:rFonts w:ascii="Wingdings" w:hAnsi="Wingdings" w:hint="default"/>
      </w:rPr>
    </w:lvl>
    <w:lvl w:ilvl="3" w:tplc="04240001" w:tentative="1">
      <w:start w:val="1"/>
      <w:numFmt w:val="bullet"/>
      <w:lvlText w:val=""/>
      <w:lvlJc w:val="left"/>
      <w:pPr>
        <w:ind w:left="3933" w:hanging="360"/>
      </w:pPr>
      <w:rPr>
        <w:rFonts w:ascii="Symbol" w:hAnsi="Symbol" w:hint="default"/>
      </w:rPr>
    </w:lvl>
    <w:lvl w:ilvl="4" w:tplc="04240003" w:tentative="1">
      <w:start w:val="1"/>
      <w:numFmt w:val="bullet"/>
      <w:lvlText w:val="o"/>
      <w:lvlJc w:val="left"/>
      <w:pPr>
        <w:ind w:left="4653" w:hanging="360"/>
      </w:pPr>
      <w:rPr>
        <w:rFonts w:ascii="Courier New" w:hAnsi="Courier New" w:hint="default"/>
      </w:rPr>
    </w:lvl>
    <w:lvl w:ilvl="5" w:tplc="04240005" w:tentative="1">
      <w:start w:val="1"/>
      <w:numFmt w:val="bullet"/>
      <w:lvlText w:val=""/>
      <w:lvlJc w:val="left"/>
      <w:pPr>
        <w:ind w:left="5373" w:hanging="360"/>
      </w:pPr>
      <w:rPr>
        <w:rFonts w:ascii="Wingdings" w:hAnsi="Wingdings" w:hint="default"/>
      </w:rPr>
    </w:lvl>
    <w:lvl w:ilvl="6" w:tplc="04240001" w:tentative="1">
      <w:start w:val="1"/>
      <w:numFmt w:val="bullet"/>
      <w:lvlText w:val=""/>
      <w:lvlJc w:val="left"/>
      <w:pPr>
        <w:ind w:left="6093" w:hanging="360"/>
      </w:pPr>
      <w:rPr>
        <w:rFonts w:ascii="Symbol" w:hAnsi="Symbol" w:hint="default"/>
      </w:rPr>
    </w:lvl>
    <w:lvl w:ilvl="7" w:tplc="04240003" w:tentative="1">
      <w:start w:val="1"/>
      <w:numFmt w:val="bullet"/>
      <w:lvlText w:val="o"/>
      <w:lvlJc w:val="left"/>
      <w:pPr>
        <w:ind w:left="6813" w:hanging="360"/>
      </w:pPr>
      <w:rPr>
        <w:rFonts w:ascii="Courier New" w:hAnsi="Courier New" w:hint="default"/>
      </w:rPr>
    </w:lvl>
    <w:lvl w:ilvl="8" w:tplc="04240005" w:tentative="1">
      <w:start w:val="1"/>
      <w:numFmt w:val="bullet"/>
      <w:lvlText w:val=""/>
      <w:lvlJc w:val="left"/>
      <w:pPr>
        <w:ind w:left="7533" w:hanging="360"/>
      </w:pPr>
      <w:rPr>
        <w:rFonts w:ascii="Wingdings" w:hAnsi="Wingdings" w:hint="default"/>
      </w:rPr>
    </w:lvl>
  </w:abstractNum>
  <w:abstractNum w:abstractNumId="39" w15:restartNumberingAfterBreak="0">
    <w:nsid w:val="6CFC4819"/>
    <w:multiLevelType w:val="hybridMultilevel"/>
    <w:tmpl w:val="6CCA16D8"/>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D146BA4"/>
    <w:multiLevelType w:val="hybridMultilevel"/>
    <w:tmpl w:val="B0740886"/>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21E47DB"/>
    <w:multiLevelType w:val="hybridMultilevel"/>
    <w:tmpl w:val="829068EA"/>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E434A9"/>
    <w:multiLevelType w:val="multilevel"/>
    <w:tmpl w:val="DDA0C9D0"/>
    <w:lvl w:ilvl="0">
      <w:start w:val="1"/>
      <w:numFmt w:val="bullet"/>
      <w:lvlText w:val=""/>
      <w:lvlJc w:val="left"/>
      <w:pPr>
        <w:tabs>
          <w:tab w:val="num" w:pos="360"/>
        </w:tabs>
        <w:ind w:left="360" w:hanging="360"/>
      </w:pPr>
      <w:rPr>
        <w:rFonts w:ascii="Wingdings" w:hAnsi="Wingdings" w:hint="default"/>
        <w:b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3" w15:restartNumberingAfterBreak="0">
    <w:nsid w:val="76277599"/>
    <w:multiLevelType w:val="hybridMultilevel"/>
    <w:tmpl w:val="8AEC0DD0"/>
    <w:lvl w:ilvl="0" w:tplc="10000005">
      <w:start w:val="1"/>
      <w:numFmt w:val="bullet"/>
      <w:lvlText w:val=""/>
      <w:lvlJc w:val="left"/>
      <w:pPr>
        <w:ind w:left="360" w:hanging="360"/>
      </w:pPr>
      <w:rPr>
        <w:rFonts w:ascii="Wingdings" w:hAnsi="Wingdings"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4" w15:restartNumberingAfterBreak="0">
    <w:nsid w:val="76980838"/>
    <w:multiLevelType w:val="hybridMultilevel"/>
    <w:tmpl w:val="D7CC5060"/>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F2D41FF"/>
    <w:multiLevelType w:val="multilevel"/>
    <w:tmpl w:val="175EF900"/>
    <w:lvl w:ilvl="0">
      <w:start w:val="1"/>
      <w:numFmt w:val="decimal"/>
      <w:lvlText w:val="%1."/>
      <w:lvlJc w:val="left"/>
      <w:pPr>
        <w:ind w:left="360" w:hanging="360"/>
      </w:pPr>
      <w:rPr>
        <w:rFonts w:hint="default"/>
        <w:b w:val="0"/>
        <w:sz w:val="2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45"/>
  </w:num>
  <w:num w:numId="2">
    <w:abstractNumId w:val="7"/>
  </w:num>
  <w:num w:numId="3">
    <w:abstractNumId w:val="38"/>
  </w:num>
  <w:num w:numId="4">
    <w:abstractNumId w:val="30"/>
  </w:num>
  <w:num w:numId="5">
    <w:abstractNumId w:val="40"/>
  </w:num>
  <w:num w:numId="6">
    <w:abstractNumId w:val="14"/>
  </w:num>
  <w:num w:numId="7">
    <w:abstractNumId w:val="42"/>
  </w:num>
  <w:num w:numId="8">
    <w:abstractNumId w:val="29"/>
  </w:num>
  <w:num w:numId="9">
    <w:abstractNumId w:val="26"/>
  </w:num>
  <w:num w:numId="10">
    <w:abstractNumId w:val="35"/>
  </w:num>
  <w:num w:numId="11">
    <w:abstractNumId w:val="21"/>
  </w:num>
  <w:num w:numId="12">
    <w:abstractNumId w:val="5"/>
  </w:num>
  <w:num w:numId="13">
    <w:abstractNumId w:val="23"/>
  </w:num>
  <w:num w:numId="14">
    <w:abstractNumId w:val="32"/>
  </w:num>
  <w:num w:numId="15">
    <w:abstractNumId w:val="27"/>
  </w:num>
  <w:num w:numId="16">
    <w:abstractNumId w:val="18"/>
  </w:num>
  <w:num w:numId="17">
    <w:abstractNumId w:val="24"/>
  </w:num>
  <w:num w:numId="18">
    <w:abstractNumId w:val="0"/>
  </w:num>
  <w:num w:numId="19">
    <w:abstractNumId w:val="28"/>
  </w:num>
  <w:num w:numId="20">
    <w:abstractNumId w:val="22"/>
  </w:num>
  <w:num w:numId="21">
    <w:abstractNumId w:val="19"/>
  </w:num>
  <w:num w:numId="22">
    <w:abstractNumId w:val="12"/>
  </w:num>
  <w:num w:numId="23">
    <w:abstractNumId w:val="39"/>
  </w:num>
  <w:num w:numId="24">
    <w:abstractNumId w:val="25"/>
  </w:num>
  <w:num w:numId="25">
    <w:abstractNumId w:val="41"/>
  </w:num>
  <w:num w:numId="26">
    <w:abstractNumId w:val="34"/>
  </w:num>
  <w:num w:numId="27">
    <w:abstractNumId w:val="6"/>
  </w:num>
  <w:num w:numId="28">
    <w:abstractNumId w:val="4"/>
  </w:num>
  <w:num w:numId="29">
    <w:abstractNumId w:val="31"/>
  </w:num>
  <w:num w:numId="30">
    <w:abstractNumId w:val="33"/>
  </w:num>
  <w:num w:numId="31">
    <w:abstractNumId w:val="20"/>
  </w:num>
  <w:num w:numId="32">
    <w:abstractNumId w:val="13"/>
  </w:num>
  <w:num w:numId="33">
    <w:abstractNumId w:val="9"/>
  </w:num>
  <w:num w:numId="34">
    <w:abstractNumId w:val="2"/>
  </w:num>
  <w:num w:numId="35">
    <w:abstractNumId w:val="16"/>
  </w:num>
  <w:num w:numId="36">
    <w:abstractNumId w:val="8"/>
  </w:num>
  <w:num w:numId="37">
    <w:abstractNumId w:val="17"/>
  </w:num>
  <w:num w:numId="38">
    <w:abstractNumId w:val="10"/>
  </w:num>
  <w:num w:numId="39">
    <w:abstractNumId w:val="15"/>
  </w:num>
  <w:num w:numId="40">
    <w:abstractNumId w:val="3"/>
  </w:num>
  <w:num w:numId="41">
    <w:abstractNumId w:val="44"/>
  </w:num>
  <w:num w:numId="42">
    <w:abstractNumId w:val="36"/>
  </w:num>
  <w:num w:numId="43">
    <w:abstractNumId w:val="37"/>
  </w:num>
  <w:num w:numId="44">
    <w:abstractNumId w:val="11"/>
  </w:num>
  <w:num w:numId="45">
    <w:abstractNumId w:val="1"/>
  </w:num>
  <w:num w:numId="46">
    <w:abstractNumId w:val="4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wNDU3NTM3NDe2NDNW0lEKTi0uzszPAykwrwUA0AErxSwAAAA="/>
  </w:docVars>
  <w:rsids>
    <w:rsidRoot w:val="00703ADE"/>
    <w:rsid w:val="000070E3"/>
    <w:rsid w:val="00046B40"/>
    <w:rsid w:val="00050777"/>
    <w:rsid w:val="00053C25"/>
    <w:rsid w:val="000625CC"/>
    <w:rsid w:val="00067866"/>
    <w:rsid w:val="000761B7"/>
    <w:rsid w:val="00081571"/>
    <w:rsid w:val="0009073D"/>
    <w:rsid w:val="0009636B"/>
    <w:rsid w:val="000A19DD"/>
    <w:rsid w:val="000B0A40"/>
    <w:rsid w:val="000B4AA9"/>
    <w:rsid w:val="000B587A"/>
    <w:rsid w:val="000B67E3"/>
    <w:rsid w:val="000B6A23"/>
    <w:rsid w:val="000E4769"/>
    <w:rsid w:val="000E7D4E"/>
    <w:rsid w:val="000F1B74"/>
    <w:rsid w:val="000F40D2"/>
    <w:rsid w:val="000F6746"/>
    <w:rsid w:val="00103E49"/>
    <w:rsid w:val="0010411B"/>
    <w:rsid w:val="001101ED"/>
    <w:rsid w:val="001213B9"/>
    <w:rsid w:val="001227AF"/>
    <w:rsid w:val="00135DE0"/>
    <w:rsid w:val="001577DF"/>
    <w:rsid w:val="00160EFE"/>
    <w:rsid w:val="0016104C"/>
    <w:rsid w:val="001710DF"/>
    <w:rsid w:val="00173115"/>
    <w:rsid w:val="001762E9"/>
    <w:rsid w:val="0018344C"/>
    <w:rsid w:val="001848D1"/>
    <w:rsid w:val="001874A5"/>
    <w:rsid w:val="0018780C"/>
    <w:rsid w:val="00196F28"/>
    <w:rsid w:val="001B40D3"/>
    <w:rsid w:val="001B4E07"/>
    <w:rsid w:val="001C55C4"/>
    <w:rsid w:val="001C65D2"/>
    <w:rsid w:val="001E2942"/>
    <w:rsid w:val="001E46A5"/>
    <w:rsid w:val="001E5BFE"/>
    <w:rsid w:val="001E5D21"/>
    <w:rsid w:val="001F39D3"/>
    <w:rsid w:val="001F3E26"/>
    <w:rsid w:val="00205467"/>
    <w:rsid w:val="0021144D"/>
    <w:rsid w:val="00216CD3"/>
    <w:rsid w:val="00217CEC"/>
    <w:rsid w:val="0022024F"/>
    <w:rsid w:val="002235E2"/>
    <w:rsid w:val="00223EAB"/>
    <w:rsid w:val="00250591"/>
    <w:rsid w:val="00252DF2"/>
    <w:rsid w:val="002548DB"/>
    <w:rsid w:val="002628FA"/>
    <w:rsid w:val="00273DDF"/>
    <w:rsid w:val="00276596"/>
    <w:rsid w:val="0027778B"/>
    <w:rsid w:val="002805E7"/>
    <w:rsid w:val="0028075A"/>
    <w:rsid w:val="00292898"/>
    <w:rsid w:val="002B19A5"/>
    <w:rsid w:val="002B452B"/>
    <w:rsid w:val="002B668D"/>
    <w:rsid w:val="002C44F3"/>
    <w:rsid w:val="002C7D0D"/>
    <w:rsid w:val="002F418C"/>
    <w:rsid w:val="002F465F"/>
    <w:rsid w:val="003037B1"/>
    <w:rsid w:val="003168D8"/>
    <w:rsid w:val="00317A91"/>
    <w:rsid w:val="00324BE4"/>
    <w:rsid w:val="0033062E"/>
    <w:rsid w:val="00332EA1"/>
    <w:rsid w:val="00341880"/>
    <w:rsid w:val="00344834"/>
    <w:rsid w:val="003463F9"/>
    <w:rsid w:val="00355781"/>
    <w:rsid w:val="00360075"/>
    <w:rsid w:val="00360354"/>
    <w:rsid w:val="0036175E"/>
    <w:rsid w:val="00377D01"/>
    <w:rsid w:val="00380ADC"/>
    <w:rsid w:val="003874C0"/>
    <w:rsid w:val="003950F5"/>
    <w:rsid w:val="003A04AB"/>
    <w:rsid w:val="003B6034"/>
    <w:rsid w:val="003B7EBC"/>
    <w:rsid w:val="003C3F1B"/>
    <w:rsid w:val="003C437B"/>
    <w:rsid w:val="003C5A56"/>
    <w:rsid w:val="003C61AC"/>
    <w:rsid w:val="003D6370"/>
    <w:rsid w:val="003F0EA3"/>
    <w:rsid w:val="003F667E"/>
    <w:rsid w:val="0040317F"/>
    <w:rsid w:val="0040670E"/>
    <w:rsid w:val="004203B7"/>
    <w:rsid w:val="00425A8B"/>
    <w:rsid w:val="00435696"/>
    <w:rsid w:val="00451CC8"/>
    <w:rsid w:val="00467C3E"/>
    <w:rsid w:val="00467D47"/>
    <w:rsid w:val="0048408C"/>
    <w:rsid w:val="0049183D"/>
    <w:rsid w:val="004A073E"/>
    <w:rsid w:val="004A30A0"/>
    <w:rsid w:val="004A33B9"/>
    <w:rsid w:val="004A4DF3"/>
    <w:rsid w:val="004A69AF"/>
    <w:rsid w:val="004B3297"/>
    <w:rsid w:val="004B41A0"/>
    <w:rsid w:val="004B54C6"/>
    <w:rsid w:val="004B7170"/>
    <w:rsid w:val="004C1D5D"/>
    <w:rsid w:val="004C28F8"/>
    <w:rsid w:val="004C2BDC"/>
    <w:rsid w:val="004C66E8"/>
    <w:rsid w:val="004D11DE"/>
    <w:rsid w:val="004F5050"/>
    <w:rsid w:val="00500DB6"/>
    <w:rsid w:val="005029C6"/>
    <w:rsid w:val="005031BF"/>
    <w:rsid w:val="00514311"/>
    <w:rsid w:val="00525A19"/>
    <w:rsid w:val="00525BD5"/>
    <w:rsid w:val="00525C1D"/>
    <w:rsid w:val="00561120"/>
    <w:rsid w:val="00563340"/>
    <w:rsid w:val="005701F4"/>
    <w:rsid w:val="0057190E"/>
    <w:rsid w:val="005745BC"/>
    <w:rsid w:val="00581E1B"/>
    <w:rsid w:val="005867CD"/>
    <w:rsid w:val="00587381"/>
    <w:rsid w:val="005A013D"/>
    <w:rsid w:val="005A11E4"/>
    <w:rsid w:val="005A5638"/>
    <w:rsid w:val="005A7A79"/>
    <w:rsid w:val="005C04B5"/>
    <w:rsid w:val="005C15C1"/>
    <w:rsid w:val="005C62B2"/>
    <w:rsid w:val="005D3E13"/>
    <w:rsid w:val="005D7191"/>
    <w:rsid w:val="005E3061"/>
    <w:rsid w:val="005F16AE"/>
    <w:rsid w:val="005F49D5"/>
    <w:rsid w:val="006016DF"/>
    <w:rsid w:val="00606BB3"/>
    <w:rsid w:val="006135EC"/>
    <w:rsid w:val="0061471B"/>
    <w:rsid w:val="006261BD"/>
    <w:rsid w:val="00627C0D"/>
    <w:rsid w:val="00645458"/>
    <w:rsid w:val="00667D4A"/>
    <w:rsid w:val="0067410C"/>
    <w:rsid w:val="00683B5F"/>
    <w:rsid w:val="00685B29"/>
    <w:rsid w:val="006863A2"/>
    <w:rsid w:val="0068792F"/>
    <w:rsid w:val="0069578E"/>
    <w:rsid w:val="00697296"/>
    <w:rsid w:val="006A20F0"/>
    <w:rsid w:val="006B5AC7"/>
    <w:rsid w:val="006C6387"/>
    <w:rsid w:val="006C734C"/>
    <w:rsid w:val="006E1095"/>
    <w:rsid w:val="006E5D57"/>
    <w:rsid w:val="006E6646"/>
    <w:rsid w:val="006E732F"/>
    <w:rsid w:val="006F2D77"/>
    <w:rsid w:val="00701B0E"/>
    <w:rsid w:val="0070250F"/>
    <w:rsid w:val="00703ADE"/>
    <w:rsid w:val="00707193"/>
    <w:rsid w:val="00714E30"/>
    <w:rsid w:val="0072193C"/>
    <w:rsid w:val="007264DD"/>
    <w:rsid w:val="00743D06"/>
    <w:rsid w:val="0074545B"/>
    <w:rsid w:val="00754FB9"/>
    <w:rsid w:val="0076751A"/>
    <w:rsid w:val="00784B83"/>
    <w:rsid w:val="0078644D"/>
    <w:rsid w:val="00792301"/>
    <w:rsid w:val="0079494D"/>
    <w:rsid w:val="007A28AA"/>
    <w:rsid w:val="007A29FA"/>
    <w:rsid w:val="007A77A3"/>
    <w:rsid w:val="007B0935"/>
    <w:rsid w:val="007C7DAA"/>
    <w:rsid w:val="007D091E"/>
    <w:rsid w:val="007D7287"/>
    <w:rsid w:val="007E49AE"/>
    <w:rsid w:val="007F2C61"/>
    <w:rsid w:val="00802619"/>
    <w:rsid w:val="0080585E"/>
    <w:rsid w:val="008102C2"/>
    <w:rsid w:val="00811EFC"/>
    <w:rsid w:val="00811FB5"/>
    <w:rsid w:val="008157D7"/>
    <w:rsid w:val="008320B1"/>
    <w:rsid w:val="00847982"/>
    <w:rsid w:val="0085323E"/>
    <w:rsid w:val="00855585"/>
    <w:rsid w:val="00863826"/>
    <w:rsid w:val="00873A16"/>
    <w:rsid w:val="00873F0D"/>
    <w:rsid w:val="00874CA5"/>
    <w:rsid w:val="00877DC2"/>
    <w:rsid w:val="00894AF9"/>
    <w:rsid w:val="008A0A06"/>
    <w:rsid w:val="008A60A4"/>
    <w:rsid w:val="008A6780"/>
    <w:rsid w:val="008A7904"/>
    <w:rsid w:val="008B2370"/>
    <w:rsid w:val="008C5AC5"/>
    <w:rsid w:val="008C603D"/>
    <w:rsid w:val="008C735D"/>
    <w:rsid w:val="008C7A40"/>
    <w:rsid w:val="008D1209"/>
    <w:rsid w:val="008E5A76"/>
    <w:rsid w:val="008F660A"/>
    <w:rsid w:val="009044E0"/>
    <w:rsid w:val="009060E2"/>
    <w:rsid w:val="00910644"/>
    <w:rsid w:val="00913A49"/>
    <w:rsid w:val="009222E8"/>
    <w:rsid w:val="009322AD"/>
    <w:rsid w:val="00947193"/>
    <w:rsid w:val="00957F7A"/>
    <w:rsid w:val="00961B35"/>
    <w:rsid w:val="00961C9A"/>
    <w:rsid w:val="0096279B"/>
    <w:rsid w:val="00991CF4"/>
    <w:rsid w:val="009958CA"/>
    <w:rsid w:val="009A4DBA"/>
    <w:rsid w:val="009B077A"/>
    <w:rsid w:val="009B26AB"/>
    <w:rsid w:val="009C276B"/>
    <w:rsid w:val="009D11AD"/>
    <w:rsid w:val="009D174F"/>
    <w:rsid w:val="009D3B06"/>
    <w:rsid w:val="009D6D7A"/>
    <w:rsid w:val="009E7CBD"/>
    <w:rsid w:val="009F24ED"/>
    <w:rsid w:val="009F37EA"/>
    <w:rsid w:val="009F4070"/>
    <w:rsid w:val="009F4D57"/>
    <w:rsid w:val="00A000D4"/>
    <w:rsid w:val="00A019CC"/>
    <w:rsid w:val="00A0202D"/>
    <w:rsid w:val="00A13321"/>
    <w:rsid w:val="00A25CCF"/>
    <w:rsid w:val="00A340FC"/>
    <w:rsid w:val="00A47212"/>
    <w:rsid w:val="00A52D9A"/>
    <w:rsid w:val="00A55388"/>
    <w:rsid w:val="00A5557A"/>
    <w:rsid w:val="00A56956"/>
    <w:rsid w:val="00A604B1"/>
    <w:rsid w:val="00A7104B"/>
    <w:rsid w:val="00A722F0"/>
    <w:rsid w:val="00A81452"/>
    <w:rsid w:val="00A82CBC"/>
    <w:rsid w:val="00A87467"/>
    <w:rsid w:val="00A87ADF"/>
    <w:rsid w:val="00A87CC4"/>
    <w:rsid w:val="00A91013"/>
    <w:rsid w:val="00AC243A"/>
    <w:rsid w:val="00AC4DC0"/>
    <w:rsid w:val="00AC50D7"/>
    <w:rsid w:val="00AC7DE5"/>
    <w:rsid w:val="00AE764E"/>
    <w:rsid w:val="00AF382F"/>
    <w:rsid w:val="00B01725"/>
    <w:rsid w:val="00B05658"/>
    <w:rsid w:val="00B07275"/>
    <w:rsid w:val="00B07A68"/>
    <w:rsid w:val="00B1469E"/>
    <w:rsid w:val="00B32886"/>
    <w:rsid w:val="00B413D7"/>
    <w:rsid w:val="00B41FC2"/>
    <w:rsid w:val="00B44133"/>
    <w:rsid w:val="00B638E5"/>
    <w:rsid w:val="00B63E7C"/>
    <w:rsid w:val="00B65593"/>
    <w:rsid w:val="00B70B70"/>
    <w:rsid w:val="00B733D9"/>
    <w:rsid w:val="00B877C4"/>
    <w:rsid w:val="00BA645B"/>
    <w:rsid w:val="00BC1823"/>
    <w:rsid w:val="00BC3476"/>
    <w:rsid w:val="00BC4876"/>
    <w:rsid w:val="00BC74F8"/>
    <w:rsid w:val="00BC7DC9"/>
    <w:rsid w:val="00BD50BF"/>
    <w:rsid w:val="00BE08A0"/>
    <w:rsid w:val="00BE32A6"/>
    <w:rsid w:val="00BF5A0E"/>
    <w:rsid w:val="00BF7B2D"/>
    <w:rsid w:val="00C06952"/>
    <w:rsid w:val="00C15D56"/>
    <w:rsid w:val="00C23384"/>
    <w:rsid w:val="00C26205"/>
    <w:rsid w:val="00C31227"/>
    <w:rsid w:val="00C35629"/>
    <w:rsid w:val="00C4086F"/>
    <w:rsid w:val="00C63A16"/>
    <w:rsid w:val="00C65B60"/>
    <w:rsid w:val="00C72B00"/>
    <w:rsid w:val="00C73CAE"/>
    <w:rsid w:val="00C83735"/>
    <w:rsid w:val="00C92969"/>
    <w:rsid w:val="00CA78F1"/>
    <w:rsid w:val="00CB24D0"/>
    <w:rsid w:val="00CB4FA1"/>
    <w:rsid w:val="00CC2E15"/>
    <w:rsid w:val="00CC7B6E"/>
    <w:rsid w:val="00CC7D6E"/>
    <w:rsid w:val="00CD3B38"/>
    <w:rsid w:val="00CD40B9"/>
    <w:rsid w:val="00CE0FA9"/>
    <w:rsid w:val="00CE20E4"/>
    <w:rsid w:val="00CE4CA3"/>
    <w:rsid w:val="00D023A0"/>
    <w:rsid w:val="00D07034"/>
    <w:rsid w:val="00D1099E"/>
    <w:rsid w:val="00D12BC2"/>
    <w:rsid w:val="00D176A8"/>
    <w:rsid w:val="00D17CFB"/>
    <w:rsid w:val="00D216BD"/>
    <w:rsid w:val="00D36EFF"/>
    <w:rsid w:val="00D4141E"/>
    <w:rsid w:val="00D56DEF"/>
    <w:rsid w:val="00D57B57"/>
    <w:rsid w:val="00D634CF"/>
    <w:rsid w:val="00D656E4"/>
    <w:rsid w:val="00D822FB"/>
    <w:rsid w:val="00D94920"/>
    <w:rsid w:val="00DA42D4"/>
    <w:rsid w:val="00DC294C"/>
    <w:rsid w:val="00DD03F7"/>
    <w:rsid w:val="00DD37BA"/>
    <w:rsid w:val="00DE4599"/>
    <w:rsid w:val="00DF0B31"/>
    <w:rsid w:val="00E03C39"/>
    <w:rsid w:val="00E12B7D"/>
    <w:rsid w:val="00E24F2B"/>
    <w:rsid w:val="00E26379"/>
    <w:rsid w:val="00E32D7E"/>
    <w:rsid w:val="00E3517F"/>
    <w:rsid w:val="00E37C9C"/>
    <w:rsid w:val="00E55B59"/>
    <w:rsid w:val="00E61420"/>
    <w:rsid w:val="00E61E60"/>
    <w:rsid w:val="00E638E3"/>
    <w:rsid w:val="00E6704B"/>
    <w:rsid w:val="00E70FEA"/>
    <w:rsid w:val="00E76AEB"/>
    <w:rsid w:val="00E84030"/>
    <w:rsid w:val="00E8487A"/>
    <w:rsid w:val="00E856E6"/>
    <w:rsid w:val="00E85865"/>
    <w:rsid w:val="00E919CA"/>
    <w:rsid w:val="00E935CE"/>
    <w:rsid w:val="00EB3F95"/>
    <w:rsid w:val="00EB6B47"/>
    <w:rsid w:val="00EB7E3F"/>
    <w:rsid w:val="00EC0DAE"/>
    <w:rsid w:val="00ED2560"/>
    <w:rsid w:val="00ED5493"/>
    <w:rsid w:val="00ED74DD"/>
    <w:rsid w:val="00EF335F"/>
    <w:rsid w:val="00EF375E"/>
    <w:rsid w:val="00F02874"/>
    <w:rsid w:val="00F12416"/>
    <w:rsid w:val="00F128BD"/>
    <w:rsid w:val="00F36598"/>
    <w:rsid w:val="00F4075A"/>
    <w:rsid w:val="00F44BC1"/>
    <w:rsid w:val="00F51390"/>
    <w:rsid w:val="00F57C69"/>
    <w:rsid w:val="00F734B4"/>
    <w:rsid w:val="00F734DA"/>
    <w:rsid w:val="00F74CD5"/>
    <w:rsid w:val="00FA00CC"/>
    <w:rsid w:val="00FA10EF"/>
    <w:rsid w:val="00FA2AF8"/>
    <w:rsid w:val="00FA2FAA"/>
    <w:rsid w:val="00FA7685"/>
    <w:rsid w:val="00FA7E0F"/>
    <w:rsid w:val="00FB7865"/>
    <w:rsid w:val="00FC0C41"/>
    <w:rsid w:val="00FC4F71"/>
    <w:rsid w:val="00FD4503"/>
    <w:rsid w:val="00FD7078"/>
    <w:rsid w:val="00FE166B"/>
    <w:rsid w:val="00FE4F6B"/>
    <w:rsid w:val="00FE50A1"/>
    <w:rsid w:val="00FE5CDE"/>
    <w:rsid w:val="00FF5A25"/>
    <w:rsid w:val="03FC8DA5"/>
    <w:rsid w:val="064BBE09"/>
    <w:rsid w:val="07B6AD02"/>
    <w:rsid w:val="0B11C49C"/>
    <w:rsid w:val="0CF9B30D"/>
    <w:rsid w:val="0D4D0678"/>
    <w:rsid w:val="193A5E5B"/>
    <w:rsid w:val="1EFF9E64"/>
    <w:rsid w:val="30B25052"/>
    <w:rsid w:val="315D789F"/>
    <w:rsid w:val="36051D8F"/>
    <w:rsid w:val="3710B173"/>
    <w:rsid w:val="38AEDDEC"/>
    <w:rsid w:val="3C016EC1"/>
    <w:rsid w:val="3E942D22"/>
    <w:rsid w:val="42B0C2D5"/>
    <w:rsid w:val="4F4BD7E2"/>
    <w:rsid w:val="5555A309"/>
    <w:rsid w:val="5623B724"/>
    <w:rsid w:val="5A0CAA0F"/>
    <w:rsid w:val="5AB96460"/>
    <w:rsid w:val="652CA2D1"/>
    <w:rsid w:val="667826B0"/>
    <w:rsid w:val="68056C58"/>
    <w:rsid w:val="6E007D1C"/>
    <w:rsid w:val="6E27AF13"/>
    <w:rsid w:val="71DD7DF1"/>
    <w:rsid w:val="72B7502C"/>
    <w:rsid w:val="791805FC"/>
    <w:rsid w:val="7C5AAA8F"/>
    <w:rsid w:val="7DB4DD86"/>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basedOn w:val="Navaden"/>
    <w:next w:val="Navaden"/>
    <w:link w:val="Naslov1Znak"/>
    <w:uiPriority w:val="9"/>
    <w:qFormat/>
    <w:rsid w:val="00E63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autoRedefine/>
    <w:uiPriority w:val="99"/>
    <w:qFormat/>
    <w:rsid w:val="00E638E3"/>
    <w:pPr>
      <w:keepNext/>
      <w:spacing w:before="240" w:after="60" w:line="360" w:lineRule="auto"/>
      <w:ind w:left="720" w:hanging="360"/>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E638E3"/>
    <w:pPr>
      <w:keepNext/>
      <w:numPr>
        <w:ilvl w:val="2"/>
        <w:numId w:val="2"/>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E638E3"/>
    <w:pPr>
      <w:keepNext/>
      <w:numPr>
        <w:ilvl w:val="3"/>
        <w:numId w:val="2"/>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E638E3"/>
    <w:pPr>
      <w:numPr>
        <w:ilvl w:val="4"/>
        <w:numId w:val="2"/>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E638E3"/>
    <w:pPr>
      <w:numPr>
        <w:ilvl w:val="5"/>
        <w:numId w:val="2"/>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E638E3"/>
    <w:pPr>
      <w:numPr>
        <w:ilvl w:val="6"/>
        <w:numId w:val="2"/>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E638E3"/>
    <w:pPr>
      <w:numPr>
        <w:ilvl w:val="7"/>
        <w:numId w:val="2"/>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E638E3"/>
    <w:pPr>
      <w:numPr>
        <w:ilvl w:val="8"/>
        <w:numId w:val="2"/>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customStyle="1" w:styleId="Default">
    <w:name w:val="Default"/>
    <w:qFormat/>
    <w:rsid w:val="00B1469E"/>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uiPriority w:val="99"/>
    <w:qFormat/>
    <w:rsid w:val="008C5AC5"/>
    <w:pPr>
      <w:spacing w:before="100" w:beforeAutospacing="1" w:after="100" w:afterAutospacing="1"/>
    </w:pPr>
    <w:rPr>
      <w:rFonts w:ascii="Times New Roman" w:hAnsi="Times New Roman"/>
      <w:sz w:val="24"/>
      <w:szCs w:val="24"/>
      <w:lang w:val="en-US" w:bidi="ne-NP"/>
    </w:rPr>
  </w:style>
  <w:style w:type="character" w:customStyle="1" w:styleId="InternetLink">
    <w:name w:val="Internet Link"/>
    <w:rsid w:val="008C5AC5"/>
    <w:rPr>
      <w:color w:val="000080"/>
      <w:u w:val="single"/>
    </w:rPr>
  </w:style>
  <w:style w:type="character" w:customStyle="1" w:styleId="Naslov3Znak">
    <w:name w:val="Naslov 3 Znak"/>
    <w:basedOn w:val="Privzetapisavaodstavka"/>
    <w:link w:val="Naslov3"/>
    <w:uiPriority w:val="99"/>
    <w:rsid w:val="00E638E3"/>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E638E3"/>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E638E3"/>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E638E3"/>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E638E3"/>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E638E3"/>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E638E3"/>
    <w:rPr>
      <w:rFonts w:ascii="Arial" w:eastAsia="Times New Roman" w:hAnsi="Arial" w:cs="Arial"/>
      <w:b/>
      <w:sz w:val="20"/>
      <w:szCs w:val="20"/>
      <w:lang w:eastAsia="sl-SI"/>
    </w:rPr>
  </w:style>
  <w:style w:type="paragraph" w:customStyle="1" w:styleId="Slog1">
    <w:name w:val="Slog 1"/>
    <w:basedOn w:val="Navaden"/>
    <w:uiPriority w:val="99"/>
    <w:rsid w:val="00E638E3"/>
    <w:pPr>
      <w:numPr>
        <w:numId w:val="3"/>
      </w:numPr>
      <w:spacing w:after="0"/>
      <w:jc w:val="both"/>
    </w:pPr>
    <w:rPr>
      <w:rFonts w:ascii="Century Gothic" w:hAnsi="Century Gothic" w:cs="Arial"/>
      <w:b/>
      <w:caps/>
      <w:sz w:val="28"/>
      <w:szCs w:val="20"/>
    </w:rPr>
  </w:style>
  <w:style w:type="character" w:customStyle="1" w:styleId="Naslov1Znak">
    <w:name w:val="Naslov 1 Znak"/>
    <w:basedOn w:val="Privzetapisavaodstavka"/>
    <w:link w:val="Naslov1"/>
    <w:uiPriority w:val="9"/>
    <w:rsid w:val="00E638E3"/>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9"/>
    <w:rsid w:val="00E638E3"/>
    <w:rPr>
      <w:rFonts w:ascii="Times New Roman" w:eastAsia="Times New Roman" w:hAnsi="Times New Roman" w:cs="Arial"/>
      <w:b/>
      <w:bCs/>
      <w:iCs/>
      <w:sz w:val="24"/>
      <w:szCs w:val="24"/>
      <w:lang w:eastAsia="sl-SI"/>
    </w:rPr>
  </w:style>
  <w:style w:type="paragraph" w:styleId="Telobesedila-zamik">
    <w:name w:val="Body Text Indent"/>
    <w:basedOn w:val="Navaden"/>
    <w:link w:val="Telobesedila-zamikZnak"/>
    <w:uiPriority w:val="99"/>
    <w:semiHidden/>
    <w:unhideWhenUsed/>
    <w:rsid w:val="001E5D21"/>
    <w:pPr>
      <w:ind w:left="283"/>
    </w:pPr>
  </w:style>
  <w:style w:type="character" w:customStyle="1" w:styleId="Telobesedila-zamikZnak">
    <w:name w:val="Telo besedila - zamik Znak"/>
    <w:basedOn w:val="Privzetapisavaodstavka"/>
    <w:link w:val="Telobesedila-zamik"/>
    <w:uiPriority w:val="99"/>
    <w:semiHidden/>
    <w:rsid w:val="001E5D21"/>
    <w:rPr>
      <w:rFonts w:ascii="Calibri" w:eastAsia="Times New Roman" w:hAnsi="Calibri" w:cs="Times New Roman"/>
    </w:rPr>
  </w:style>
  <w:style w:type="character" w:styleId="Poudarek">
    <w:name w:val="Emphasis"/>
    <w:uiPriority w:val="20"/>
    <w:qFormat/>
    <w:rsid w:val="001E5D21"/>
    <w:rPr>
      <w:i/>
      <w:iCs/>
    </w:rPr>
  </w:style>
  <w:style w:type="character" w:customStyle="1" w:styleId="st">
    <w:name w:val="st"/>
    <w:basedOn w:val="Privzetapisavaodstavka"/>
    <w:rsid w:val="001E5D21"/>
  </w:style>
  <w:style w:type="paragraph" w:styleId="HTML-oblikovano">
    <w:name w:val="HTML Preformatted"/>
    <w:basedOn w:val="Navaden"/>
    <w:link w:val="HTML-oblikovanoZnak"/>
    <w:semiHidden/>
    <w:rsid w:val="0085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lang w:eastAsia="sl-SI"/>
    </w:rPr>
  </w:style>
  <w:style w:type="character" w:customStyle="1" w:styleId="HTML-oblikovanoZnak">
    <w:name w:val="HTML-oblikovano Znak"/>
    <w:basedOn w:val="Privzetapisavaodstavka"/>
    <w:link w:val="HTML-oblikovano"/>
    <w:semiHidden/>
    <w:rsid w:val="0085323E"/>
    <w:rPr>
      <w:rFonts w:ascii="Courier New" w:eastAsia="Courier New" w:hAnsi="Courier New" w:cs="Courier New"/>
      <w:sz w:val="20"/>
      <w:szCs w:val="20"/>
      <w:lang w:eastAsia="sl-SI"/>
    </w:rPr>
  </w:style>
  <w:style w:type="character" w:styleId="Hiperpovezava">
    <w:name w:val="Hyperlink"/>
    <w:semiHidden/>
    <w:rsid w:val="00DD37BA"/>
    <w:rPr>
      <w:rFonts w:ascii="Times New Roman" w:hAnsi="Times New Roman"/>
      <w:color w:val="0000FF"/>
      <w:sz w:val="24"/>
      <w:szCs w:val="24"/>
      <w:u w:val="single"/>
    </w:rPr>
  </w:style>
  <w:style w:type="paragraph" w:customStyle="1" w:styleId="BodyText1">
    <w:name w:val="Body Text1"/>
    <w:basedOn w:val="Navaden"/>
    <w:qFormat/>
    <w:rsid w:val="006C6387"/>
    <w:pPr>
      <w:widowControl w:val="0"/>
      <w:suppressAutoHyphens/>
    </w:pPr>
    <w:rPr>
      <w:rFonts w:ascii="Times New Roman" w:hAnsi="Times New Roman"/>
      <w:color w:val="00000A"/>
      <w:sz w:val="20"/>
      <w:szCs w:val="20"/>
      <w:lang w:val="en-US"/>
    </w:rPr>
  </w:style>
  <w:style w:type="paragraph" w:customStyle="1" w:styleId="Navaden1">
    <w:name w:val="Navaden1"/>
    <w:basedOn w:val="Navaden"/>
    <w:rsid w:val="00EB3F95"/>
    <w:pPr>
      <w:spacing w:after="0"/>
    </w:pPr>
    <w:rPr>
      <w:rFonts w:ascii="Arial" w:hAnsi="Arial" w:cs="Arial"/>
      <w:szCs w:val="20"/>
    </w:rPr>
  </w:style>
  <w:style w:type="paragraph" w:styleId="Revizija">
    <w:name w:val="Revision"/>
    <w:hidden/>
    <w:uiPriority w:val="99"/>
    <w:semiHidden/>
    <w:rsid w:val="001227AF"/>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326C11C7F1F90409D5AFE7D234A0E4F" ma:contentTypeVersion="4" ma:contentTypeDescription="Ustvari nov dokument." ma:contentTypeScope="" ma:versionID="21d289060c218f8442021586ddff69bf">
  <xsd:schema xmlns:xsd="http://www.w3.org/2001/XMLSchema" xmlns:xs="http://www.w3.org/2001/XMLSchema" xmlns:p="http://schemas.microsoft.com/office/2006/metadata/properties" xmlns:ns2="55d4f91d-b3e9-4367-b6f9-19b8703d9522" xmlns:ns3="7c5b22ed-3eb1-4a58-b0cc-e3aabff4672e" targetNamespace="http://schemas.microsoft.com/office/2006/metadata/properties" ma:root="true" ma:fieldsID="1f20f0abddeea6451b74f97eff5de2d3" ns2:_="" ns3:_="">
    <xsd:import namespace="55d4f91d-b3e9-4367-b6f9-19b8703d9522"/>
    <xsd:import namespace="7c5b22ed-3eb1-4a58-b0cc-e3aabff46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4f91d-b3e9-4367-b6f9-19b8703d9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b22ed-3eb1-4a58-b0cc-e3aabff4672e"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40E876-6F1C-4B97-A321-8BC5C7277B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E5250-6076-4334-BE81-73D264E63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4f91d-b3e9-4367-b6f9-19b8703d9522"/>
    <ds:schemaRef ds:uri="7c5b22ed-3eb1-4a58-b0cc-e3aabff46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77711-7386-4996-978A-50252C3DE25B}">
  <ds:schemaRefs>
    <ds:schemaRef ds:uri="http://schemas.openxmlformats.org/officeDocument/2006/bibliography"/>
  </ds:schemaRefs>
</ds:datastoreItem>
</file>

<file path=customXml/itemProps4.xml><?xml version="1.0" encoding="utf-8"?>
<ds:datastoreItem xmlns:ds="http://schemas.openxmlformats.org/officeDocument/2006/customXml" ds:itemID="{C9ED9D68-840F-4218-90DE-BAD4401D42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1002</Words>
  <Characters>6539</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Valerija Kotnik</cp:lastModifiedBy>
  <cp:revision>5</cp:revision>
  <cp:lastPrinted>2019-01-30T13:00:00Z</cp:lastPrinted>
  <dcterms:created xsi:type="dcterms:W3CDTF">2026-02-02T08:44:00Z</dcterms:created>
  <dcterms:modified xsi:type="dcterms:W3CDTF">2026-03-17T10:03:00Z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0x0101000326C11C7F1F90409D5AFE7D234A0E4F</vt:lpwstr>
  </property>
  <property fmtid="{D5CDD505-2E9C-101B-9397-08002B2CF9AE}" pid="3" name="GrammarlyDocumentId">
    <vt:lpwstr>2243d7d79651086aac4e42f3dabd0d7bde895fa8ad3d6d50b682441814d91faa</vt:lpwstr>
  </property>
</Properties>
</file>