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473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A90501" w14:paraId="605D34DD" w14:textId="77777777" w:rsidTr="00E039DC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A90501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714860" w:rsidRPr="00A90501" w14:paraId="36413FBF" w14:textId="77777777" w:rsidTr="00E039DC">
        <w:tc>
          <w:tcPr>
            <w:tcW w:w="1797" w:type="dxa"/>
            <w:gridSpan w:val="2"/>
          </w:tcPr>
          <w:p w14:paraId="72C1DC59" w14:textId="77777777" w:rsidR="00714860" w:rsidRPr="00A90501" w:rsidRDefault="00714860" w:rsidP="007148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72BC4C70" w:rsidR="008513CA" w:rsidRPr="00A90501" w:rsidRDefault="008513CA" w:rsidP="007148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PODJETNIŠTVO IN POSLOVANJE TRAJNOSTNEGA LOGISTIČNEGA PODJETJA</w:t>
            </w:r>
          </w:p>
        </w:tc>
      </w:tr>
      <w:tr w:rsidR="00714860" w:rsidRPr="00A90501" w14:paraId="12BB578E" w14:textId="77777777" w:rsidTr="00E039DC">
        <w:tc>
          <w:tcPr>
            <w:tcW w:w="1797" w:type="dxa"/>
            <w:gridSpan w:val="2"/>
          </w:tcPr>
          <w:p w14:paraId="003758B5" w14:textId="77777777" w:rsidR="00714860" w:rsidRPr="00A90501" w:rsidRDefault="00714860" w:rsidP="007148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46F7906A" w:rsidR="008513CA" w:rsidRPr="00A90501" w:rsidRDefault="008513CA" w:rsidP="00714860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050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ENTREPRENEURSHIP AND </w:t>
            </w:r>
            <w:r w:rsidRPr="00A90501">
              <w:rPr>
                <w:rFonts w:asciiTheme="minorHAnsi" w:hAnsiTheme="minorHAnsi" w:cstheme="minorHAnsi"/>
                <w:bCs/>
                <w:sz w:val="20"/>
                <w:szCs w:val="20"/>
              </w:rPr>
              <w:t>SUSTAINABLE LOGISTICS COMPANY OPERATIONS</w:t>
            </w:r>
          </w:p>
        </w:tc>
      </w:tr>
      <w:tr w:rsidR="005A11E4" w:rsidRPr="00A90501" w14:paraId="0BB44B80" w14:textId="77777777" w:rsidTr="00E039DC">
        <w:tc>
          <w:tcPr>
            <w:tcW w:w="3305" w:type="dxa"/>
            <w:gridSpan w:val="6"/>
            <w:vAlign w:val="center"/>
          </w:tcPr>
          <w:p w14:paraId="381AAD97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72824CE0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A90501" w14:paraId="5EC26D3D" w14:textId="77777777" w:rsidTr="00E039DC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427AF7" w:rsidRPr="00A90501" w14:paraId="23FFFBED" w14:textId="77777777" w:rsidTr="00E039DC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A90501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A90501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C91396A" w:rsidR="00427AF7" w:rsidRPr="00A90501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6EDC363" w:rsidR="00427AF7" w:rsidRPr="00A90501" w:rsidRDefault="005632E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  <w:r w:rsidR="00427AF7" w:rsidRPr="00A9050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427AF7" w:rsidRPr="00A90501" w14:paraId="4AE235F2" w14:textId="77777777" w:rsidTr="00E039DC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A90501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A90501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A9050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A90501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4061B16" w:rsidR="00427AF7" w:rsidRPr="00A90501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27B648D0" w:rsidR="00427AF7" w:rsidRPr="00A90501" w:rsidRDefault="005632E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  <w:r w:rsidR="00427AF7" w:rsidRPr="00A9050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5A11E4" w:rsidRPr="00A90501" w14:paraId="1E148366" w14:textId="77777777" w:rsidTr="00E039DC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90501" w14:paraId="53363266" w14:textId="77777777" w:rsidTr="00E039DC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A5A63CA" w:rsidR="005A11E4" w:rsidRPr="00A90501" w:rsidRDefault="00461BBD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A90501" w14:paraId="6024E532" w14:textId="77777777" w:rsidTr="00E039DC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52E6DBD" w:rsidR="005A11E4" w:rsidRPr="00A90501" w:rsidRDefault="00461BBD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90501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A90501" w14:paraId="6B1B7C32" w14:textId="77777777" w:rsidTr="00E039DC">
        <w:tc>
          <w:tcPr>
            <w:tcW w:w="5716" w:type="dxa"/>
            <w:gridSpan w:val="13"/>
          </w:tcPr>
          <w:p w14:paraId="02799658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A90501" w14:paraId="5DB8E894" w14:textId="77777777" w:rsidTr="00E039DC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A90501" w:rsidRDefault="00427AF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5A11E4" w:rsidRPr="00A90501" w14:paraId="5FC48C48" w14:textId="77777777" w:rsidTr="00E039DC">
        <w:tc>
          <w:tcPr>
            <w:tcW w:w="9690" w:type="dxa"/>
            <w:gridSpan w:val="19"/>
          </w:tcPr>
          <w:p w14:paraId="19BF6CFB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A90501" w14:paraId="69EB4177" w14:textId="77777777" w:rsidTr="00B95DF9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A90501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B95DF9" w:rsidRPr="00A90501" w14:paraId="6C3C0BA4" w14:textId="77777777" w:rsidTr="00B95DF9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B325F" w14:textId="6E2A4F17" w:rsidR="00B95DF9" w:rsidRPr="00A90501" w:rsidRDefault="00B95DF9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A9050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21 e-P</w:t>
            </w:r>
          </w:p>
          <w:p w14:paraId="013B6061" w14:textId="74FABC50" w:rsidR="00B95DF9" w:rsidRPr="00A90501" w:rsidRDefault="00B95DF9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24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B95DF9" w:rsidRPr="00A90501" w:rsidRDefault="00B95DF9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B3C5A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6ED1C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A960" w14:textId="0F6DEA89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B95DF9" w:rsidRPr="00A90501" w:rsidRDefault="00B95DF9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B95DF9" w:rsidRPr="00A90501" w:rsidRDefault="00B95DF9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1CA36DA8" w:rsidR="00B95DF9" w:rsidRPr="00A90501" w:rsidRDefault="00B95DF9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B95DF9" w:rsidRPr="00A90501" w:rsidRDefault="00B95DF9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58F306C9" w:rsidR="00B95DF9" w:rsidRPr="00A90501" w:rsidRDefault="00B95DF9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B95DF9" w:rsidRPr="00A90501" w14:paraId="33611488" w14:textId="77777777" w:rsidTr="00B95DF9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2973" w14:textId="2F0D2120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10F3" w14:textId="4ABCFAD2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e-V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4669A1BF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B95DF9" w:rsidRPr="00A90501" w14:paraId="3AFC1636" w14:textId="77777777" w:rsidTr="00B95DF9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0894" w14:textId="0705486F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7B4" w14:textId="6F8E40DA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3F5AD36C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B95DF9" w:rsidRPr="00A90501" w:rsidRDefault="00B95DF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90501" w14:paraId="6194853B" w14:textId="77777777" w:rsidTr="00E039DC">
        <w:tc>
          <w:tcPr>
            <w:tcW w:w="9690" w:type="dxa"/>
            <w:gridSpan w:val="19"/>
          </w:tcPr>
          <w:p w14:paraId="73ECE184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90501" w14:paraId="695F6595" w14:textId="77777777" w:rsidTr="00E039DC">
        <w:tc>
          <w:tcPr>
            <w:tcW w:w="3305" w:type="dxa"/>
            <w:gridSpan w:val="6"/>
          </w:tcPr>
          <w:p w14:paraId="19C80114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2DA302E7" w:rsidR="005A11E4" w:rsidRPr="00A90501" w:rsidRDefault="00714860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MATJAŽ</w:t>
            </w:r>
            <w:r w:rsidR="00E039DC"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KNEZ</w:t>
            </w:r>
          </w:p>
        </w:tc>
      </w:tr>
      <w:tr w:rsidR="005A11E4" w:rsidRPr="00A90501" w14:paraId="373ADDF1" w14:textId="77777777" w:rsidTr="00E039DC">
        <w:tc>
          <w:tcPr>
            <w:tcW w:w="9690" w:type="dxa"/>
            <w:gridSpan w:val="19"/>
          </w:tcPr>
          <w:p w14:paraId="0BC8F3BA" w14:textId="77777777" w:rsidR="005A11E4" w:rsidRPr="00A90501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461BBD" w:rsidRPr="00A90501" w14:paraId="2546E5AF" w14:textId="77777777" w:rsidTr="00E039DC">
        <w:tc>
          <w:tcPr>
            <w:tcW w:w="2296" w:type="dxa"/>
            <w:gridSpan w:val="3"/>
            <w:vMerge w:val="restart"/>
          </w:tcPr>
          <w:p w14:paraId="6861494E" w14:textId="77777777" w:rsidR="00461BBD" w:rsidRPr="00A90501" w:rsidRDefault="00461BBD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77461E9B" w14:textId="77777777" w:rsidR="00461BBD" w:rsidRPr="00A90501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A90501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461BBD" w:rsidRPr="00A90501" w14:paraId="0712B376" w14:textId="77777777" w:rsidTr="00E039DC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A90501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3A2F1B73" w14:textId="77777777" w:rsidR="00461BBD" w:rsidRPr="00A90501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A90501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A90501" w14:paraId="0BB418C6" w14:textId="77777777" w:rsidTr="00E039DC">
        <w:tc>
          <w:tcPr>
            <w:tcW w:w="47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5A698B" w:rsidRPr="005A698B" w14:paraId="273ADA0E" w14:textId="77777777" w:rsidTr="00E039DC">
        <w:trPr>
          <w:trHeight w:val="275"/>
        </w:trPr>
        <w:tc>
          <w:tcPr>
            <w:tcW w:w="4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2CA6B5EB" w:rsidR="00A90501" w:rsidRPr="005A698B" w:rsidRDefault="00A90501" w:rsidP="00B95DF9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5A698B">
              <w:rPr>
                <w:sz w:val="20"/>
                <w:szCs w:val="20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5A698B" w:rsidRDefault="00427AF7" w:rsidP="00B95DF9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DF28A0C" w:rsidR="00A90501" w:rsidRPr="005A698B" w:rsidRDefault="00A90501" w:rsidP="00B95DF9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and e-seminars is a prerequisite for taking the exam.</w:t>
            </w:r>
          </w:p>
        </w:tc>
      </w:tr>
      <w:tr w:rsidR="00427AF7" w:rsidRPr="00A90501" w14:paraId="32638BBD" w14:textId="77777777" w:rsidTr="00E039DC">
        <w:trPr>
          <w:trHeight w:val="137"/>
        </w:trPr>
        <w:tc>
          <w:tcPr>
            <w:tcW w:w="47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A90501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427AF7" w:rsidRPr="00A90501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A9050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A90501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A90501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427AF7" w:rsidRPr="00A90501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DC64B3" w:rsidRPr="00A90501" w14:paraId="4EDFC7EE" w14:textId="77777777" w:rsidTr="00E039DC">
        <w:trPr>
          <w:trHeight w:val="274"/>
        </w:trPr>
        <w:tc>
          <w:tcPr>
            <w:tcW w:w="4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169F" w14:textId="77777777" w:rsidR="005317AE" w:rsidRPr="00A90501" w:rsidRDefault="005317AE" w:rsidP="005317AE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Trajnostno podjetje v globaliziranem okolju.</w:t>
            </w:r>
          </w:p>
          <w:p w14:paraId="5F05D1D0" w14:textId="053D6B10" w:rsidR="005317AE" w:rsidRPr="00A90501" w:rsidRDefault="005317AE" w:rsidP="005317AE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Podjetništvo.</w:t>
            </w:r>
          </w:p>
          <w:p w14:paraId="7D4F02BC" w14:textId="2040ED0D" w:rsidR="005317AE" w:rsidRPr="00A90501" w:rsidRDefault="005317AE" w:rsidP="005317AE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Ustanovitev podjetja in faze delovanja podjetja</w:t>
            </w:r>
            <w:r w:rsidR="001B3658" w:rsidRPr="00A905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5B28CEE5" w14:textId="0329B317" w:rsidR="005317AE" w:rsidRPr="00A90501" w:rsidRDefault="005317AE" w:rsidP="005317AE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Politika države, podporna okolja in pomoči za delovanje podjetij.</w:t>
            </w:r>
          </w:p>
          <w:p w14:paraId="479616E9" w14:textId="1DF2B580" w:rsidR="005317AE" w:rsidRPr="00A90501" w:rsidRDefault="005317AE" w:rsidP="005317AE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Osnove poslovanja trajnostnega podjetja.</w:t>
            </w:r>
          </w:p>
          <w:p w14:paraId="63F9BBD0" w14:textId="3C582E3D" w:rsidR="005317AE" w:rsidRPr="00A90501" w:rsidRDefault="005317AE" w:rsidP="005317AE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GB"/>
              </w:rPr>
              <w:t>Model trajnostnega upravljanja in vodenja organizacije.</w:t>
            </w:r>
          </w:p>
          <w:p w14:paraId="625112B6" w14:textId="5CBC3C0A" w:rsidR="005317AE" w:rsidRPr="00A90501" w:rsidRDefault="005317AE" w:rsidP="005317AE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Poslovna in trajnostna uspešnost podjetja.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DC64B3" w:rsidRPr="00A90501" w:rsidRDefault="00DC64B3" w:rsidP="00DC64B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815" w14:textId="63D9381B" w:rsidR="005317AE" w:rsidRPr="00A90501" w:rsidRDefault="005317AE" w:rsidP="005317A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bCs/>
                <w:sz w:val="20"/>
                <w:szCs w:val="20"/>
              </w:rPr>
              <w:t>A sustainable company in a globalized environment.</w:t>
            </w:r>
          </w:p>
          <w:p w14:paraId="7639DE06" w14:textId="3068673A" w:rsidR="005317AE" w:rsidRPr="00A90501" w:rsidRDefault="005317AE" w:rsidP="005317A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bCs/>
                <w:sz w:val="20"/>
                <w:szCs w:val="20"/>
              </w:rPr>
              <w:t>Entrepreneurship</w:t>
            </w:r>
            <w:r w:rsidR="00DD41F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25078890" w14:textId="6E1AFA4E" w:rsidR="005317AE" w:rsidRPr="00A90501" w:rsidRDefault="005317AE" w:rsidP="005317A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bCs/>
                <w:sz w:val="20"/>
                <w:szCs w:val="20"/>
              </w:rPr>
              <w:t>Establishment of the company and phases of operation of the company</w:t>
            </w:r>
            <w:r w:rsidR="007561A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2D0EC3DF" w14:textId="1C016445" w:rsidR="005317AE" w:rsidRPr="00A90501" w:rsidRDefault="005317AE" w:rsidP="005317A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bCs/>
                <w:sz w:val="20"/>
                <w:szCs w:val="20"/>
              </w:rPr>
              <w:t>Government policy, supportive environments and business aid</w:t>
            </w:r>
            <w:r w:rsidR="007561A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2A7D0766" w14:textId="7C706E20" w:rsidR="005317AE" w:rsidRPr="00A90501" w:rsidRDefault="005317AE" w:rsidP="005317A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bCs/>
                <w:sz w:val="20"/>
                <w:szCs w:val="20"/>
              </w:rPr>
              <w:t>Basics of running a sustainable company</w:t>
            </w:r>
            <w:r w:rsidR="007561A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19918F2D" w14:textId="003DB146" w:rsidR="005317AE" w:rsidRPr="00A90501" w:rsidRDefault="005317AE" w:rsidP="005317A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bCs/>
                <w:sz w:val="20"/>
                <w:szCs w:val="20"/>
              </w:rPr>
              <w:t>Model of sustainable management and leadership of the organization</w:t>
            </w:r>
            <w:r w:rsidR="007561A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68E25B91" w14:textId="59C6706B" w:rsidR="005317AE" w:rsidRPr="00A90501" w:rsidRDefault="005317AE" w:rsidP="005317A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bCs/>
                <w:sz w:val="20"/>
                <w:szCs w:val="20"/>
              </w:rPr>
              <w:t>Business and sustainable performance of the company</w:t>
            </w:r>
            <w:r w:rsidR="007561A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05135D70" w14:textId="77777777" w:rsidR="00B95DF9" w:rsidRDefault="00B95DF9">
      <w:r>
        <w:br w:type="page"/>
      </w: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699"/>
        <w:gridCol w:w="9"/>
        <w:gridCol w:w="143"/>
        <w:gridCol w:w="709"/>
        <w:gridCol w:w="4112"/>
      </w:tblGrid>
      <w:tr w:rsidR="005A11E4" w:rsidRPr="00A90501" w14:paraId="50F6CFCC" w14:textId="77777777" w:rsidTr="00B95DF9">
        <w:tc>
          <w:tcPr>
            <w:tcW w:w="9690" w:type="dxa"/>
            <w:gridSpan w:val="6"/>
            <w:tcBorders>
              <w:bottom w:val="single" w:sz="4" w:space="0" w:color="auto"/>
            </w:tcBorders>
          </w:tcPr>
          <w:p w14:paraId="4C4D6A60" w14:textId="3565BEEB" w:rsidR="005A11E4" w:rsidRPr="00A90501" w:rsidRDefault="0061471B" w:rsidP="005170DE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 w:type="page"/>
            </w:r>
            <w:r w:rsidR="005A11E4" w:rsidRPr="00A9050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="005A11E4"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DC64B3" w:rsidRPr="00A90501" w14:paraId="166E7B56" w14:textId="77777777" w:rsidTr="00B95DF9">
        <w:trPr>
          <w:trHeight w:val="1287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7FD" w14:textId="304CE188" w:rsidR="00B95DF9" w:rsidRDefault="00B95DF9" w:rsidP="00B95DF9">
            <w:pPr>
              <w:spacing w:after="0"/>
              <w:jc w:val="both"/>
              <w:rPr>
                <w:rFonts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McKinnon, A., Browne, M. &amp; Whiteing, A. (Eds.). (2012).</w:t>
            </w:r>
            <w:r w:rsidRPr="00A90501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 xml:space="preserve"> Green logistics: improving the environmental sustainability of logistics</w:t>
            </w:r>
            <w:r w:rsidRPr="00A9050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(2nd ed.).  Kogan Page</w:t>
            </w:r>
            <w:r w:rsidR="00DD41FF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</w:t>
            </w:r>
            <w:r w:rsidRPr="00B33FC7">
              <w:rPr>
                <w:rFonts w:cstheme="minorHAnsi"/>
                <w:sz w:val="20"/>
                <w:szCs w:val="20"/>
                <w:lang w:eastAsia="sl-SI"/>
              </w:rPr>
              <w:t xml:space="preserve"> </w:t>
            </w:r>
          </w:p>
          <w:p w14:paraId="77A506DF" w14:textId="77777777" w:rsidR="00B95DF9" w:rsidRDefault="00B95DF9" w:rsidP="00B95DF9">
            <w:pPr>
              <w:spacing w:after="0"/>
              <w:jc w:val="both"/>
              <w:rPr>
                <w:rFonts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Makower, J. (2009). </w:t>
            </w:r>
            <w:r w:rsidRPr="00A90501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Strategies for green economy: opportunities and challenges in the new world of business</w:t>
            </w:r>
            <w:r w:rsidRPr="00A9050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 McGraw Hill.</w:t>
            </w:r>
          </w:p>
          <w:p w14:paraId="1105A3C8" w14:textId="77777777" w:rsidR="00B95DF9" w:rsidRDefault="00B95DF9" w:rsidP="00B95DF9">
            <w:pPr>
              <w:spacing w:after="0"/>
              <w:jc w:val="both"/>
              <w:rPr>
                <w:rFonts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MacKinnon, D., Shaw, J., &amp; Docherty, I. (2008). </w:t>
            </w:r>
            <w:r w:rsidRPr="00A90501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Diverging mobilities?: devolution, transport and policy innovation</w:t>
            </w:r>
            <w:r w:rsidRPr="00A9050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(1st ed.). Elsevier.</w:t>
            </w:r>
          </w:p>
          <w:p w14:paraId="2068F26B" w14:textId="77777777" w:rsidR="00B95DF9" w:rsidRDefault="00B95DF9" w:rsidP="00B95DF9">
            <w:pPr>
              <w:spacing w:after="0"/>
              <w:jc w:val="both"/>
              <w:rPr>
                <w:rFonts w:cstheme="minorHAnsi"/>
                <w:sz w:val="20"/>
                <w:szCs w:val="20"/>
                <w:lang w:eastAsia="sl-SI"/>
              </w:rPr>
            </w:pPr>
            <w:r w:rsidRPr="00B33FC7">
              <w:rPr>
                <w:rFonts w:cstheme="minorHAnsi"/>
                <w:sz w:val="20"/>
                <w:szCs w:val="20"/>
                <w:lang w:eastAsia="sl-SI"/>
              </w:rPr>
              <w:t xml:space="preserve"> </w:t>
            </w:r>
            <w:r w:rsidRPr="00A9050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Esty, D. C., &amp; Winston, A. S. (2009). </w:t>
            </w:r>
            <w:r w:rsidRPr="00A90501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Green to gold: how smart companies use environmental strategy to innovate, create value and build competitive advantage</w:t>
            </w:r>
            <w:r w:rsidRPr="00A9050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(Revised and updated). J. Wiley &amp; sons.</w:t>
            </w:r>
            <w:r w:rsidRPr="00B33FC7">
              <w:rPr>
                <w:rFonts w:cstheme="minorHAnsi"/>
                <w:sz w:val="20"/>
                <w:szCs w:val="20"/>
                <w:lang w:eastAsia="sl-SI"/>
              </w:rPr>
              <w:t xml:space="preserve"> </w:t>
            </w:r>
          </w:p>
          <w:p w14:paraId="7528C6A3" w14:textId="77777777" w:rsidR="00B95DF9" w:rsidRDefault="00B95DF9" w:rsidP="00B95DF9">
            <w:pPr>
              <w:spacing w:after="0"/>
              <w:jc w:val="both"/>
              <w:rPr>
                <w:rFonts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Plevnik, A. (2008). </w:t>
            </w:r>
            <w:r w:rsidRPr="00A90501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Okolje in promet: Slovenija</w:t>
            </w:r>
            <w:r w:rsidRPr="00A9050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 Ministrstvo za okolje in prostor, Agencija Republike Slovenije za okolje. </w:t>
            </w:r>
          </w:p>
          <w:p w14:paraId="38595E44" w14:textId="77777777" w:rsidR="00B95DF9" w:rsidRDefault="00B95DF9" w:rsidP="00B95DF9">
            <w:pPr>
              <w:spacing w:after="0"/>
              <w:jc w:val="both"/>
              <w:rPr>
                <w:rFonts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Cetinkaya, B., Cuthbertson, R., Ewer, G., Klass-Wissing, T., Piotrowicz, W. &amp; Tyssen, C. (2011). </w:t>
            </w:r>
            <w:r w:rsidRPr="00A90501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Sustainable supply chain management: practical ideas for moving towards best practice</w:t>
            </w:r>
            <w:r w:rsidRPr="00A9050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 Springer.</w:t>
            </w:r>
            <w:r w:rsidRPr="00B33FC7">
              <w:rPr>
                <w:rFonts w:cstheme="minorHAnsi"/>
                <w:sz w:val="20"/>
                <w:szCs w:val="20"/>
                <w:lang w:eastAsia="sl-SI"/>
              </w:rPr>
              <w:t xml:space="preserve"> </w:t>
            </w:r>
          </w:p>
          <w:p w14:paraId="184E7F18" w14:textId="3F1C4647" w:rsidR="00DC64B3" w:rsidRPr="00B95DF9" w:rsidRDefault="00B95DF9" w:rsidP="00B95DF9">
            <w:pPr>
              <w:spacing w:after="0"/>
              <w:jc w:val="both"/>
            </w:pPr>
            <w:r w:rsidRPr="00A9050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Sarkis, J. (Ed.). (2006). </w:t>
            </w:r>
            <w:r w:rsidRPr="00A90501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Greening the Supply Chain</w:t>
            </w:r>
            <w:r w:rsidRPr="00A90501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 Springer.</w:t>
            </w:r>
          </w:p>
        </w:tc>
      </w:tr>
      <w:tr w:rsidR="00E039DC" w:rsidRPr="00A90501" w14:paraId="17101D27" w14:textId="77777777" w:rsidTr="00B95DF9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564433" w:rsidRPr="00A90501" w14:paraId="572FDB32" w14:textId="77777777" w:rsidTr="00B95DF9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F509" w14:textId="77777777" w:rsidR="00975175" w:rsidRPr="00A90501" w:rsidRDefault="00975175" w:rsidP="00B95DF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Cilji predmeta so:</w:t>
            </w:r>
          </w:p>
          <w:p w14:paraId="2BAE5CF2" w14:textId="2CD3963C" w:rsidR="00975175" w:rsidRPr="00A90501" w:rsidRDefault="00975175" w:rsidP="00B95DF9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opredeliti podjetništvo in delovnje v spreminjajočem se okolju 21. stoletja</w:t>
            </w:r>
            <w:r w:rsidR="007561A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B30815C" w14:textId="4C374A19" w:rsidR="00975175" w:rsidRPr="00A90501" w:rsidRDefault="00975175" w:rsidP="00B95DF9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predstaviti postopke ustanovitve in delovanja podjetja</w:t>
            </w:r>
            <w:r w:rsidR="007561A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EDF9144" w14:textId="002273CF" w:rsidR="00975175" w:rsidRPr="00A90501" w:rsidRDefault="00975175" w:rsidP="00B95DF9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predstaviti podporna okolja pri ustanavljanju in delovanju podjetja</w:t>
            </w:r>
            <w:r w:rsidR="007561A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1D4DEA8" w14:textId="44C16DB1" w:rsidR="00975175" w:rsidRPr="00A90501" w:rsidRDefault="00975175" w:rsidP="00B95DF9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teoretično opredeliti model trajnostnega podjetja ter s praktičnimi primeri prikazati delovanje takšnih podjetij</w:t>
            </w:r>
            <w:r w:rsidR="007561A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CA4905A" w14:textId="4B9A008F" w:rsidR="00975175" w:rsidRPr="00A90501" w:rsidRDefault="00975175" w:rsidP="00B95DF9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predstaviti poslovno in trajnostno uspešnost ter praktično prikazati primere dobre prakse</w:t>
            </w:r>
            <w:r w:rsidR="007561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9273663" w14:textId="77777777" w:rsidR="008C6186" w:rsidRPr="00A90501" w:rsidRDefault="008C6186" w:rsidP="00B95DF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106058" w14:textId="705E7B82" w:rsidR="008C6186" w:rsidRPr="00A90501" w:rsidRDefault="008C6186" w:rsidP="00B95DF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Kompetence, ki jih pridobijo študenti:</w:t>
            </w:r>
          </w:p>
          <w:p w14:paraId="19D84AD3" w14:textId="5ED5532D" w:rsidR="008C6186" w:rsidRPr="00A90501" w:rsidRDefault="008C6186" w:rsidP="00B95DF9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poznajo in razumejo koncept delovanja trajnostnega podjetja</w:t>
            </w:r>
            <w:r w:rsidR="007561A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D00DED" w14:textId="38E4D7FD" w:rsidR="008C6186" w:rsidRPr="00A90501" w:rsidRDefault="008C6186" w:rsidP="00B95DF9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poznajo statusne oblike podjetja in njihove specifike ter se znajo odločati o izbiri le-te</w:t>
            </w:r>
            <w:r w:rsidR="007561A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C224B6A" w14:textId="3E3EDB4E" w:rsidR="008C6186" w:rsidRPr="00A90501" w:rsidRDefault="008C6186" w:rsidP="00B95DF9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poznajo podporna okolja za ustanovitev in delovanje podjetja</w:t>
            </w:r>
            <w:r w:rsidR="007561A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82EF3EA" w14:textId="36B98BA2" w:rsidR="008C6186" w:rsidRPr="00B95DF9" w:rsidRDefault="008C6186" w:rsidP="00B95DF9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v učnem okolju pripravijo poslovni načrt za ustanovitev trajnostnega podjetja</w:t>
            </w:r>
            <w:r w:rsidR="007561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E039DC" w:rsidRPr="00A90501" w:rsidRDefault="00E039DC" w:rsidP="00B95DF9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6A5" w14:textId="77777777" w:rsidR="00975175" w:rsidRPr="00A90501" w:rsidRDefault="00975175" w:rsidP="00B95DF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The objectives of the course are:</w:t>
            </w:r>
          </w:p>
          <w:p w14:paraId="6DE09320" w14:textId="759FEDDC" w:rsidR="00975175" w:rsidRPr="00B95DF9" w:rsidRDefault="00975175" w:rsidP="00B95DF9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DF9">
              <w:rPr>
                <w:rFonts w:asciiTheme="minorHAnsi" w:hAnsiTheme="minorHAnsi" w:cstheme="minorHAnsi"/>
                <w:sz w:val="20"/>
                <w:szCs w:val="20"/>
              </w:rPr>
              <w:t>identify entrepreneurship and action in a changing 21</w:t>
            </w:r>
            <w:r w:rsidRPr="005A698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B95DF9">
              <w:rPr>
                <w:rFonts w:asciiTheme="minorHAnsi" w:hAnsiTheme="minorHAnsi" w:cstheme="minorHAnsi"/>
                <w:sz w:val="20"/>
                <w:szCs w:val="20"/>
              </w:rPr>
              <w:t>-century environment</w:t>
            </w:r>
            <w:r w:rsidR="007561A5" w:rsidRPr="00B95DF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B793500" w14:textId="36030461" w:rsidR="00975175" w:rsidRPr="00B95DF9" w:rsidRDefault="00975175" w:rsidP="00B95DF9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DF9">
              <w:rPr>
                <w:rFonts w:asciiTheme="minorHAnsi" w:hAnsiTheme="minorHAnsi" w:cstheme="minorHAnsi"/>
                <w:sz w:val="20"/>
                <w:szCs w:val="20"/>
              </w:rPr>
              <w:t>present the procedures for the establishment and operation of a company</w:t>
            </w:r>
            <w:r w:rsidR="007561A5" w:rsidRPr="00B95DF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3F31CF0" w14:textId="63FEE976" w:rsidR="00975175" w:rsidRPr="00B95DF9" w:rsidRDefault="00975175" w:rsidP="00B95DF9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DF9">
              <w:rPr>
                <w:rFonts w:asciiTheme="minorHAnsi" w:hAnsiTheme="minorHAnsi" w:cstheme="minorHAnsi"/>
                <w:sz w:val="20"/>
                <w:szCs w:val="20"/>
              </w:rPr>
              <w:t>to present supportive environments in the establishment and operation of a company</w:t>
            </w:r>
            <w:r w:rsidR="007561A5" w:rsidRPr="00B95DF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0A9F828" w14:textId="0D3EB322" w:rsidR="00975175" w:rsidRPr="00B95DF9" w:rsidRDefault="00975175" w:rsidP="00B95DF9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DF9">
              <w:rPr>
                <w:rFonts w:asciiTheme="minorHAnsi" w:hAnsiTheme="minorHAnsi" w:cstheme="minorHAnsi"/>
                <w:sz w:val="20"/>
                <w:szCs w:val="20"/>
              </w:rPr>
              <w:t>theoretically define the model of a sustainable enterprise and demonstrate the operation of such enterprises with practical examples</w:t>
            </w:r>
            <w:r w:rsidR="007561A5" w:rsidRPr="00B95DF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03BE463" w14:textId="76113BE6" w:rsidR="00975175" w:rsidRPr="00B95DF9" w:rsidRDefault="00975175" w:rsidP="00B95DF9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DF9">
              <w:rPr>
                <w:rFonts w:asciiTheme="minorHAnsi" w:hAnsiTheme="minorHAnsi" w:cstheme="minorHAnsi"/>
                <w:sz w:val="20"/>
                <w:szCs w:val="20"/>
              </w:rPr>
              <w:t>to present business and sustainable performance and to show examples of good practice in a practical way</w:t>
            </w:r>
            <w:r w:rsidR="007561A5" w:rsidRPr="00B95D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25279F1" w14:textId="77777777" w:rsidR="00B95DF9" w:rsidRDefault="00B95DF9" w:rsidP="00B95DF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685031" w14:textId="4393A5F5" w:rsidR="008C6186" w:rsidRPr="00A90501" w:rsidRDefault="008C6186" w:rsidP="00B95DF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Competences acquired by students:</w:t>
            </w:r>
          </w:p>
          <w:p w14:paraId="30D92791" w14:textId="792C427B" w:rsidR="008C6186" w:rsidRPr="00B95DF9" w:rsidRDefault="008C6186" w:rsidP="00B95DF9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DF9">
              <w:rPr>
                <w:rFonts w:asciiTheme="minorHAnsi" w:hAnsiTheme="minorHAnsi" w:cstheme="minorHAnsi"/>
                <w:sz w:val="20"/>
                <w:szCs w:val="20"/>
              </w:rPr>
              <w:t>know and understand the concept of a sustainable company</w:t>
            </w:r>
            <w:r w:rsidR="007561A5" w:rsidRPr="00B95DF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271208E" w14:textId="77777777" w:rsidR="00B95DF9" w:rsidRDefault="008C6186" w:rsidP="00B95DF9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DF9">
              <w:rPr>
                <w:rFonts w:asciiTheme="minorHAnsi" w:hAnsiTheme="minorHAnsi" w:cstheme="minorHAnsi"/>
                <w:sz w:val="20"/>
                <w:szCs w:val="20"/>
              </w:rPr>
              <w:t>know the status forms of the company and their specifics and know how to decide on its choice</w:t>
            </w:r>
            <w:r w:rsidR="007561A5" w:rsidRPr="00B95DF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D311C50" w14:textId="77777777" w:rsidR="00B95DF9" w:rsidRDefault="008C6186" w:rsidP="00B95DF9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DF9">
              <w:rPr>
                <w:rFonts w:asciiTheme="minorHAnsi" w:hAnsiTheme="minorHAnsi" w:cstheme="minorHAnsi"/>
                <w:sz w:val="20"/>
                <w:szCs w:val="20"/>
              </w:rPr>
              <w:t>know the supportive environments for the establishment and operation of the company</w:t>
            </w:r>
            <w:r w:rsidR="007561A5" w:rsidRPr="00B95DF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C5AAA2" w14:textId="4DD27075" w:rsidR="008C6186" w:rsidRPr="00B95DF9" w:rsidRDefault="008C6186" w:rsidP="00B95DF9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DF9">
              <w:rPr>
                <w:rFonts w:asciiTheme="minorHAnsi" w:hAnsiTheme="minorHAnsi" w:cstheme="minorHAnsi"/>
                <w:sz w:val="20"/>
                <w:szCs w:val="20"/>
              </w:rPr>
              <w:t>prepare a business plan for establishing a sustainable company in the learning environment</w:t>
            </w:r>
            <w:r w:rsidR="007561A5" w:rsidRPr="00B95D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039DC" w:rsidRPr="00A90501" w14:paraId="2732D8B1" w14:textId="77777777" w:rsidTr="00B95DF9">
        <w:trPr>
          <w:trHeight w:val="117"/>
        </w:trPr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564433" w:rsidRPr="00A90501" w14:paraId="355E000C" w14:textId="77777777" w:rsidTr="00B95DF9">
        <w:trPr>
          <w:trHeight w:val="20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6997A" w14:textId="77777777" w:rsidR="00E039DC" w:rsidRPr="00A90501" w:rsidRDefault="00E039DC" w:rsidP="0056443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Znanje in razumevanje: </w:t>
            </w:r>
          </w:p>
          <w:p w14:paraId="626E7114" w14:textId="1507F1FF" w:rsidR="00564433" w:rsidRPr="00A90501" w:rsidRDefault="00564433" w:rsidP="00564433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 xml:space="preserve">razumevanje </w:t>
            </w:r>
            <w:r w:rsidR="00272A07" w:rsidRPr="00A90501">
              <w:rPr>
                <w:rFonts w:asciiTheme="minorHAnsi" w:hAnsiTheme="minorHAnsi" w:cstheme="minorHAnsi"/>
                <w:sz w:val="20"/>
                <w:szCs w:val="20"/>
              </w:rPr>
              <w:t xml:space="preserve">podjetništva in </w:t>
            </w: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 xml:space="preserve">poslovanja logističnih podjetij v moderni in trajnostno naravnani družbi, </w:t>
            </w:r>
          </w:p>
          <w:p w14:paraId="41F4FA09" w14:textId="40FF3FA9" w:rsidR="00564433" w:rsidRPr="00A90501" w:rsidRDefault="00564433" w:rsidP="00564433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 xml:space="preserve">razumevanje </w:t>
            </w:r>
            <w:r w:rsidR="00272A07" w:rsidRPr="00A90501">
              <w:rPr>
                <w:rFonts w:asciiTheme="minorHAnsi" w:hAnsiTheme="minorHAnsi" w:cstheme="minorHAnsi"/>
                <w:sz w:val="20"/>
                <w:szCs w:val="20"/>
              </w:rPr>
              <w:t xml:space="preserve">podjetništva in </w:t>
            </w: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koncepta trajnostnega delovanja podjetja,</w:t>
            </w:r>
          </w:p>
          <w:p w14:paraId="6E290914" w14:textId="77777777" w:rsidR="00564433" w:rsidRPr="00A90501" w:rsidRDefault="00564433" w:rsidP="00564433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poznavanje procesa načrtovanja novega podjetja ter njegove ustanovitve,</w:t>
            </w:r>
          </w:p>
          <w:p w14:paraId="374E2DFE" w14:textId="1D8D7271" w:rsidR="00564433" w:rsidRPr="00A90501" w:rsidRDefault="00564433" w:rsidP="00564433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znati analizirati, sintetizirati in vrednotiti pogoje za ustanovitev podjetja,</w:t>
            </w:r>
          </w:p>
          <w:p w14:paraId="4D472823" w14:textId="5AA18AD4" w:rsidR="00564433" w:rsidRPr="00A90501" w:rsidRDefault="00564433" w:rsidP="00564433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 xml:space="preserve">znati ustanoviti podjetje, </w:t>
            </w:r>
          </w:p>
          <w:p w14:paraId="1C7E7F71" w14:textId="403E2AA7" w:rsidR="00E039DC" w:rsidRPr="00A90501" w:rsidRDefault="00564433" w:rsidP="00174FA5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poznavanje pojmov s področja upravljanja, managementa, vodenja, računovodstva, trajnostne logistike</w:t>
            </w:r>
            <w:r w:rsidR="007561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FAEBDA2" w14:textId="26493F33" w:rsidR="00B95DF9" w:rsidRDefault="00B95DF9" w:rsidP="0056443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30A56A6" w14:textId="77777777" w:rsidR="005A698B" w:rsidRDefault="005A698B" w:rsidP="0056443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BEBC66D" w14:textId="072E8B9D" w:rsidR="00E039DC" w:rsidRPr="00A90501" w:rsidRDefault="00E039DC" w:rsidP="0056443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Prenesljive/ključne spretnosti in drugi atributi: </w:t>
            </w:r>
          </w:p>
          <w:p w14:paraId="46DEA773" w14:textId="5F281C29" w:rsidR="00E039DC" w:rsidRPr="00A90501" w:rsidRDefault="00E039DC" w:rsidP="00564433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študenti se usposobijo za uporabo teoretičnega znanja v praktičnih primerih.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E039DC" w:rsidRPr="00A90501" w:rsidRDefault="00E039DC" w:rsidP="005644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E039DC" w:rsidRPr="00A90501" w:rsidRDefault="00E039DC" w:rsidP="005644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E039DC" w:rsidRPr="00A90501" w:rsidRDefault="00E039DC" w:rsidP="005644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12896" w14:textId="77777777" w:rsidR="00E039DC" w:rsidRPr="00A90501" w:rsidRDefault="00E039DC" w:rsidP="0056443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Knowledge and understanding:</w:t>
            </w:r>
          </w:p>
          <w:p w14:paraId="1AE23426" w14:textId="74E5A6F8" w:rsidR="00564433" w:rsidRPr="00A90501" w:rsidRDefault="00564433" w:rsidP="00564433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understanding </w:t>
            </w:r>
            <w:r w:rsidR="00272A07" w:rsidRPr="00A905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entrepreneurship and </w:t>
            </w:r>
            <w:r w:rsidRPr="00A905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operations of logistics companies in modern and sustainable society,</w:t>
            </w:r>
          </w:p>
          <w:p w14:paraId="72F759D7" w14:textId="3B450533" w:rsidR="00564433" w:rsidRPr="00A90501" w:rsidRDefault="00564433" w:rsidP="00564433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understanding the concept of sustainable business operation,</w:t>
            </w:r>
          </w:p>
          <w:p w14:paraId="163E7B41" w14:textId="77777777" w:rsidR="00564433" w:rsidRPr="00A90501" w:rsidRDefault="00564433" w:rsidP="00564433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knowledge of the process of planning a new companies and establishing it,</w:t>
            </w:r>
          </w:p>
          <w:p w14:paraId="760B20AF" w14:textId="1BF141B5" w:rsidR="00564433" w:rsidRPr="00A90501" w:rsidRDefault="00564433" w:rsidP="00564433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being able to analyze, synthesize and evaluate the conditions for starting a business,</w:t>
            </w:r>
          </w:p>
          <w:p w14:paraId="23F1E2FF" w14:textId="4600329C" w:rsidR="00564433" w:rsidRPr="00A90501" w:rsidRDefault="00564433" w:rsidP="00564433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being able to start a business,</w:t>
            </w:r>
          </w:p>
          <w:p w14:paraId="119E0936" w14:textId="2BF72C06" w:rsidR="00564433" w:rsidRPr="00A90501" w:rsidRDefault="00564433" w:rsidP="00564433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  <w:lang w:val="en-GB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understanding key concepts of governance, management, accounting, leadership, sustainable logistics</w:t>
            </w:r>
            <w:r w:rsidR="007561A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4CC67764" w14:textId="02C356B6" w:rsidR="00E039DC" w:rsidRPr="00A90501" w:rsidRDefault="00E039DC" w:rsidP="0056443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2C4F1F82" w14:textId="77777777" w:rsidR="00E039DC" w:rsidRPr="00A90501" w:rsidRDefault="00E039DC" w:rsidP="0056443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Transferable/Key skills and other attributes: </w:t>
            </w:r>
          </w:p>
          <w:p w14:paraId="17F0498F" w14:textId="7278942B" w:rsidR="00E039DC" w:rsidRPr="00A90501" w:rsidRDefault="00E039DC" w:rsidP="00564433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the ability to apply theoretical knowledge to professional practice.</w:t>
            </w:r>
          </w:p>
        </w:tc>
      </w:tr>
      <w:tr w:rsidR="00E039DC" w:rsidRPr="00A90501" w14:paraId="28C61BBA" w14:textId="77777777" w:rsidTr="00B95DF9">
        <w:tc>
          <w:tcPr>
            <w:tcW w:w="4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E039DC" w:rsidRPr="00A90501" w14:paraId="4C66F302" w14:textId="77777777" w:rsidTr="00B95DF9">
        <w:trPr>
          <w:trHeight w:val="1163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851" w14:textId="2F7D4B24" w:rsidR="00E039DC" w:rsidRPr="00A90501" w:rsidRDefault="00E039DC" w:rsidP="00E039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4B85E38" w14:textId="77777777" w:rsidR="00E039DC" w:rsidRPr="00A90501" w:rsidRDefault="00E039DC" w:rsidP="00E039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339AFB" w14:textId="5E9A2159" w:rsidR="00E039DC" w:rsidRPr="00A90501" w:rsidRDefault="00E039DC" w:rsidP="00E039D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 xml:space="preserve">Vaje: pri vajah študent utrdi teoretično znanje in spozna aplikativne možnosti. Del vaj se izvaja na klasični način v predavalnici, </w:t>
            </w:r>
            <w:r w:rsidR="001716A5" w:rsidRPr="00A90501">
              <w:rPr>
                <w:rFonts w:asciiTheme="minorHAnsi" w:hAnsiTheme="minorHAnsi" w:cstheme="minorHAnsi"/>
                <w:sz w:val="20"/>
                <w:szCs w:val="20"/>
              </w:rPr>
              <w:t xml:space="preserve">del v laboratoriju, </w:t>
            </w:r>
            <w:r w:rsidRPr="00A90501">
              <w:rPr>
                <w:rFonts w:asciiTheme="minorHAnsi" w:hAnsiTheme="minorHAnsi" w:cstheme="minorHAnsi"/>
                <w:sz w:val="20"/>
                <w:szCs w:val="20"/>
              </w:rPr>
              <w:t>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488" w14:textId="77777777" w:rsidR="00E039DC" w:rsidRPr="00A90501" w:rsidRDefault="00E039DC" w:rsidP="00E039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A90501">
              <w:rPr>
                <w:rFonts w:asciiTheme="minorHAnsi" w:eastAsiaTheme="minorHAnsi" w:hAnsiTheme="minorHAnsi" w:cs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6C13B59" w14:textId="77777777" w:rsidR="00E039DC" w:rsidRPr="00A90501" w:rsidRDefault="00E039DC" w:rsidP="00E039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  <w:p w14:paraId="16E78F08" w14:textId="6B92508E" w:rsidR="00E039DC" w:rsidRPr="00A90501" w:rsidRDefault="00E039DC" w:rsidP="00E039D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Tutorials: Students enhance their theoretical knowledge and are able to apply it. Part of the seminar is in a classroom </w:t>
            </w:r>
            <w:r w:rsidR="001716A5" w:rsidRPr="00A9050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and a part in a laboratory, </w:t>
            </w:r>
            <w:r w:rsidRPr="00A90501">
              <w:rPr>
                <w:rFonts w:asciiTheme="minorHAnsi" w:eastAsiaTheme="minorHAnsi" w:hAnsiTheme="minorHAnsi" w:cstheme="minorHAnsi"/>
                <w:sz w:val="20"/>
                <w:szCs w:val="20"/>
              </w:rPr>
              <w:t>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E039DC" w:rsidRPr="00A90501" w14:paraId="0566443A" w14:textId="77777777" w:rsidTr="00B95DF9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2A2B082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A0450F5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121219C0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5A0163D" w14:textId="77777777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4156AFB9" w:rsidR="00E039DC" w:rsidRPr="00A90501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5A698B" w:rsidRPr="005A698B" w14:paraId="52B92BAD" w14:textId="77777777" w:rsidTr="00B95DF9">
        <w:trPr>
          <w:trHeight w:val="20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585E" w14:textId="77777777" w:rsidR="00E039DC" w:rsidRPr="005A698B" w:rsidRDefault="00E039DC" w:rsidP="00877002">
            <w:pPr>
              <w:pStyle w:val="Odstavekseznama"/>
              <w:numPr>
                <w:ilvl w:val="0"/>
                <w:numId w:val="22"/>
              </w:numPr>
              <w:ind w:right="113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A698B">
              <w:rPr>
                <w:rFonts w:asciiTheme="minorHAnsi" w:eastAsia="Calibri" w:hAnsiTheme="minorHAnsi" w:cstheme="minorHAnsi"/>
                <w:sz w:val="20"/>
                <w:szCs w:val="20"/>
              </w:rPr>
              <w:t>Pisni izpit.</w:t>
            </w:r>
          </w:p>
          <w:p w14:paraId="693CD3B3" w14:textId="0570086E" w:rsidR="00877002" w:rsidRPr="005A698B" w:rsidRDefault="00877002" w:rsidP="00877002">
            <w:pPr>
              <w:pStyle w:val="Navadensple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Sprotne naloge</w:t>
            </w:r>
            <w:r w:rsidR="005A698B" w:rsidRPr="005A69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A69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3D37E4C" w14:textId="36000BC0" w:rsidR="004846F0" w:rsidRPr="005A698B" w:rsidRDefault="00877002" w:rsidP="005A698B">
            <w:pPr>
              <w:pStyle w:val="Odstavekseznama"/>
              <w:numPr>
                <w:ilvl w:val="0"/>
                <w:numId w:val="22"/>
              </w:numPr>
              <w:ind w:right="113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A698B">
              <w:rPr>
                <w:rFonts w:asciiTheme="minorHAnsi" w:eastAsia="Calibri" w:hAnsiTheme="minorHAnsi" w:cstheme="minorHAnsi"/>
                <w:sz w:val="20"/>
                <w:szCs w:val="20"/>
              </w:rPr>
              <w:t>Seminarska naloga</w:t>
            </w:r>
            <w:r w:rsidR="005A698B" w:rsidRPr="005A698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CDD8" w14:textId="77777777" w:rsidR="00664905" w:rsidRPr="005A698B" w:rsidRDefault="00664905" w:rsidP="0066490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698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65%</w:t>
            </w:r>
          </w:p>
          <w:p w14:paraId="1DBC925D" w14:textId="6DDA5B29" w:rsidR="00664905" w:rsidRPr="005A698B" w:rsidRDefault="00877002" w:rsidP="0066490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698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15</w:t>
            </w:r>
            <w:r w:rsidR="00664905" w:rsidRPr="005A698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%</w:t>
            </w:r>
          </w:p>
          <w:p w14:paraId="6252E3BC" w14:textId="595FFB6A" w:rsidR="007561A5" w:rsidRPr="005A698B" w:rsidRDefault="00877002" w:rsidP="007561A5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698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20</w:t>
            </w:r>
            <w:r w:rsidR="00664905" w:rsidRPr="005A698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98B5" w14:textId="45F3AC33" w:rsidR="00E039DC" w:rsidRPr="005A698B" w:rsidRDefault="002C6EC1" w:rsidP="00E039DC">
            <w:pPr>
              <w:pStyle w:val="Odstavekseznama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698B">
              <w:rPr>
                <w:rFonts w:asciiTheme="minorHAnsi" w:eastAsia="Calibri" w:hAnsiTheme="minorHAnsi" w:cstheme="minorHAnsi"/>
                <w:sz w:val="20"/>
                <w:szCs w:val="20"/>
              </w:rPr>
              <w:t>Wtitten exam</w:t>
            </w:r>
            <w:r w:rsidR="005A698B" w:rsidRPr="005A698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10896FA7" w14:textId="74B5ABB9" w:rsidR="00877002" w:rsidRPr="005A698B" w:rsidRDefault="00B95DF9" w:rsidP="00877002">
            <w:pPr>
              <w:pStyle w:val="Odstavekseznama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698B">
              <w:rPr>
                <w:rFonts w:asciiTheme="minorHAnsi" w:eastAsia="Calibri" w:hAnsiTheme="minorHAnsi" w:cstheme="minorHAnsi"/>
                <w:sz w:val="20"/>
                <w:szCs w:val="20"/>
              </w:rPr>
              <w:t>Coursework</w:t>
            </w:r>
            <w:r w:rsidR="005A698B" w:rsidRPr="005A698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20F78515" w14:textId="25C43F1B" w:rsidR="004846F0" w:rsidRPr="005A698B" w:rsidRDefault="00877002" w:rsidP="005A698B">
            <w:pPr>
              <w:pStyle w:val="Odstavekseznama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698B">
              <w:rPr>
                <w:rFonts w:asciiTheme="minorHAnsi" w:eastAsia="Calibri" w:hAnsiTheme="minorHAnsi" w:cstheme="minorHAnsi"/>
                <w:sz w:val="20"/>
                <w:szCs w:val="20"/>
              </w:rPr>
              <w:t>Seminar pape</w:t>
            </w:r>
            <w:r w:rsidR="005A698B" w:rsidRPr="005A698B">
              <w:rPr>
                <w:rFonts w:asciiTheme="minorHAnsi" w:eastAsia="Calibri" w:hAnsiTheme="minorHAnsi" w:cstheme="minorHAnsi"/>
                <w:sz w:val="20"/>
                <w:szCs w:val="20"/>
              </w:rPr>
              <w:t>r.</w:t>
            </w:r>
          </w:p>
        </w:tc>
      </w:tr>
    </w:tbl>
    <w:p w14:paraId="24CD7CC4" w14:textId="77777777" w:rsidR="005A11E4" w:rsidRPr="00A90501" w:rsidRDefault="005A11E4" w:rsidP="005A11E4">
      <w:pPr>
        <w:spacing w:after="0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A90501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A90501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9050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5A698B" w:rsidRPr="005A698B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3D3" w14:textId="77777777" w:rsidR="00023F37" w:rsidRPr="005A698B" w:rsidRDefault="00023F37" w:rsidP="005A698B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698B">
              <w:rPr>
                <w:rFonts w:asciiTheme="minorHAnsi" w:hAnsiTheme="minorHAnsi" w:cstheme="minorHAnsi"/>
                <w:bCs/>
                <w:sz w:val="20"/>
                <w:szCs w:val="20"/>
              </w:rPr>
              <w:t>KRAMAR, Uroš, KNEZ, Matjaž. Gamified learning for sustainability : an innovative approach to enhance hydrogen literacy and environmental awareness through simulation-based education. </w:t>
            </w:r>
            <w:r w:rsidRPr="005A698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Sustainability</w:t>
            </w:r>
            <w:r w:rsidRPr="005A698B">
              <w:rPr>
                <w:rFonts w:asciiTheme="minorHAnsi" w:hAnsiTheme="minorHAnsi" w:cstheme="minorHAnsi"/>
                <w:bCs/>
                <w:sz w:val="20"/>
                <w:szCs w:val="20"/>
              </w:rPr>
              <w:t>. 2025, 17, 6, [article no.] 2694, 25 str., graf. prikazi. ISSN 2071-1050. </w:t>
            </w:r>
            <w:hyperlink r:id="rId7" w:tgtFrame="_blank" w:history="1">
              <w:r w:rsidRPr="005A698B">
                <w:rPr>
                  <w:rStyle w:val="Hiperpovezava"/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https://www.mdpi.com/2071-1050/17/6/2694</w:t>
              </w:r>
            </w:hyperlink>
            <w:r w:rsidRPr="005A698B">
              <w:rPr>
                <w:rFonts w:asciiTheme="minorHAnsi" w:hAnsiTheme="minorHAnsi" w:cstheme="minorHAnsi"/>
                <w:bCs/>
                <w:sz w:val="20"/>
                <w:szCs w:val="20"/>
              </w:rPr>
              <w:t>, </w:t>
            </w:r>
            <w:hyperlink r:id="rId8" w:tgtFrame="_blank" w:history="1">
              <w:r w:rsidRPr="005A698B">
                <w:rPr>
                  <w:rStyle w:val="Hiperpovezava"/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Digitalna knjižnica Univerze v Mariboru – DKUM</w:t>
              </w:r>
            </w:hyperlink>
            <w:r w:rsidRPr="005A698B">
              <w:rPr>
                <w:rFonts w:asciiTheme="minorHAnsi" w:hAnsiTheme="minorHAnsi" w:cstheme="minorHAnsi"/>
                <w:bCs/>
                <w:sz w:val="20"/>
                <w:szCs w:val="20"/>
              </w:rPr>
              <w:t>, DOI: </w:t>
            </w:r>
            <w:hyperlink r:id="rId9" w:tgtFrame="_blank" w:history="1">
              <w:r w:rsidRPr="005A698B">
                <w:rPr>
                  <w:rStyle w:val="Hiperpovezava"/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10.3390/su17062694</w:t>
              </w:r>
            </w:hyperlink>
            <w:r w:rsidRPr="005A698B">
              <w:rPr>
                <w:rFonts w:asciiTheme="minorHAnsi" w:hAnsiTheme="minorHAnsi" w:cstheme="minorHAnsi"/>
                <w:bCs/>
                <w:sz w:val="20"/>
                <w:szCs w:val="20"/>
              </w:rPr>
              <w:t>. [COBISS.SI-ID </w:t>
            </w:r>
            <w:hyperlink r:id="rId10" w:tgtFrame="_blank" w:history="1">
              <w:r w:rsidRPr="005A698B">
                <w:rPr>
                  <w:rStyle w:val="Hiperpovezava"/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233133315</w:t>
              </w:r>
            </w:hyperlink>
            <w:r w:rsidRPr="005A698B">
              <w:rPr>
                <w:rFonts w:asciiTheme="minorHAnsi" w:hAnsiTheme="minorHAnsi" w:cstheme="minorHAnsi"/>
                <w:bCs/>
                <w:sz w:val="20"/>
                <w:szCs w:val="20"/>
              </w:rPr>
              <w:t>].</w:t>
            </w:r>
          </w:p>
          <w:p w14:paraId="599B0ECF" w14:textId="4973328E" w:rsidR="008B14B2" w:rsidRPr="005A698B" w:rsidRDefault="00F57362" w:rsidP="005A698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OBRECHT, Matevž, YANGINLAR, Gözde, KLIMECKA-TATAR, Dorota, KNEZ, Matjaž. Sustainable transportation perspective: how our preferences for zero-emission vehicles change through time?. </w:t>
            </w:r>
            <w:r w:rsidRPr="005A69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Production Engineering Archives</w:t>
            </w:r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. Jun. 2024, vol. 30, issue 2, str. 214-224, ilustr. ISSN 2353-5156. </w:t>
            </w:r>
            <w:hyperlink r:id="rId11" w:tgtFrame="_blank" w:history="1">
              <w:r w:rsidRPr="005A698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https://sciendo.com/article/10.30657/pea.2024.30.20</w:t>
              </w:r>
            </w:hyperlink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, </w:t>
            </w:r>
            <w:hyperlink r:id="rId12" w:tgtFrame="_blank" w:history="1">
              <w:r w:rsidRPr="005A698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Digitalna knjižnica Univerze v Mariboru – DKUM</w:t>
              </w:r>
            </w:hyperlink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, DOI: </w:t>
            </w:r>
            <w:hyperlink r:id="rId13" w:tgtFrame="_blank" w:history="1">
              <w:r w:rsidRPr="005A698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10.30657/pea.2024.30.20</w:t>
              </w:r>
            </w:hyperlink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. [COBISS.SI-ID </w:t>
            </w:r>
            <w:hyperlink r:id="rId14" w:tgtFrame="_blank" w:history="1">
              <w:r w:rsidRPr="005A698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202588675</w:t>
              </w:r>
            </w:hyperlink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].</w:t>
            </w:r>
          </w:p>
          <w:p w14:paraId="2B934AFE" w14:textId="17D282BF" w:rsidR="008B14B2" w:rsidRPr="005A698B" w:rsidRDefault="008B14B2" w:rsidP="005A698B">
            <w:pPr>
              <w:pStyle w:val="xmsolistparagraph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KNEZ, Matjaž, JEREB, Borut, JADRAQUE GAGO, Eulalia, ROSAK-SZYROCKA, Joanna, OBRECHT, Matevž. Features influencing policy recommendations for the promotion of zero emission vehicles in Slovenia, Spain, and Poland. Clean technologies and environmental policy. [Online ed.]. 2021, vol. 23, str. 749–764, ilustr. ISSN 1618-9558. </w:t>
            </w:r>
            <w:hyperlink r:id="rId15" w:tooltip="https://doi.org/10.1007/s10098-020-01909-9" w:history="1">
              <w:r w:rsidRPr="005A698B">
                <w:rPr>
                  <w:rFonts w:asciiTheme="minorHAnsi" w:hAnsiTheme="minorHAnsi" w:cstheme="minorHAnsi"/>
                  <w:sz w:val="20"/>
                  <w:szCs w:val="20"/>
                </w:rPr>
                <w:t>https://doi.org/10.1007/s10098-020-01909-9</w:t>
              </w:r>
            </w:hyperlink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, DOI: </w:t>
            </w:r>
            <w:hyperlink r:id="rId16" w:tooltip="https://dx.doi.org/10.1007/s10098-020-01909-9" w:history="1">
              <w:r w:rsidRPr="005A698B">
                <w:rPr>
                  <w:rFonts w:asciiTheme="minorHAnsi" w:hAnsiTheme="minorHAnsi" w:cstheme="minorHAnsi"/>
                  <w:sz w:val="20"/>
                  <w:szCs w:val="20"/>
                </w:rPr>
                <w:t>10.1007/s10098-020-01909-9</w:t>
              </w:r>
            </w:hyperlink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. [COBISS.SI-ID </w:t>
            </w:r>
            <w:hyperlink r:id="rId17" w:tooltip="https://plus-legacy.cobiss.net/cobiss/si/sl/bib/26988291" w:history="1">
              <w:r w:rsidRPr="005A698B">
                <w:rPr>
                  <w:rFonts w:asciiTheme="minorHAnsi" w:hAnsiTheme="minorHAnsi" w:cstheme="minorHAnsi"/>
                  <w:sz w:val="20"/>
                  <w:szCs w:val="20"/>
                </w:rPr>
                <w:t>26988291</w:t>
              </w:r>
            </w:hyperlink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5A698B" w:rsidRPr="005A69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4E9ADD7" w14:textId="20B4D8F3" w:rsidR="008B14B2" w:rsidRPr="005A698B" w:rsidRDefault="008B14B2" w:rsidP="005A698B">
            <w:pPr>
              <w:pStyle w:val="xmsolistparagraph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HASSANIN, Islam, KNEZ, Matjaž. Managing supply chain activities in the field of energy production focusing on renewables. Sustainability. Jun. 2022, vol. 14, iss. 12, str. 1-33, ilustr. ISSN 2071-1050. </w:t>
            </w:r>
            <w:hyperlink r:id="rId18" w:tooltip="https://www.mdpi.com/2071-1050/14/12/7290" w:history="1">
              <w:r w:rsidRPr="005A698B">
                <w:rPr>
                  <w:rFonts w:asciiTheme="minorHAnsi" w:hAnsiTheme="minorHAnsi" w:cstheme="minorHAnsi"/>
                  <w:sz w:val="20"/>
                  <w:szCs w:val="20"/>
                </w:rPr>
                <w:t>https://www.mdpi.com/2071-1050/14/12/7290</w:t>
              </w:r>
            </w:hyperlink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, DOI: </w:t>
            </w:r>
            <w:hyperlink r:id="rId19" w:tooltip="https://dx.doi.org/10.3390/su14127290" w:history="1">
              <w:r w:rsidRPr="005A698B">
                <w:rPr>
                  <w:rFonts w:asciiTheme="minorHAnsi" w:hAnsiTheme="minorHAnsi" w:cstheme="minorHAnsi"/>
                  <w:sz w:val="20"/>
                  <w:szCs w:val="20"/>
                </w:rPr>
                <w:t>10.3390/su14127290</w:t>
              </w:r>
            </w:hyperlink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. [COBISS.SI-ID </w:t>
            </w:r>
            <w:hyperlink r:id="rId20" w:tooltip="https://plus-legacy.cobiss.net/cobiss/si/sl/bib/111835651" w:history="1">
              <w:r w:rsidRPr="005A698B">
                <w:rPr>
                  <w:rFonts w:asciiTheme="minorHAnsi" w:hAnsiTheme="minorHAnsi" w:cstheme="minorHAnsi"/>
                  <w:sz w:val="20"/>
                  <w:szCs w:val="20"/>
                </w:rPr>
                <w:t>111835651</w:t>
              </w:r>
            </w:hyperlink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5A698B" w:rsidRPr="005A69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AC7B40" w14:textId="11441400" w:rsidR="008B14B2" w:rsidRPr="005A698B" w:rsidRDefault="008B14B2" w:rsidP="005A698B">
            <w:pPr>
              <w:pStyle w:val="xmsolistparagraph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OMAHNE, Vasja, KNEZ, Matjaž, OBRECHT, Matevž. Social aspects of electric vehicles research : trends and relations to sustainable development goals. World electric vehicle journal. 2021, vol. 12, iss. 1, str. 1-13, tabele. ISSN 2032-6653. </w:t>
            </w:r>
            <w:hyperlink r:id="rId21" w:tooltip="https://doi.org/10.3390/wevj12010015" w:history="1">
              <w:r w:rsidRPr="005A698B">
                <w:rPr>
                  <w:rFonts w:asciiTheme="minorHAnsi" w:hAnsiTheme="minorHAnsi" w:cstheme="minorHAnsi"/>
                  <w:sz w:val="20"/>
                  <w:szCs w:val="20"/>
                </w:rPr>
                <w:t>https://doi.org/10.3390/wevj12010015</w:t>
              </w:r>
            </w:hyperlink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, </w:t>
            </w:r>
            <w:hyperlink r:id="rId22" w:tooltip="https://dk.um.si/IzpisGradiva.php?id=90918" w:history="1">
              <w:r w:rsidRPr="005A698B">
                <w:rPr>
                  <w:rFonts w:asciiTheme="minorHAnsi" w:hAnsiTheme="minorHAnsi" w:cstheme="minorHAnsi"/>
                  <w:sz w:val="20"/>
                  <w:szCs w:val="20"/>
                </w:rPr>
                <w:t>Digitalna knjižnica Univerze v Mariboru – DKUM</w:t>
              </w:r>
            </w:hyperlink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. [COBISS.SI-ID </w:t>
            </w:r>
            <w:hyperlink r:id="rId23" w:tooltip="https://plus-legacy.cobiss.net/cobiss/si/sl/bib/49376259" w:history="1">
              <w:r w:rsidRPr="005A698B">
                <w:rPr>
                  <w:rFonts w:asciiTheme="minorHAnsi" w:hAnsiTheme="minorHAnsi" w:cstheme="minorHAnsi"/>
                  <w:sz w:val="20"/>
                  <w:szCs w:val="20"/>
                </w:rPr>
                <w:t>49376259</w:t>
              </w:r>
            </w:hyperlink>
            <w:r w:rsidRPr="005A698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5A698B" w:rsidRPr="005A69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B55261E" w14:textId="77777777" w:rsidR="005A11E4" w:rsidRPr="00A90501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A90501" w:rsidSect="00276596">
      <w:footerReference w:type="default" r:id="rId2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32F3" w14:textId="77777777" w:rsidR="004224CA" w:rsidRDefault="004224CA" w:rsidP="00703ADE">
      <w:pPr>
        <w:spacing w:after="0"/>
      </w:pPr>
      <w:r>
        <w:separator/>
      </w:r>
    </w:p>
  </w:endnote>
  <w:endnote w:type="continuationSeparator" w:id="0">
    <w:p w14:paraId="3DAA2880" w14:textId="77777777" w:rsidR="004224CA" w:rsidRDefault="004224CA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EEE916F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576776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7677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9FD4" w14:textId="77777777" w:rsidR="004224CA" w:rsidRDefault="004224CA" w:rsidP="00703ADE">
      <w:pPr>
        <w:spacing w:after="0"/>
      </w:pPr>
      <w:r>
        <w:separator/>
      </w:r>
    </w:p>
  </w:footnote>
  <w:footnote w:type="continuationSeparator" w:id="0">
    <w:p w14:paraId="336DE010" w14:textId="77777777" w:rsidR="004224CA" w:rsidRDefault="004224CA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4E2"/>
    <w:multiLevelType w:val="hybridMultilevel"/>
    <w:tmpl w:val="00F03B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401D5"/>
    <w:multiLevelType w:val="hybridMultilevel"/>
    <w:tmpl w:val="AD4E15B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0092"/>
    <w:multiLevelType w:val="hybridMultilevel"/>
    <w:tmpl w:val="0DC2480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45B46"/>
    <w:multiLevelType w:val="hybridMultilevel"/>
    <w:tmpl w:val="AA88CB1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36C523B"/>
    <w:multiLevelType w:val="hybridMultilevel"/>
    <w:tmpl w:val="EA0A22EE"/>
    <w:lvl w:ilvl="0" w:tplc="04F0D612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40E74"/>
    <w:multiLevelType w:val="hybridMultilevel"/>
    <w:tmpl w:val="1C66EFA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390E5B"/>
    <w:multiLevelType w:val="hybridMultilevel"/>
    <w:tmpl w:val="A24CC70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0B18F5"/>
    <w:multiLevelType w:val="hybridMultilevel"/>
    <w:tmpl w:val="64F0A8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BA5B1B"/>
    <w:multiLevelType w:val="hybridMultilevel"/>
    <w:tmpl w:val="BBAC3FE0"/>
    <w:lvl w:ilvl="0" w:tplc="9E9E8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E2C2B"/>
    <w:multiLevelType w:val="hybridMultilevel"/>
    <w:tmpl w:val="37201E8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145DBD"/>
    <w:multiLevelType w:val="hybridMultilevel"/>
    <w:tmpl w:val="80722D1E"/>
    <w:lvl w:ilvl="0" w:tplc="52D651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706D1A"/>
    <w:multiLevelType w:val="hybridMultilevel"/>
    <w:tmpl w:val="7A2EC27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5E6843"/>
    <w:multiLevelType w:val="hybridMultilevel"/>
    <w:tmpl w:val="6C0695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DA0B21"/>
    <w:multiLevelType w:val="multilevel"/>
    <w:tmpl w:val="58E01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2417E0"/>
    <w:multiLevelType w:val="hybridMultilevel"/>
    <w:tmpl w:val="9294CF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78367C"/>
    <w:multiLevelType w:val="hybridMultilevel"/>
    <w:tmpl w:val="CA886A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72E6A"/>
    <w:multiLevelType w:val="hybridMultilevel"/>
    <w:tmpl w:val="AFBA1B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6514E0"/>
    <w:multiLevelType w:val="hybridMultilevel"/>
    <w:tmpl w:val="FB1ACD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C00C4B"/>
    <w:multiLevelType w:val="hybridMultilevel"/>
    <w:tmpl w:val="8AEE4AA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D7270D"/>
    <w:multiLevelType w:val="multilevel"/>
    <w:tmpl w:val="90302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D53F4"/>
    <w:multiLevelType w:val="hybridMultilevel"/>
    <w:tmpl w:val="6CAED06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7C0E15"/>
    <w:multiLevelType w:val="hybridMultilevel"/>
    <w:tmpl w:val="EC68D49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725BDA"/>
    <w:multiLevelType w:val="hybridMultilevel"/>
    <w:tmpl w:val="434893A2"/>
    <w:lvl w:ilvl="0" w:tplc="B9DE1D7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17E9D"/>
    <w:multiLevelType w:val="multilevel"/>
    <w:tmpl w:val="A4F24306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76450F30"/>
    <w:multiLevelType w:val="hybridMultilevel"/>
    <w:tmpl w:val="E0FE1C6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495ACB"/>
    <w:multiLevelType w:val="hybridMultilevel"/>
    <w:tmpl w:val="3E084702"/>
    <w:lvl w:ilvl="0" w:tplc="842C2436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Theme="minorHAnsi" w:eastAsia="Times New Roman" w:hAnsiTheme="minorHAns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E82D99"/>
    <w:multiLevelType w:val="hybridMultilevel"/>
    <w:tmpl w:val="12A6E9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0"/>
  </w:num>
  <w:num w:numId="4">
    <w:abstractNumId w:val="12"/>
  </w:num>
  <w:num w:numId="5">
    <w:abstractNumId w:val="7"/>
  </w:num>
  <w:num w:numId="6">
    <w:abstractNumId w:val="23"/>
  </w:num>
  <w:num w:numId="7">
    <w:abstractNumId w:val="17"/>
  </w:num>
  <w:num w:numId="8">
    <w:abstractNumId w:val="26"/>
  </w:num>
  <w:num w:numId="9">
    <w:abstractNumId w:val="27"/>
  </w:num>
  <w:num w:numId="10">
    <w:abstractNumId w:val="18"/>
  </w:num>
  <w:num w:numId="11">
    <w:abstractNumId w:val="20"/>
  </w:num>
  <w:num w:numId="12">
    <w:abstractNumId w:val="13"/>
  </w:num>
  <w:num w:numId="13">
    <w:abstractNumId w:val="3"/>
  </w:num>
  <w:num w:numId="14">
    <w:abstractNumId w:val="11"/>
  </w:num>
  <w:num w:numId="15">
    <w:abstractNumId w:val="2"/>
  </w:num>
  <w:num w:numId="16">
    <w:abstractNumId w:val="9"/>
  </w:num>
  <w:num w:numId="17">
    <w:abstractNumId w:val="4"/>
  </w:num>
  <w:num w:numId="18">
    <w:abstractNumId w:val="25"/>
  </w:num>
  <w:num w:numId="19">
    <w:abstractNumId w:val="1"/>
  </w:num>
  <w:num w:numId="20">
    <w:abstractNumId w:val="16"/>
  </w:num>
  <w:num w:numId="21">
    <w:abstractNumId w:val="8"/>
  </w:num>
  <w:num w:numId="22">
    <w:abstractNumId w:val="19"/>
  </w:num>
  <w:num w:numId="23">
    <w:abstractNumId w:val="28"/>
  </w:num>
  <w:num w:numId="24">
    <w:abstractNumId w:val="5"/>
  </w:num>
  <w:num w:numId="25">
    <w:abstractNumId w:val="24"/>
  </w:num>
  <w:num w:numId="26">
    <w:abstractNumId w:val="21"/>
  </w:num>
  <w:num w:numId="27">
    <w:abstractNumId w:val="6"/>
  </w:num>
  <w:num w:numId="28">
    <w:abstractNumId w:val="10"/>
  </w:num>
  <w:num w:numId="2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3NLc0MjMwNzCwNDVX0lEKTi0uzszPAykwqgUAouERqywAAAA="/>
  </w:docVars>
  <w:rsids>
    <w:rsidRoot w:val="00703ADE"/>
    <w:rsid w:val="000116F8"/>
    <w:rsid w:val="00023F37"/>
    <w:rsid w:val="00046B40"/>
    <w:rsid w:val="00053C25"/>
    <w:rsid w:val="000625CC"/>
    <w:rsid w:val="00067866"/>
    <w:rsid w:val="000761B7"/>
    <w:rsid w:val="000816D9"/>
    <w:rsid w:val="0009073D"/>
    <w:rsid w:val="0009636B"/>
    <w:rsid w:val="000A19DD"/>
    <w:rsid w:val="000A2893"/>
    <w:rsid w:val="000B0A40"/>
    <w:rsid w:val="000B587A"/>
    <w:rsid w:val="000B67E3"/>
    <w:rsid w:val="000B6A23"/>
    <w:rsid w:val="000C231A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471D2"/>
    <w:rsid w:val="00150244"/>
    <w:rsid w:val="001577DF"/>
    <w:rsid w:val="00160EFE"/>
    <w:rsid w:val="0016104C"/>
    <w:rsid w:val="001646FE"/>
    <w:rsid w:val="001710DF"/>
    <w:rsid w:val="001716A5"/>
    <w:rsid w:val="001762E9"/>
    <w:rsid w:val="0018344C"/>
    <w:rsid w:val="001848D1"/>
    <w:rsid w:val="0018780C"/>
    <w:rsid w:val="00196F28"/>
    <w:rsid w:val="001B365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97A"/>
    <w:rsid w:val="00217CEC"/>
    <w:rsid w:val="0022024F"/>
    <w:rsid w:val="002235E2"/>
    <w:rsid w:val="00223EAB"/>
    <w:rsid w:val="00250591"/>
    <w:rsid w:val="002510C6"/>
    <w:rsid w:val="00252DF2"/>
    <w:rsid w:val="002548DB"/>
    <w:rsid w:val="00264361"/>
    <w:rsid w:val="00272A07"/>
    <w:rsid w:val="002730A1"/>
    <w:rsid w:val="00273DDF"/>
    <w:rsid w:val="00276596"/>
    <w:rsid w:val="0027778B"/>
    <w:rsid w:val="002805E7"/>
    <w:rsid w:val="0028075A"/>
    <w:rsid w:val="00292898"/>
    <w:rsid w:val="00297B5B"/>
    <w:rsid w:val="002B19A5"/>
    <w:rsid w:val="002B452B"/>
    <w:rsid w:val="002B668D"/>
    <w:rsid w:val="002C44F3"/>
    <w:rsid w:val="002C6EC1"/>
    <w:rsid w:val="002C7D0D"/>
    <w:rsid w:val="002F418C"/>
    <w:rsid w:val="002F465F"/>
    <w:rsid w:val="002F5E6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A3957"/>
    <w:rsid w:val="003B7EBC"/>
    <w:rsid w:val="003C3F1B"/>
    <w:rsid w:val="003C437B"/>
    <w:rsid w:val="003C5A56"/>
    <w:rsid w:val="003C61AC"/>
    <w:rsid w:val="003D2C3A"/>
    <w:rsid w:val="003D6370"/>
    <w:rsid w:val="003E7585"/>
    <w:rsid w:val="003F0EA3"/>
    <w:rsid w:val="003F667E"/>
    <w:rsid w:val="0040088C"/>
    <w:rsid w:val="0040317F"/>
    <w:rsid w:val="00404EB8"/>
    <w:rsid w:val="0040670E"/>
    <w:rsid w:val="004203B7"/>
    <w:rsid w:val="004224CA"/>
    <w:rsid w:val="00422D21"/>
    <w:rsid w:val="00425A8B"/>
    <w:rsid w:val="00427AF7"/>
    <w:rsid w:val="00435696"/>
    <w:rsid w:val="00451CC8"/>
    <w:rsid w:val="00453E4A"/>
    <w:rsid w:val="00461BBD"/>
    <w:rsid w:val="00467C3E"/>
    <w:rsid w:val="00467D47"/>
    <w:rsid w:val="0048408C"/>
    <w:rsid w:val="004846F0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F5050"/>
    <w:rsid w:val="00500DB6"/>
    <w:rsid w:val="005029C6"/>
    <w:rsid w:val="0051071F"/>
    <w:rsid w:val="00514311"/>
    <w:rsid w:val="005170DE"/>
    <w:rsid w:val="00521D16"/>
    <w:rsid w:val="00524ADA"/>
    <w:rsid w:val="00525A19"/>
    <w:rsid w:val="00525BD5"/>
    <w:rsid w:val="00525C1D"/>
    <w:rsid w:val="005317AE"/>
    <w:rsid w:val="005562C7"/>
    <w:rsid w:val="005632E7"/>
    <w:rsid w:val="00563340"/>
    <w:rsid w:val="005640DA"/>
    <w:rsid w:val="00564433"/>
    <w:rsid w:val="005701F4"/>
    <w:rsid w:val="00570AB1"/>
    <w:rsid w:val="0057190E"/>
    <w:rsid w:val="005745BC"/>
    <w:rsid w:val="00576776"/>
    <w:rsid w:val="00581E1B"/>
    <w:rsid w:val="00587381"/>
    <w:rsid w:val="005A013D"/>
    <w:rsid w:val="005A11E4"/>
    <w:rsid w:val="005A5638"/>
    <w:rsid w:val="005A698B"/>
    <w:rsid w:val="005A7A79"/>
    <w:rsid w:val="005B1BEC"/>
    <w:rsid w:val="005C04B5"/>
    <w:rsid w:val="005C15C1"/>
    <w:rsid w:val="005C62B2"/>
    <w:rsid w:val="005D3E13"/>
    <w:rsid w:val="005D7191"/>
    <w:rsid w:val="005E3061"/>
    <w:rsid w:val="005E4ED2"/>
    <w:rsid w:val="005F16AE"/>
    <w:rsid w:val="005F49D5"/>
    <w:rsid w:val="006016DF"/>
    <w:rsid w:val="00606BB3"/>
    <w:rsid w:val="006135EC"/>
    <w:rsid w:val="0061471B"/>
    <w:rsid w:val="00615CFC"/>
    <w:rsid w:val="00617666"/>
    <w:rsid w:val="006261BD"/>
    <w:rsid w:val="00627C0D"/>
    <w:rsid w:val="00637C8D"/>
    <w:rsid w:val="006445B5"/>
    <w:rsid w:val="00645458"/>
    <w:rsid w:val="00664905"/>
    <w:rsid w:val="0067410C"/>
    <w:rsid w:val="00683B5F"/>
    <w:rsid w:val="00685B29"/>
    <w:rsid w:val="006863A2"/>
    <w:rsid w:val="0068792F"/>
    <w:rsid w:val="0069578E"/>
    <w:rsid w:val="00697296"/>
    <w:rsid w:val="006A20F0"/>
    <w:rsid w:val="006B5838"/>
    <w:rsid w:val="006B5AC7"/>
    <w:rsid w:val="006C649C"/>
    <w:rsid w:val="006C734C"/>
    <w:rsid w:val="006E1095"/>
    <w:rsid w:val="006E6646"/>
    <w:rsid w:val="006E732F"/>
    <w:rsid w:val="006F2D77"/>
    <w:rsid w:val="00701B0E"/>
    <w:rsid w:val="00702A83"/>
    <w:rsid w:val="00703ADE"/>
    <w:rsid w:val="00707193"/>
    <w:rsid w:val="00714860"/>
    <w:rsid w:val="00714E30"/>
    <w:rsid w:val="0072193C"/>
    <w:rsid w:val="007264DD"/>
    <w:rsid w:val="00743D06"/>
    <w:rsid w:val="0074545B"/>
    <w:rsid w:val="00754FB9"/>
    <w:rsid w:val="007561A5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E3A88"/>
    <w:rsid w:val="007E49AE"/>
    <w:rsid w:val="007F2C61"/>
    <w:rsid w:val="00802619"/>
    <w:rsid w:val="008102C2"/>
    <w:rsid w:val="00811EFC"/>
    <w:rsid w:val="00811FB5"/>
    <w:rsid w:val="00813573"/>
    <w:rsid w:val="008157D7"/>
    <w:rsid w:val="008320B1"/>
    <w:rsid w:val="00847982"/>
    <w:rsid w:val="008513CA"/>
    <w:rsid w:val="00855585"/>
    <w:rsid w:val="00856237"/>
    <w:rsid w:val="00863826"/>
    <w:rsid w:val="00873A16"/>
    <w:rsid w:val="00873F0D"/>
    <w:rsid w:val="00874CA5"/>
    <w:rsid w:val="00877002"/>
    <w:rsid w:val="008A0A06"/>
    <w:rsid w:val="008A26FA"/>
    <w:rsid w:val="008A6780"/>
    <w:rsid w:val="008A7904"/>
    <w:rsid w:val="008B14B2"/>
    <w:rsid w:val="008B2370"/>
    <w:rsid w:val="008C6186"/>
    <w:rsid w:val="008C735D"/>
    <w:rsid w:val="008C7A40"/>
    <w:rsid w:val="009044E0"/>
    <w:rsid w:val="009060E2"/>
    <w:rsid w:val="00910644"/>
    <w:rsid w:val="00913A49"/>
    <w:rsid w:val="009222E8"/>
    <w:rsid w:val="009322AD"/>
    <w:rsid w:val="00946978"/>
    <w:rsid w:val="00957F7A"/>
    <w:rsid w:val="00961B35"/>
    <w:rsid w:val="00961C9A"/>
    <w:rsid w:val="0096279B"/>
    <w:rsid w:val="00975175"/>
    <w:rsid w:val="00991CF4"/>
    <w:rsid w:val="009958CA"/>
    <w:rsid w:val="009B077A"/>
    <w:rsid w:val="009B26AB"/>
    <w:rsid w:val="009B2725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6929"/>
    <w:rsid w:val="00A47212"/>
    <w:rsid w:val="00A52D9A"/>
    <w:rsid w:val="00A5557A"/>
    <w:rsid w:val="00A56956"/>
    <w:rsid w:val="00A604B1"/>
    <w:rsid w:val="00A722F0"/>
    <w:rsid w:val="00A81452"/>
    <w:rsid w:val="00A845B6"/>
    <w:rsid w:val="00A87467"/>
    <w:rsid w:val="00A87ADF"/>
    <w:rsid w:val="00A87CC4"/>
    <w:rsid w:val="00A90501"/>
    <w:rsid w:val="00A97CC2"/>
    <w:rsid w:val="00AB7DD2"/>
    <w:rsid w:val="00AC243A"/>
    <w:rsid w:val="00AC3FD0"/>
    <w:rsid w:val="00AC50D7"/>
    <w:rsid w:val="00AC7DE5"/>
    <w:rsid w:val="00AD663F"/>
    <w:rsid w:val="00AE262E"/>
    <w:rsid w:val="00AF243D"/>
    <w:rsid w:val="00AF382F"/>
    <w:rsid w:val="00B01725"/>
    <w:rsid w:val="00B05658"/>
    <w:rsid w:val="00B07275"/>
    <w:rsid w:val="00B07A68"/>
    <w:rsid w:val="00B21524"/>
    <w:rsid w:val="00B32886"/>
    <w:rsid w:val="00B3652F"/>
    <w:rsid w:val="00B41FC2"/>
    <w:rsid w:val="00B44133"/>
    <w:rsid w:val="00B63E7C"/>
    <w:rsid w:val="00B65677"/>
    <w:rsid w:val="00B70B70"/>
    <w:rsid w:val="00B733D9"/>
    <w:rsid w:val="00B95DF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0DA"/>
    <w:rsid w:val="00C04E43"/>
    <w:rsid w:val="00C06952"/>
    <w:rsid w:val="00C23384"/>
    <w:rsid w:val="00C26205"/>
    <w:rsid w:val="00C2649A"/>
    <w:rsid w:val="00C26994"/>
    <w:rsid w:val="00C31227"/>
    <w:rsid w:val="00C35629"/>
    <w:rsid w:val="00C37DA1"/>
    <w:rsid w:val="00C4086F"/>
    <w:rsid w:val="00C63A16"/>
    <w:rsid w:val="00C65B60"/>
    <w:rsid w:val="00C72B00"/>
    <w:rsid w:val="00C73CAE"/>
    <w:rsid w:val="00C83735"/>
    <w:rsid w:val="00C92969"/>
    <w:rsid w:val="00C977EC"/>
    <w:rsid w:val="00CB2ECF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3860"/>
    <w:rsid w:val="00D36EFF"/>
    <w:rsid w:val="00D4141E"/>
    <w:rsid w:val="00D56DEF"/>
    <w:rsid w:val="00D634CF"/>
    <w:rsid w:val="00D656E4"/>
    <w:rsid w:val="00D822FB"/>
    <w:rsid w:val="00D82CF0"/>
    <w:rsid w:val="00D94920"/>
    <w:rsid w:val="00DC294C"/>
    <w:rsid w:val="00DC64B3"/>
    <w:rsid w:val="00DD03F7"/>
    <w:rsid w:val="00DD41FF"/>
    <w:rsid w:val="00DF0B31"/>
    <w:rsid w:val="00E039DC"/>
    <w:rsid w:val="00E03C39"/>
    <w:rsid w:val="00E063DF"/>
    <w:rsid w:val="00E12B7D"/>
    <w:rsid w:val="00E24F2B"/>
    <w:rsid w:val="00E26379"/>
    <w:rsid w:val="00E32D7E"/>
    <w:rsid w:val="00E3517F"/>
    <w:rsid w:val="00E61420"/>
    <w:rsid w:val="00E61E60"/>
    <w:rsid w:val="00E63F8F"/>
    <w:rsid w:val="00E6704B"/>
    <w:rsid w:val="00E70FEA"/>
    <w:rsid w:val="00E74FA1"/>
    <w:rsid w:val="00E76AEB"/>
    <w:rsid w:val="00E84030"/>
    <w:rsid w:val="00E8487A"/>
    <w:rsid w:val="00E856E6"/>
    <w:rsid w:val="00E919CA"/>
    <w:rsid w:val="00E935CE"/>
    <w:rsid w:val="00EA3532"/>
    <w:rsid w:val="00EB6B47"/>
    <w:rsid w:val="00EB7E3F"/>
    <w:rsid w:val="00EC0DAE"/>
    <w:rsid w:val="00ED235C"/>
    <w:rsid w:val="00ED74DD"/>
    <w:rsid w:val="00EF335F"/>
    <w:rsid w:val="00EF375E"/>
    <w:rsid w:val="00F02874"/>
    <w:rsid w:val="00F12416"/>
    <w:rsid w:val="00F128BD"/>
    <w:rsid w:val="00F31127"/>
    <w:rsid w:val="00F36598"/>
    <w:rsid w:val="00F4075A"/>
    <w:rsid w:val="00F44BC1"/>
    <w:rsid w:val="00F51390"/>
    <w:rsid w:val="00F57362"/>
    <w:rsid w:val="00F57C69"/>
    <w:rsid w:val="00F734B4"/>
    <w:rsid w:val="00F734DA"/>
    <w:rsid w:val="00F74CD5"/>
    <w:rsid w:val="00F840E6"/>
    <w:rsid w:val="00F917C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18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18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17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17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17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17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17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17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17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uiPriority w:val="99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9"/>
    <w:rsid w:val="00E039DC"/>
    <w:rPr>
      <w:rFonts w:ascii="Times New Roman" w:eastAsia="Times New Roman" w:hAnsi="Times New Roman" w:cs="Arial"/>
      <w:b/>
      <w:bCs/>
      <w:caps/>
      <w:kern w:val="3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fn2">
    <w:name w:val="fn2"/>
    <w:basedOn w:val="Privzetapisavaodstavka"/>
    <w:uiPriority w:val="99"/>
    <w:rsid w:val="00DC64B3"/>
    <w:rPr>
      <w:rFonts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023F37"/>
    <w:rPr>
      <w:color w:val="605E5C"/>
      <w:shd w:val="clear" w:color="auto" w:fill="E1DFDD"/>
    </w:rPr>
  </w:style>
  <w:style w:type="paragraph" w:customStyle="1" w:styleId="xmsolistparagraph">
    <w:name w:val="x_msolistparagraph"/>
    <w:basedOn w:val="Navaden"/>
    <w:rsid w:val="008B14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7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.um.si/IzpisGradiva.php?id=93481" TargetMode="External"/><Relationship Id="rId13" Type="http://schemas.openxmlformats.org/officeDocument/2006/relationships/hyperlink" Target="https://dx.doi.org/10.30657/pea.2024.30.20" TargetMode="External"/><Relationship Id="rId18" Type="http://schemas.openxmlformats.org/officeDocument/2006/relationships/hyperlink" Target="https://www.mdpi.com/2071-1050/14/12/729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i.org/10.3390/wevj12010015" TargetMode="External"/><Relationship Id="rId7" Type="http://schemas.openxmlformats.org/officeDocument/2006/relationships/hyperlink" Target="https://www.mdpi.com/2071-1050/17/6/2694" TargetMode="External"/><Relationship Id="rId12" Type="http://schemas.openxmlformats.org/officeDocument/2006/relationships/hyperlink" Target="https://dk.um.si/IzpisGradiva.php?id=93759" TargetMode="External"/><Relationship Id="rId17" Type="http://schemas.openxmlformats.org/officeDocument/2006/relationships/hyperlink" Target="https://plus-legacy.cobiss.net/cobiss/si/sl/bib/2698829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x.doi.org/10.1007/s10098-020-01909-9" TargetMode="External"/><Relationship Id="rId20" Type="http://schemas.openxmlformats.org/officeDocument/2006/relationships/hyperlink" Target="https://plus-legacy.cobiss.net/cobiss/si/sl/bib/11183565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iendo.com/article/10.30657/pea.2024.30.2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07/s10098-020-01909-9" TargetMode="External"/><Relationship Id="rId23" Type="http://schemas.openxmlformats.org/officeDocument/2006/relationships/hyperlink" Target="https://plus-legacy.cobiss.net/cobiss/si/sl/bib/49376259" TargetMode="External"/><Relationship Id="rId10" Type="http://schemas.openxmlformats.org/officeDocument/2006/relationships/hyperlink" Target="https://plus-legacy.cobiss.net/cobiss/si/sl/bib/233133315" TargetMode="External"/><Relationship Id="rId19" Type="http://schemas.openxmlformats.org/officeDocument/2006/relationships/hyperlink" Target="https://dx.doi.org/10.3390/su141272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3390/su17062694" TargetMode="External"/><Relationship Id="rId14" Type="http://schemas.openxmlformats.org/officeDocument/2006/relationships/hyperlink" Target="https://plus-legacy.cobiss.net/cobiss/si/sl/bib/202588675" TargetMode="External"/><Relationship Id="rId22" Type="http://schemas.openxmlformats.org/officeDocument/2006/relationships/hyperlink" Target="https://dk.um.si/IzpisGradiva.php?id=9091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1251</Words>
  <Characters>10017</Characters>
  <Application>Microsoft Office Word</Application>
  <DocSecurity>0</DocSecurity>
  <Lines>83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8</cp:revision>
  <cp:lastPrinted>2025-11-25T08:20:00Z</cp:lastPrinted>
  <dcterms:created xsi:type="dcterms:W3CDTF">2026-01-13T14:17:00Z</dcterms:created>
  <dcterms:modified xsi:type="dcterms:W3CDTF">2026-03-12T14:06:00Z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a4033bc471dc0778c6c5c909c9ab6cdbd07f0cba82242d726935637b76885d6a</vt:lpwstr>
  </property>
</Properties>
</file>