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87"/>
        <w:gridCol w:w="713"/>
        <w:gridCol w:w="218"/>
        <w:gridCol w:w="481"/>
        <w:gridCol w:w="9"/>
        <w:gridCol w:w="143"/>
        <w:gridCol w:w="709"/>
        <w:gridCol w:w="76"/>
        <w:gridCol w:w="62"/>
        <w:gridCol w:w="991"/>
        <w:gridCol w:w="365"/>
        <w:gridCol w:w="1194"/>
        <w:gridCol w:w="224"/>
        <w:gridCol w:w="132"/>
        <w:gridCol w:w="1071"/>
      </w:tblGrid>
      <w:tr w:rsidR="00EF4067" w:rsidRPr="00EF4067" w14:paraId="605D34DD" w14:textId="77777777" w:rsidTr="3511C294">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EF4067" w:rsidRDefault="005A11E4" w:rsidP="004A33B9">
            <w:pPr>
              <w:spacing w:after="0"/>
              <w:jc w:val="center"/>
              <w:rPr>
                <w:rFonts w:eastAsia="Calibri" w:cs="Calibri"/>
                <w:b/>
                <w:lang w:eastAsia="sl-SI"/>
              </w:rPr>
            </w:pPr>
            <w:r w:rsidRPr="00EF4067">
              <w:rPr>
                <w:rFonts w:eastAsia="Calibri" w:cs="Calibri"/>
                <w:b/>
                <w:lang w:eastAsia="sl-SI"/>
              </w:rPr>
              <w:t xml:space="preserve">UČNI NAČRT </w:t>
            </w:r>
            <w:r w:rsidR="00F4075A" w:rsidRPr="00EF4067">
              <w:rPr>
                <w:rFonts w:eastAsia="Calibri" w:cs="Calibri"/>
                <w:b/>
                <w:lang w:eastAsia="sl-SI"/>
              </w:rPr>
              <w:t>PREDMETA</w:t>
            </w:r>
            <w:r w:rsidRPr="00EF4067">
              <w:rPr>
                <w:rFonts w:eastAsia="Calibri" w:cs="Calibri"/>
                <w:b/>
                <w:lang w:eastAsia="sl-SI"/>
              </w:rPr>
              <w:t xml:space="preserve"> / </w:t>
            </w:r>
            <w:r w:rsidR="004A33B9" w:rsidRPr="00EF4067">
              <w:rPr>
                <w:rFonts w:eastAsia="Calibri" w:cs="Calibri"/>
                <w:b/>
                <w:lang w:eastAsia="sl-SI"/>
              </w:rPr>
              <w:t>COURSE SYLLABUS</w:t>
            </w:r>
          </w:p>
        </w:tc>
      </w:tr>
      <w:tr w:rsidR="00EF4067" w:rsidRPr="00EF4067" w14:paraId="36413FBF" w14:textId="77777777" w:rsidTr="3511C294">
        <w:tc>
          <w:tcPr>
            <w:tcW w:w="1799" w:type="dxa"/>
            <w:gridSpan w:val="2"/>
          </w:tcPr>
          <w:p w14:paraId="72C1DC59" w14:textId="77777777" w:rsidR="000C440B" w:rsidRPr="00EF4067" w:rsidRDefault="000C440B" w:rsidP="000C440B">
            <w:pPr>
              <w:spacing w:after="0"/>
              <w:rPr>
                <w:rFonts w:eastAsia="Calibri" w:cs="Calibri"/>
                <w:b/>
                <w:lang w:eastAsia="sl-SI"/>
              </w:rPr>
            </w:pPr>
            <w:r w:rsidRPr="00EF4067">
              <w:rPr>
                <w:rFonts w:eastAsia="Calibri" w:cs="Calibri"/>
                <w:b/>
                <w:lang w:eastAsia="sl-SI"/>
              </w:rPr>
              <w:t>Ime predmeta:</w:t>
            </w:r>
          </w:p>
        </w:tc>
        <w:tc>
          <w:tcPr>
            <w:tcW w:w="7896" w:type="dxa"/>
            <w:gridSpan w:val="17"/>
            <w:tcBorders>
              <w:top w:val="single" w:sz="4" w:space="0" w:color="auto"/>
              <w:left w:val="single" w:sz="4" w:space="0" w:color="auto"/>
              <w:bottom w:val="single" w:sz="4" w:space="0" w:color="auto"/>
              <w:right w:val="single" w:sz="4" w:space="0" w:color="auto"/>
            </w:tcBorders>
          </w:tcPr>
          <w:p w14:paraId="122F28E9" w14:textId="0F0E2CCD" w:rsidR="000C440B" w:rsidRPr="00EF4067" w:rsidRDefault="000C440B" w:rsidP="000C440B">
            <w:pPr>
              <w:spacing w:after="0"/>
              <w:rPr>
                <w:rFonts w:eastAsia="Calibri" w:cs="Arial"/>
                <w:b/>
                <w:lang w:eastAsia="sl-SI"/>
              </w:rPr>
            </w:pPr>
            <w:r w:rsidRPr="00EF4067">
              <w:rPr>
                <w:rFonts w:asciiTheme="minorHAnsi" w:hAnsiTheme="minorHAnsi" w:cs="Arial"/>
                <w:bCs/>
              </w:rPr>
              <w:t>UPRAVLJANJE S ČLOVEŠKIMI VIRI V LOGISTIKI</w:t>
            </w:r>
          </w:p>
        </w:tc>
      </w:tr>
      <w:tr w:rsidR="00EF4067" w:rsidRPr="00EF4067" w14:paraId="12BB578E" w14:textId="77777777" w:rsidTr="3511C294">
        <w:tc>
          <w:tcPr>
            <w:tcW w:w="1799" w:type="dxa"/>
            <w:gridSpan w:val="2"/>
          </w:tcPr>
          <w:p w14:paraId="003758B5" w14:textId="77777777" w:rsidR="000C440B" w:rsidRPr="00EF4067" w:rsidRDefault="000C440B" w:rsidP="000C440B">
            <w:pPr>
              <w:spacing w:after="0"/>
              <w:rPr>
                <w:rFonts w:eastAsia="Calibri" w:cs="Calibri"/>
                <w:b/>
                <w:lang w:eastAsia="sl-SI"/>
              </w:rPr>
            </w:pPr>
            <w:r w:rsidRPr="00EF4067">
              <w:rPr>
                <w:rFonts w:eastAsia="Calibri" w:cs="Calibri"/>
                <w:b/>
                <w:lang w:eastAsia="sl-SI"/>
              </w:rPr>
              <w:t>Course title:</w:t>
            </w:r>
          </w:p>
        </w:tc>
        <w:tc>
          <w:tcPr>
            <w:tcW w:w="7896" w:type="dxa"/>
            <w:gridSpan w:val="17"/>
            <w:tcBorders>
              <w:top w:val="single" w:sz="4" w:space="0" w:color="auto"/>
              <w:left w:val="single" w:sz="4" w:space="0" w:color="auto"/>
              <w:bottom w:val="single" w:sz="4" w:space="0" w:color="auto"/>
              <w:right w:val="single" w:sz="4" w:space="0" w:color="auto"/>
            </w:tcBorders>
          </w:tcPr>
          <w:p w14:paraId="6652D4D2" w14:textId="06D7B993" w:rsidR="000C440B" w:rsidRPr="00EF4067" w:rsidRDefault="000C440B" w:rsidP="000C440B">
            <w:pPr>
              <w:spacing w:after="0"/>
              <w:rPr>
                <w:rFonts w:eastAsia="Calibri" w:cs="Arial"/>
                <w:b/>
                <w:lang w:eastAsia="sl-SI"/>
              </w:rPr>
            </w:pPr>
            <w:r w:rsidRPr="00EF4067">
              <w:rPr>
                <w:rFonts w:asciiTheme="minorHAnsi" w:hAnsiTheme="minorHAnsi" w:cs="Arial"/>
                <w:bCs/>
              </w:rPr>
              <w:t>HUMAN RESOURCE MANAGEMENT</w:t>
            </w:r>
          </w:p>
        </w:tc>
      </w:tr>
      <w:tr w:rsidR="00EF4067" w:rsidRPr="00EF4067" w14:paraId="0BB44B80" w14:textId="77777777" w:rsidTr="3511C294">
        <w:tc>
          <w:tcPr>
            <w:tcW w:w="3307" w:type="dxa"/>
            <w:gridSpan w:val="5"/>
            <w:vAlign w:val="center"/>
          </w:tcPr>
          <w:p w14:paraId="381AAD97" w14:textId="77777777" w:rsidR="005A11E4" w:rsidRPr="00EF4067" w:rsidRDefault="005A11E4" w:rsidP="00B71733">
            <w:pPr>
              <w:spacing w:after="0"/>
              <w:jc w:val="center"/>
              <w:rPr>
                <w:rFonts w:eastAsia="Calibri" w:cs="Calibri"/>
                <w:b/>
                <w:lang w:eastAsia="sl-SI"/>
              </w:rPr>
            </w:pPr>
          </w:p>
        </w:tc>
        <w:tc>
          <w:tcPr>
            <w:tcW w:w="3402" w:type="dxa"/>
            <w:gridSpan w:val="9"/>
            <w:vAlign w:val="center"/>
          </w:tcPr>
          <w:p w14:paraId="72824CE0" w14:textId="77777777" w:rsidR="005A11E4" w:rsidRPr="00EF4067" w:rsidRDefault="005A11E4" w:rsidP="00B71733">
            <w:pPr>
              <w:spacing w:after="0"/>
              <w:jc w:val="center"/>
              <w:rPr>
                <w:rFonts w:eastAsia="Calibri" w:cs="Calibri"/>
                <w:b/>
                <w:lang w:eastAsia="sl-SI"/>
              </w:rPr>
            </w:pPr>
          </w:p>
        </w:tc>
        <w:tc>
          <w:tcPr>
            <w:tcW w:w="1559" w:type="dxa"/>
            <w:gridSpan w:val="2"/>
            <w:vAlign w:val="center"/>
          </w:tcPr>
          <w:p w14:paraId="0BCC111C" w14:textId="77777777" w:rsidR="005A11E4" w:rsidRPr="00EF4067" w:rsidRDefault="005A11E4" w:rsidP="00B71733">
            <w:pPr>
              <w:spacing w:after="0"/>
              <w:jc w:val="center"/>
              <w:rPr>
                <w:rFonts w:eastAsia="Calibri" w:cs="Calibri"/>
                <w:b/>
                <w:lang w:eastAsia="sl-SI"/>
              </w:rPr>
            </w:pPr>
          </w:p>
        </w:tc>
        <w:tc>
          <w:tcPr>
            <w:tcW w:w="1427" w:type="dxa"/>
            <w:gridSpan w:val="3"/>
            <w:vAlign w:val="center"/>
          </w:tcPr>
          <w:p w14:paraId="2EB909A8" w14:textId="77777777" w:rsidR="005A11E4" w:rsidRPr="00EF4067" w:rsidRDefault="005A11E4" w:rsidP="00B71733">
            <w:pPr>
              <w:spacing w:after="0"/>
              <w:jc w:val="center"/>
              <w:rPr>
                <w:rFonts w:eastAsia="Calibri" w:cs="Calibri"/>
                <w:b/>
                <w:lang w:eastAsia="sl-SI"/>
              </w:rPr>
            </w:pPr>
          </w:p>
        </w:tc>
      </w:tr>
      <w:tr w:rsidR="00EF4067" w:rsidRPr="00EF4067" w14:paraId="5EC26D3D" w14:textId="77777777" w:rsidTr="3511C294">
        <w:trPr>
          <w:trHeight w:val="66"/>
        </w:trPr>
        <w:tc>
          <w:tcPr>
            <w:tcW w:w="3307" w:type="dxa"/>
            <w:gridSpan w:val="5"/>
            <w:tcBorders>
              <w:top w:val="nil"/>
              <w:left w:val="nil"/>
              <w:bottom w:val="single" w:sz="4" w:space="0" w:color="auto"/>
              <w:right w:val="nil"/>
            </w:tcBorders>
            <w:vAlign w:val="center"/>
          </w:tcPr>
          <w:p w14:paraId="1EC11C55"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Študijski program in stopnja</w:t>
            </w:r>
          </w:p>
          <w:p w14:paraId="7168B082" w14:textId="77777777" w:rsidR="005A11E4" w:rsidRPr="00EF4067" w:rsidRDefault="005A11E4" w:rsidP="00B71733">
            <w:pPr>
              <w:spacing w:after="0"/>
              <w:jc w:val="center"/>
              <w:rPr>
                <w:rFonts w:eastAsia="Calibri" w:cs="Calibri"/>
                <w:lang w:eastAsia="sl-SI"/>
              </w:rPr>
            </w:pPr>
            <w:r w:rsidRPr="00EF4067">
              <w:rPr>
                <w:rFonts w:eastAsia="Calibri" w:cs="Calibri"/>
                <w:b/>
                <w:lang w:eastAsia="sl-SI"/>
              </w:rPr>
              <w:t>Study programme and cycle</w:t>
            </w:r>
          </w:p>
        </w:tc>
        <w:tc>
          <w:tcPr>
            <w:tcW w:w="3402" w:type="dxa"/>
            <w:gridSpan w:val="9"/>
            <w:tcBorders>
              <w:top w:val="nil"/>
              <w:left w:val="nil"/>
              <w:bottom w:val="single" w:sz="4" w:space="0" w:color="auto"/>
              <w:right w:val="nil"/>
            </w:tcBorders>
            <w:vAlign w:val="center"/>
          </w:tcPr>
          <w:p w14:paraId="58485DF1"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Študijska smer</w:t>
            </w:r>
          </w:p>
          <w:p w14:paraId="6B48C3FC"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Study option</w:t>
            </w:r>
          </w:p>
        </w:tc>
        <w:tc>
          <w:tcPr>
            <w:tcW w:w="1559" w:type="dxa"/>
            <w:gridSpan w:val="2"/>
            <w:tcBorders>
              <w:top w:val="nil"/>
              <w:left w:val="nil"/>
              <w:bottom w:val="single" w:sz="4" w:space="0" w:color="auto"/>
              <w:right w:val="nil"/>
            </w:tcBorders>
            <w:vAlign w:val="center"/>
          </w:tcPr>
          <w:p w14:paraId="619387CA"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Letnik</w:t>
            </w:r>
          </w:p>
          <w:p w14:paraId="73CD4A4A"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Semester</w:t>
            </w:r>
          </w:p>
          <w:p w14:paraId="3556D1FB"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Semester</w:t>
            </w:r>
          </w:p>
        </w:tc>
      </w:tr>
      <w:tr w:rsidR="00EF4067" w:rsidRPr="00EF4067" w14:paraId="23FFFBED" w14:textId="77777777" w:rsidTr="3511C294">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EF4067" w:rsidRDefault="00B1469E" w:rsidP="00B1469E">
            <w:pPr>
              <w:spacing w:after="0"/>
              <w:jc w:val="center"/>
              <w:rPr>
                <w:rFonts w:eastAsia="Calibri" w:cs="Calibri"/>
                <w:b/>
                <w:bCs/>
                <w:lang w:eastAsia="sl-SI"/>
              </w:rPr>
            </w:pPr>
            <w:r w:rsidRPr="00EF4067">
              <w:rPr>
                <w:rFonts w:asciiTheme="minorHAnsi" w:hAnsiTheme="minorHAnsi"/>
                <w:bCs/>
              </w:rPr>
              <w:t>LOGISTIKA SISTEMOV 1. stopnja</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B1469E" w:rsidRPr="00EF4067"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79C62247" w:rsidR="00B1469E" w:rsidRPr="00EF4067" w:rsidRDefault="00DB4DAC" w:rsidP="00B1469E">
            <w:pPr>
              <w:spacing w:after="0"/>
              <w:jc w:val="center"/>
              <w:rPr>
                <w:rFonts w:eastAsia="Calibri" w:cs="Calibri"/>
                <w:b/>
                <w:bCs/>
                <w:lang w:eastAsia="sl-SI"/>
              </w:rPr>
            </w:pPr>
            <w:r w:rsidRPr="00EF4067">
              <w:rPr>
                <w:rFonts w:asciiTheme="minorHAnsi" w:hAnsiTheme="minorHAnsi"/>
                <w:bCs/>
              </w:rPr>
              <w:t>2</w:t>
            </w:r>
            <w:r w:rsidR="00B1469E" w:rsidRPr="00EF4067">
              <w:rPr>
                <w:rFonts w:asciiTheme="minorHAnsi" w:hAnsiTheme="minorHAnsi"/>
                <w:bCs/>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6E9B176D" w:rsidR="00B1469E" w:rsidRPr="00EF4067" w:rsidRDefault="00D67946" w:rsidP="00B1469E">
            <w:pPr>
              <w:spacing w:after="0"/>
              <w:jc w:val="center"/>
              <w:rPr>
                <w:rFonts w:eastAsia="Calibri" w:cs="Calibri"/>
                <w:b/>
                <w:bCs/>
                <w:lang w:eastAsia="sl-SI"/>
              </w:rPr>
            </w:pPr>
            <w:r w:rsidRPr="00EF4067">
              <w:rPr>
                <w:rFonts w:asciiTheme="minorHAnsi" w:hAnsiTheme="minorHAnsi"/>
                <w:bCs/>
              </w:rPr>
              <w:t>4</w:t>
            </w:r>
            <w:r w:rsidR="00B1469E" w:rsidRPr="00EF4067">
              <w:rPr>
                <w:rFonts w:asciiTheme="minorHAnsi" w:hAnsiTheme="minorHAnsi"/>
                <w:bCs/>
              </w:rPr>
              <w:t>.</w:t>
            </w:r>
          </w:p>
        </w:tc>
      </w:tr>
      <w:tr w:rsidR="00EF4067" w:rsidRPr="00EF4067" w14:paraId="4AE235F2" w14:textId="77777777" w:rsidTr="3511C294">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EF4067" w:rsidRDefault="00B1469E" w:rsidP="00B1469E">
            <w:pPr>
              <w:spacing w:after="0"/>
              <w:jc w:val="center"/>
              <w:rPr>
                <w:rFonts w:eastAsia="Calibri" w:cs="Calibri"/>
                <w:bCs/>
                <w:lang w:eastAsia="sl-SI"/>
              </w:rPr>
            </w:pPr>
            <w:r w:rsidRPr="00EF4067">
              <w:rPr>
                <w:rFonts w:asciiTheme="minorHAnsi" w:hAnsiTheme="minorHAnsi"/>
                <w:bCs/>
              </w:rPr>
              <w:t>SYSTEM LOGISTICS 1</w:t>
            </w:r>
            <w:r w:rsidRPr="00EF4067">
              <w:rPr>
                <w:rFonts w:asciiTheme="minorHAnsi" w:hAnsiTheme="minorHAnsi"/>
                <w:bCs/>
                <w:vertAlign w:val="superscript"/>
              </w:rPr>
              <w:t>st</w:t>
            </w:r>
            <w:r w:rsidRPr="00EF4067">
              <w:rPr>
                <w:rFonts w:asciiTheme="minorHAnsi" w:hAnsiTheme="minorHAnsi"/>
                <w:bCs/>
              </w:rPr>
              <w:t xml:space="preserve"> degree</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B1469E" w:rsidRPr="00EF4067"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5D91E529" w:rsidR="00B1469E" w:rsidRPr="00EF4067" w:rsidRDefault="00DB4DAC" w:rsidP="00B1469E">
            <w:pPr>
              <w:spacing w:after="0"/>
              <w:jc w:val="center"/>
              <w:rPr>
                <w:rFonts w:eastAsia="Calibri" w:cs="Calibri"/>
                <w:b/>
                <w:bCs/>
                <w:lang w:eastAsia="sl-SI"/>
              </w:rPr>
            </w:pPr>
            <w:r w:rsidRPr="00EF4067">
              <w:rPr>
                <w:rFonts w:asciiTheme="minorHAnsi" w:hAnsiTheme="minorHAnsi"/>
                <w:bCs/>
              </w:rPr>
              <w:t>2</w:t>
            </w:r>
            <w:r w:rsidR="00B1469E" w:rsidRPr="00EF4067">
              <w:rPr>
                <w:rFonts w:asciiTheme="minorHAnsi" w:hAnsiTheme="minorHAnsi"/>
                <w:bCs/>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5144ED8A" w:rsidR="00B1469E" w:rsidRPr="00EF4067" w:rsidRDefault="00D67946" w:rsidP="00B1469E">
            <w:pPr>
              <w:spacing w:after="0"/>
              <w:jc w:val="center"/>
              <w:rPr>
                <w:rFonts w:eastAsia="Calibri" w:cs="Calibri"/>
                <w:b/>
                <w:bCs/>
                <w:lang w:eastAsia="sl-SI"/>
              </w:rPr>
            </w:pPr>
            <w:r w:rsidRPr="00EF4067">
              <w:rPr>
                <w:rFonts w:asciiTheme="minorHAnsi" w:hAnsiTheme="minorHAnsi"/>
                <w:bCs/>
              </w:rPr>
              <w:t>4</w:t>
            </w:r>
            <w:r w:rsidR="00B1469E" w:rsidRPr="00EF4067">
              <w:rPr>
                <w:rFonts w:asciiTheme="minorHAnsi" w:hAnsiTheme="minorHAnsi"/>
                <w:bCs/>
              </w:rPr>
              <w:t>.</w:t>
            </w:r>
          </w:p>
        </w:tc>
      </w:tr>
      <w:tr w:rsidR="00EF4067" w:rsidRPr="00EF4067" w14:paraId="1E148366" w14:textId="77777777" w:rsidTr="3511C294">
        <w:trPr>
          <w:trHeight w:val="103"/>
        </w:trPr>
        <w:tc>
          <w:tcPr>
            <w:tcW w:w="9695" w:type="dxa"/>
            <w:gridSpan w:val="19"/>
          </w:tcPr>
          <w:p w14:paraId="633C5EFA" w14:textId="77777777" w:rsidR="005A11E4" w:rsidRPr="00EF4067" w:rsidRDefault="005A11E4" w:rsidP="00B71733">
            <w:pPr>
              <w:spacing w:after="0"/>
              <w:rPr>
                <w:rFonts w:eastAsia="Calibri" w:cs="Calibri"/>
                <w:b/>
                <w:bCs/>
                <w:lang w:eastAsia="sl-SI"/>
              </w:rPr>
            </w:pPr>
          </w:p>
        </w:tc>
      </w:tr>
      <w:tr w:rsidR="00EF4067" w:rsidRPr="00EF4067" w14:paraId="53363266" w14:textId="77777777" w:rsidTr="3511C294">
        <w:trPr>
          <w:trHeight w:val="270"/>
        </w:trPr>
        <w:tc>
          <w:tcPr>
            <w:tcW w:w="5718" w:type="dxa"/>
            <w:gridSpan w:val="13"/>
            <w:vMerge w:val="restart"/>
            <w:tcBorders>
              <w:top w:val="nil"/>
              <w:left w:val="nil"/>
              <w:right w:val="single" w:sz="4" w:space="0" w:color="auto"/>
            </w:tcBorders>
          </w:tcPr>
          <w:p w14:paraId="1401AD15" w14:textId="77777777" w:rsidR="005A11E4" w:rsidRPr="00EF4067" w:rsidRDefault="005A11E4" w:rsidP="00B71733">
            <w:pPr>
              <w:spacing w:after="0"/>
              <w:rPr>
                <w:rFonts w:eastAsia="Calibri" w:cs="Calibri"/>
                <w:b/>
                <w:lang w:eastAsia="sl-SI"/>
              </w:rPr>
            </w:pPr>
            <w:r w:rsidRPr="00EF4067">
              <w:rPr>
                <w:rFonts w:eastAsia="Calibri" w:cs="Calibri"/>
                <w:b/>
                <w:lang w:eastAsia="sl-SI"/>
              </w:rPr>
              <w:t xml:space="preserve">Vrsta predmeta (obvezni ali izbirni) / </w:t>
            </w:r>
          </w:p>
          <w:p w14:paraId="1F59CDFB" w14:textId="77777777" w:rsidR="005A11E4" w:rsidRPr="00EF4067" w:rsidRDefault="005A11E4" w:rsidP="00B71733">
            <w:pPr>
              <w:spacing w:after="0"/>
              <w:rPr>
                <w:rFonts w:eastAsia="Calibri" w:cs="Calibri"/>
                <w:b/>
                <w:lang w:eastAsia="sl-SI"/>
              </w:rPr>
            </w:pPr>
            <w:r w:rsidRPr="00EF4067">
              <w:rPr>
                <w:rFonts w:eastAsia="Calibri" w:cs="Calibri"/>
                <w:b/>
                <w:lang w:eastAsia="sl-SI"/>
              </w:rPr>
              <w:t>Course type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52AA6682" w:rsidR="005A11E4" w:rsidRPr="00EF4067" w:rsidRDefault="00061ED7" w:rsidP="00B71733">
            <w:pPr>
              <w:spacing w:after="0"/>
              <w:rPr>
                <w:rFonts w:eastAsia="Calibri" w:cs="Calibri"/>
                <w:lang w:eastAsia="sl-SI"/>
              </w:rPr>
            </w:pPr>
            <w:r w:rsidRPr="00EF4067">
              <w:rPr>
                <w:rFonts w:eastAsia="Calibri" w:cs="Calibri"/>
                <w:lang w:eastAsia="sl-SI"/>
              </w:rPr>
              <w:t>OBVEZNI</w:t>
            </w:r>
          </w:p>
        </w:tc>
      </w:tr>
      <w:tr w:rsidR="00EF4067" w:rsidRPr="00EF4067" w14:paraId="6024E532" w14:textId="77777777" w:rsidTr="3511C294">
        <w:trPr>
          <w:trHeight w:val="56"/>
        </w:trPr>
        <w:tc>
          <w:tcPr>
            <w:tcW w:w="5718" w:type="dxa"/>
            <w:gridSpan w:val="13"/>
            <w:vMerge/>
          </w:tcPr>
          <w:p w14:paraId="6138598E" w14:textId="77777777" w:rsidR="005A11E4" w:rsidRPr="00EF4067" w:rsidRDefault="005A11E4" w:rsidP="00B71733">
            <w:pPr>
              <w:spacing w:after="0"/>
              <w:rPr>
                <w:rFonts w:eastAsia="Calibri" w:cs="Calibri"/>
                <w:b/>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680B2783" w:rsidR="005A11E4" w:rsidRPr="00EF4067" w:rsidRDefault="00061ED7" w:rsidP="00B71733">
            <w:pPr>
              <w:spacing w:after="0"/>
              <w:rPr>
                <w:rFonts w:eastAsia="Calibri" w:cs="Calibri"/>
                <w:lang w:val="en-GB" w:eastAsia="sl-SI"/>
              </w:rPr>
            </w:pPr>
            <w:r w:rsidRPr="00EF4067">
              <w:rPr>
                <w:rFonts w:eastAsia="Calibri" w:cs="Calibri"/>
                <w:lang w:val="en-GB" w:eastAsia="sl-SI"/>
              </w:rPr>
              <w:t>COMPULSORY</w:t>
            </w:r>
          </w:p>
        </w:tc>
      </w:tr>
      <w:tr w:rsidR="00EF4067" w:rsidRPr="00EF4067" w14:paraId="6B1B7C32" w14:textId="77777777" w:rsidTr="3511C294">
        <w:tc>
          <w:tcPr>
            <w:tcW w:w="5718" w:type="dxa"/>
            <w:gridSpan w:val="13"/>
          </w:tcPr>
          <w:p w14:paraId="02799658" w14:textId="77777777" w:rsidR="005A11E4" w:rsidRPr="00EF4067" w:rsidRDefault="005A11E4" w:rsidP="00B71733">
            <w:pPr>
              <w:spacing w:after="0"/>
              <w:rPr>
                <w:rFonts w:eastAsia="Calibri" w:cs="Calibri"/>
                <w:b/>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EF4067" w:rsidRDefault="005A11E4" w:rsidP="00B71733">
            <w:pPr>
              <w:spacing w:after="0"/>
              <w:rPr>
                <w:rFonts w:eastAsia="Calibri" w:cs="Calibri"/>
                <w:lang w:eastAsia="sl-SI"/>
              </w:rPr>
            </w:pPr>
          </w:p>
        </w:tc>
      </w:tr>
      <w:tr w:rsidR="00EF4067" w:rsidRPr="00EF4067" w14:paraId="5DB8E894" w14:textId="77777777" w:rsidTr="3511C294">
        <w:tc>
          <w:tcPr>
            <w:tcW w:w="5718" w:type="dxa"/>
            <w:gridSpan w:val="13"/>
            <w:tcBorders>
              <w:top w:val="nil"/>
              <w:left w:val="nil"/>
              <w:bottom w:val="nil"/>
              <w:right w:val="single" w:sz="4" w:space="0" w:color="auto"/>
            </w:tcBorders>
          </w:tcPr>
          <w:p w14:paraId="18788BB8" w14:textId="77777777" w:rsidR="005A11E4" w:rsidRPr="00EF4067" w:rsidRDefault="005A11E4" w:rsidP="00B71733">
            <w:pPr>
              <w:spacing w:after="0"/>
              <w:rPr>
                <w:rFonts w:eastAsia="Calibri" w:cs="Calibri"/>
                <w:b/>
                <w:lang w:eastAsia="sl-SI"/>
              </w:rPr>
            </w:pPr>
            <w:r w:rsidRPr="00EF4067">
              <w:rPr>
                <w:rFonts w:eastAsia="Calibri" w:cs="Calibri"/>
                <w:b/>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EF4067" w:rsidRDefault="00B1469E" w:rsidP="00B71733">
            <w:pPr>
              <w:spacing w:after="0"/>
              <w:rPr>
                <w:rFonts w:eastAsia="Calibri" w:cs="Calibri"/>
                <w:lang w:eastAsia="sl-SI"/>
              </w:rPr>
            </w:pPr>
            <w:r w:rsidRPr="00EF4067">
              <w:rPr>
                <w:rFonts w:eastAsia="Calibri" w:cs="Calibri"/>
                <w:lang w:eastAsia="sl-SI"/>
              </w:rPr>
              <w:t>UN</w:t>
            </w:r>
          </w:p>
        </w:tc>
      </w:tr>
      <w:tr w:rsidR="00EF4067" w:rsidRPr="00EF4067" w14:paraId="5FC48C48" w14:textId="77777777" w:rsidTr="3511C294">
        <w:tc>
          <w:tcPr>
            <w:tcW w:w="9695" w:type="dxa"/>
            <w:gridSpan w:val="19"/>
          </w:tcPr>
          <w:p w14:paraId="19BF6CFB" w14:textId="77777777" w:rsidR="005A11E4" w:rsidRPr="00EF4067" w:rsidRDefault="005A11E4" w:rsidP="00B71733">
            <w:pPr>
              <w:spacing w:after="0"/>
              <w:rPr>
                <w:rFonts w:eastAsia="Calibri" w:cs="Calibri"/>
                <w:lang w:eastAsia="sl-SI"/>
              </w:rPr>
            </w:pPr>
          </w:p>
        </w:tc>
      </w:tr>
      <w:tr w:rsidR="00EF4067" w:rsidRPr="00EF4067" w14:paraId="69EB4177" w14:textId="77777777" w:rsidTr="00682D5D">
        <w:tc>
          <w:tcPr>
            <w:tcW w:w="1410" w:type="dxa"/>
            <w:tcBorders>
              <w:top w:val="nil"/>
              <w:left w:val="nil"/>
              <w:bottom w:val="single" w:sz="4" w:space="0" w:color="auto"/>
              <w:right w:val="nil"/>
            </w:tcBorders>
            <w:vAlign w:val="center"/>
          </w:tcPr>
          <w:p w14:paraId="1246A1B7"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Predavanja</w:t>
            </w:r>
          </w:p>
          <w:p w14:paraId="3AB6B11D" w14:textId="77777777" w:rsidR="005A11E4" w:rsidRPr="00EF4067" w:rsidRDefault="005A11E4" w:rsidP="00B71733">
            <w:pPr>
              <w:spacing w:after="0"/>
              <w:jc w:val="center"/>
              <w:rPr>
                <w:rFonts w:eastAsia="Calibri" w:cs="Calibri"/>
                <w:lang w:eastAsia="sl-SI"/>
              </w:rPr>
            </w:pPr>
            <w:r w:rsidRPr="00EF4067">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Seminar</w:t>
            </w:r>
          </w:p>
          <w:p w14:paraId="04DEEED4"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Vaje</w:t>
            </w:r>
          </w:p>
          <w:p w14:paraId="10B353FB"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Klinične vaje</w:t>
            </w:r>
          </w:p>
          <w:p w14:paraId="634655B8"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Clinical training</w:t>
            </w:r>
          </w:p>
        </w:tc>
        <w:tc>
          <w:tcPr>
            <w:tcW w:w="1418" w:type="dxa"/>
            <w:gridSpan w:val="3"/>
            <w:tcBorders>
              <w:top w:val="nil"/>
              <w:left w:val="nil"/>
              <w:bottom w:val="single" w:sz="4" w:space="0" w:color="auto"/>
              <w:right w:val="nil"/>
            </w:tcBorders>
            <w:vAlign w:val="center"/>
          </w:tcPr>
          <w:p w14:paraId="1C535CD2"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Druge oblike študija</w:t>
            </w:r>
          </w:p>
          <w:p w14:paraId="451CAA1F"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Samost. delo</w:t>
            </w:r>
          </w:p>
          <w:p w14:paraId="4DF2C0FA"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Individual work</w:t>
            </w:r>
          </w:p>
        </w:tc>
        <w:tc>
          <w:tcPr>
            <w:tcW w:w="132" w:type="dxa"/>
            <w:vAlign w:val="center"/>
          </w:tcPr>
          <w:p w14:paraId="74E21441" w14:textId="77777777" w:rsidR="005A11E4" w:rsidRPr="00EF4067" w:rsidRDefault="005A11E4" w:rsidP="00B71733">
            <w:pPr>
              <w:spacing w:after="0"/>
              <w:jc w:val="center"/>
              <w:rPr>
                <w:rFonts w:eastAsia="Calibri" w:cs="Calibri"/>
                <w:b/>
                <w:bCs/>
                <w:lang w:eastAsia="sl-SI"/>
              </w:rPr>
            </w:pPr>
          </w:p>
        </w:tc>
        <w:tc>
          <w:tcPr>
            <w:tcW w:w="1071" w:type="dxa"/>
            <w:tcBorders>
              <w:top w:val="nil"/>
              <w:left w:val="nil"/>
              <w:bottom w:val="single" w:sz="4" w:space="0" w:color="auto"/>
              <w:right w:val="nil"/>
            </w:tcBorders>
            <w:vAlign w:val="center"/>
          </w:tcPr>
          <w:p w14:paraId="202FEEDC" w14:textId="77777777" w:rsidR="005A11E4" w:rsidRPr="00EF4067" w:rsidRDefault="005A11E4" w:rsidP="00B71733">
            <w:pPr>
              <w:spacing w:after="0"/>
              <w:jc w:val="center"/>
              <w:rPr>
                <w:rFonts w:eastAsia="Calibri" w:cs="Calibri"/>
                <w:b/>
                <w:lang w:eastAsia="sl-SI"/>
              </w:rPr>
            </w:pPr>
            <w:r w:rsidRPr="00EF4067">
              <w:rPr>
                <w:rFonts w:eastAsia="Calibri" w:cs="Calibri"/>
                <w:b/>
                <w:lang w:eastAsia="sl-SI"/>
              </w:rPr>
              <w:t>ECTS</w:t>
            </w:r>
          </w:p>
        </w:tc>
      </w:tr>
      <w:tr w:rsidR="00EF4067" w:rsidRPr="00EF4067" w14:paraId="6C3C0BA4" w14:textId="77777777" w:rsidTr="00682D5D">
        <w:trPr>
          <w:trHeight w:val="318"/>
        </w:trPr>
        <w:tc>
          <w:tcPr>
            <w:tcW w:w="1410" w:type="dxa"/>
            <w:vMerge w:val="restart"/>
            <w:tcBorders>
              <w:top w:val="single" w:sz="4" w:space="0" w:color="auto"/>
              <w:left w:val="single" w:sz="4" w:space="0" w:color="auto"/>
              <w:bottom w:val="single" w:sz="4" w:space="0" w:color="auto"/>
              <w:right w:val="single" w:sz="4" w:space="0" w:color="auto"/>
            </w:tcBorders>
            <w:vAlign w:val="center"/>
          </w:tcPr>
          <w:p w14:paraId="732D0D50" w14:textId="23904BA8" w:rsidR="00BB5E59" w:rsidRPr="00EF4067" w:rsidRDefault="00BB5E59" w:rsidP="00B64F30">
            <w:pPr>
              <w:spacing w:after="0"/>
              <w:jc w:val="center"/>
              <w:rPr>
                <w:rFonts w:asciiTheme="minorHAnsi" w:hAnsiTheme="minorHAnsi"/>
                <w:b/>
                <w:bCs/>
              </w:rPr>
            </w:pPr>
            <w:r w:rsidRPr="00EF4067">
              <w:rPr>
                <w:rFonts w:asciiTheme="minorHAnsi" w:hAnsiTheme="minorHAnsi"/>
                <w:bCs/>
              </w:rPr>
              <w:t>2</w:t>
            </w:r>
            <w:r w:rsidR="00060CDE">
              <w:rPr>
                <w:rFonts w:asciiTheme="minorHAnsi" w:hAnsiTheme="minorHAnsi"/>
                <w:bCs/>
              </w:rPr>
              <w:t>1</w:t>
            </w:r>
            <w:r w:rsidRPr="00EF4067">
              <w:rPr>
                <w:rFonts w:asciiTheme="minorHAnsi" w:hAnsiTheme="minorHAnsi"/>
                <w:bCs/>
              </w:rPr>
              <w:t xml:space="preserve"> e-P</w:t>
            </w:r>
          </w:p>
          <w:p w14:paraId="013B6061" w14:textId="11CBF436" w:rsidR="00BB5E59" w:rsidRPr="00EF4067" w:rsidRDefault="00BB5E59" w:rsidP="00061ED7">
            <w:pPr>
              <w:spacing w:after="0"/>
              <w:jc w:val="center"/>
              <w:rPr>
                <w:rFonts w:eastAsia="Calibri" w:cs="Calibri"/>
                <w:b/>
                <w:bCs/>
                <w:lang w:eastAsia="sl-SI"/>
              </w:rPr>
            </w:pPr>
            <w:r w:rsidRPr="00EF4067">
              <w:rPr>
                <w:rFonts w:asciiTheme="minorHAnsi" w:hAnsiTheme="minorHAnsi"/>
                <w:bCs/>
              </w:rPr>
              <w:t>2</w:t>
            </w:r>
            <w:r w:rsidR="00060CDE">
              <w:rPr>
                <w:rFonts w:asciiTheme="minorHAnsi" w:hAnsiTheme="minorHAnsi"/>
                <w:bCs/>
              </w:rPr>
              <w:t>4</w:t>
            </w:r>
            <w:r w:rsidRPr="00EF4067">
              <w:rPr>
                <w:rFonts w:asciiTheme="minorHAnsi" w:hAnsiTheme="minorHAnsi"/>
                <w:bCs/>
              </w:rPr>
              <w:t xml:space="preserve"> a-P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BB5E59" w:rsidRPr="00EF4067" w:rsidRDefault="00BB5E59"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3D1F936C" w14:textId="77777777" w:rsidR="006432E1" w:rsidRPr="00EF4067" w:rsidRDefault="006432E1" w:rsidP="00B71733">
            <w:pPr>
              <w:spacing w:after="0"/>
              <w:jc w:val="center"/>
              <w:rPr>
                <w:rFonts w:eastAsia="Calibri" w:cs="Calibri"/>
                <w:bCs/>
                <w:lang w:eastAsia="sl-SI"/>
              </w:rPr>
            </w:pPr>
            <w:r w:rsidRPr="00EF4067">
              <w:rPr>
                <w:rFonts w:eastAsia="Calibri" w:cs="Calibri"/>
                <w:bCs/>
                <w:lang w:eastAsia="sl-SI"/>
              </w:rPr>
              <w:t>15 e-V</w:t>
            </w:r>
          </w:p>
          <w:p w14:paraId="6C84A960" w14:textId="7BD82450" w:rsidR="006432E1" w:rsidRPr="00EF4067" w:rsidRDefault="006432E1" w:rsidP="00B71733">
            <w:pPr>
              <w:spacing w:after="0"/>
              <w:jc w:val="center"/>
              <w:rPr>
                <w:rFonts w:eastAsia="Calibri" w:cs="Calibri"/>
                <w:bCs/>
                <w:lang w:eastAsia="sl-SI"/>
              </w:rPr>
            </w:pPr>
            <w:r w:rsidRPr="00EF4067">
              <w:rPr>
                <w:rFonts w:eastAsia="Calibri" w:cs="Calibri"/>
                <w:bCs/>
                <w:lang w:eastAsia="sl-SI"/>
              </w:rPr>
              <w:t>30 a-V</w:t>
            </w:r>
          </w:p>
        </w:tc>
        <w:tc>
          <w:tcPr>
            <w:tcW w:w="1418"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BB5E59" w:rsidRPr="00EF4067" w:rsidRDefault="00BB5E59"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BB5E59" w:rsidRPr="00EF4067" w:rsidRDefault="00BB5E59"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0F292E0A" w:rsidR="00BB5E59" w:rsidRPr="00EF4067" w:rsidRDefault="000C440B" w:rsidP="00B71733">
            <w:pPr>
              <w:spacing w:after="0"/>
              <w:jc w:val="center"/>
              <w:rPr>
                <w:rFonts w:eastAsia="Calibri" w:cs="Calibri"/>
                <w:bCs/>
                <w:lang w:eastAsia="sl-SI"/>
              </w:rPr>
            </w:pPr>
            <w:r w:rsidRPr="00EF4067">
              <w:rPr>
                <w:rFonts w:eastAsia="Calibri" w:cs="Calibri"/>
                <w:bCs/>
                <w:lang w:eastAsia="sl-SI"/>
              </w:rPr>
              <w:t>90</w:t>
            </w:r>
          </w:p>
        </w:tc>
        <w:tc>
          <w:tcPr>
            <w:tcW w:w="132" w:type="dxa"/>
            <w:tcBorders>
              <w:top w:val="nil"/>
              <w:left w:val="single" w:sz="4" w:space="0" w:color="auto"/>
              <w:bottom w:val="nil"/>
              <w:right w:val="single" w:sz="4" w:space="0" w:color="auto"/>
            </w:tcBorders>
            <w:vAlign w:val="center"/>
          </w:tcPr>
          <w:p w14:paraId="19596EE3" w14:textId="77777777" w:rsidR="00BB5E59" w:rsidRPr="00EF4067" w:rsidRDefault="00BB5E59" w:rsidP="00B71733">
            <w:pPr>
              <w:spacing w:after="0"/>
              <w:jc w:val="center"/>
              <w:rPr>
                <w:rFonts w:eastAsia="Calibri" w:cs="Calibri"/>
                <w:b/>
                <w:bCs/>
                <w:lang w:eastAsia="sl-SI"/>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14:paraId="16FFBE81" w14:textId="1735F127" w:rsidR="00BB5E59" w:rsidRPr="00EF4067" w:rsidRDefault="00BB5E59" w:rsidP="00B71733">
            <w:pPr>
              <w:spacing w:after="0"/>
              <w:jc w:val="center"/>
              <w:rPr>
                <w:rFonts w:eastAsia="Calibri" w:cs="Calibri"/>
                <w:bCs/>
                <w:lang w:eastAsia="sl-SI"/>
              </w:rPr>
            </w:pPr>
            <w:r w:rsidRPr="00EF4067">
              <w:rPr>
                <w:rFonts w:eastAsia="Calibri" w:cs="Calibri"/>
                <w:bCs/>
                <w:lang w:eastAsia="sl-SI"/>
              </w:rPr>
              <w:t>6</w:t>
            </w:r>
          </w:p>
        </w:tc>
      </w:tr>
      <w:tr w:rsidR="00EF4067" w:rsidRPr="00EF4067" w14:paraId="33611488" w14:textId="77777777" w:rsidTr="00682D5D">
        <w:trPr>
          <w:trHeight w:val="318"/>
        </w:trPr>
        <w:tc>
          <w:tcPr>
            <w:tcW w:w="1410" w:type="dxa"/>
            <w:vMerge/>
            <w:tcBorders>
              <w:top w:val="single" w:sz="4" w:space="0" w:color="auto"/>
              <w:left w:val="single" w:sz="4" w:space="0" w:color="auto"/>
              <w:bottom w:val="single" w:sz="4" w:space="0" w:color="auto"/>
              <w:right w:val="single" w:sz="4" w:space="0" w:color="auto"/>
            </w:tcBorders>
            <w:vAlign w:val="center"/>
          </w:tcPr>
          <w:p w14:paraId="569775EF" w14:textId="77777777" w:rsidR="00BB5E59" w:rsidRPr="00EF4067" w:rsidRDefault="00BB5E59"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0B942646" w14:textId="77777777" w:rsidR="00BB5E59" w:rsidRPr="00EF4067" w:rsidRDefault="00BB5E59" w:rsidP="00B71733">
            <w:pPr>
              <w:spacing w:after="0"/>
              <w:jc w:val="center"/>
              <w:rPr>
                <w:rFonts w:eastAsia="Calibri" w:cs="Calibri"/>
                <w:b/>
                <w:bCs/>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59D65752" w14:textId="32E53897" w:rsidR="00BB5E59" w:rsidRPr="00EF4067" w:rsidRDefault="00BB5E59" w:rsidP="00B71733">
            <w:pPr>
              <w:spacing w:after="0"/>
              <w:jc w:val="center"/>
              <w:rPr>
                <w:rFonts w:eastAsia="Calibri" w:cs="Calibri"/>
                <w:b/>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0EE0C7EC" w14:textId="77777777" w:rsidR="00BB5E59" w:rsidRPr="00EF4067" w:rsidRDefault="00BB5E59" w:rsidP="00B71733">
            <w:pPr>
              <w:spacing w:after="0"/>
              <w:jc w:val="center"/>
              <w:rPr>
                <w:rFonts w:eastAsia="Calibri" w:cs="Calibri"/>
                <w:b/>
                <w:bCs/>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BB5E59" w:rsidRPr="00EF4067" w:rsidRDefault="00BB5E59"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tcBorders>
            <w:vAlign w:val="center"/>
          </w:tcPr>
          <w:p w14:paraId="3A4160BA" w14:textId="77777777" w:rsidR="00BB5E59" w:rsidRPr="00EF4067" w:rsidRDefault="00BB5E59"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BB5E59" w:rsidRPr="00EF4067" w:rsidRDefault="00BB5E59" w:rsidP="00B71733">
            <w:pPr>
              <w:spacing w:after="0"/>
              <w:jc w:val="center"/>
              <w:rPr>
                <w:rFonts w:eastAsia="Calibri" w:cs="Calibri"/>
                <w:b/>
                <w:bCs/>
                <w:lang w:eastAsia="sl-SI"/>
              </w:rPr>
            </w:pPr>
          </w:p>
        </w:tc>
        <w:tc>
          <w:tcPr>
            <w:tcW w:w="1071" w:type="dxa"/>
            <w:vMerge/>
            <w:tcBorders>
              <w:top w:val="single" w:sz="4" w:space="0" w:color="auto"/>
              <w:bottom w:val="single" w:sz="4" w:space="0" w:color="auto"/>
              <w:right w:val="single" w:sz="4" w:space="0" w:color="auto"/>
            </w:tcBorders>
            <w:vAlign w:val="center"/>
          </w:tcPr>
          <w:p w14:paraId="250B08E6" w14:textId="77777777" w:rsidR="00BB5E59" w:rsidRPr="00EF4067" w:rsidRDefault="00BB5E59" w:rsidP="00B71733">
            <w:pPr>
              <w:spacing w:after="0"/>
              <w:jc w:val="center"/>
              <w:rPr>
                <w:rFonts w:eastAsia="Calibri" w:cs="Calibri"/>
                <w:b/>
                <w:bCs/>
                <w:lang w:eastAsia="sl-SI"/>
              </w:rPr>
            </w:pPr>
          </w:p>
        </w:tc>
      </w:tr>
      <w:tr w:rsidR="00EF4067" w:rsidRPr="00EF4067" w14:paraId="3AFC1636" w14:textId="77777777" w:rsidTr="00682D5D">
        <w:trPr>
          <w:trHeight w:val="318"/>
        </w:trPr>
        <w:tc>
          <w:tcPr>
            <w:tcW w:w="1410" w:type="dxa"/>
            <w:vMerge/>
            <w:tcBorders>
              <w:top w:val="single" w:sz="4" w:space="0" w:color="auto"/>
              <w:left w:val="single" w:sz="4" w:space="0" w:color="auto"/>
              <w:bottom w:val="single" w:sz="4" w:space="0" w:color="auto"/>
              <w:right w:val="single" w:sz="4" w:space="0" w:color="auto"/>
            </w:tcBorders>
            <w:vAlign w:val="center"/>
          </w:tcPr>
          <w:p w14:paraId="2E5D68FE" w14:textId="77777777" w:rsidR="00BB5E59" w:rsidRPr="00EF4067" w:rsidRDefault="00BB5E59"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BB5E59" w:rsidRPr="00EF4067" w:rsidRDefault="00BB5E59" w:rsidP="00B71733">
            <w:pPr>
              <w:spacing w:after="0"/>
              <w:jc w:val="center"/>
              <w:rPr>
                <w:rFonts w:eastAsia="Calibri" w:cs="Calibri"/>
                <w:b/>
                <w:bCs/>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57A1AD9D" w14:textId="27DA3DA9" w:rsidR="00BB5E59" w:rsidRPr="00EF4067" w:rsidRDefault="00BB5E59" w:rsidP="00B71733">
            <w:pPr>
              <w:spacing w:after="0"/>
              <w:jc w:val="center"/>
              <w:rPr>
                <w:rFonts w:eastAsia="Calibri" w:cs="Calibri"/>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BB5E59" w:rsidRPr="00EF4067" w:rsidRDefault="00BB5E59" w:rsidP="00B71733">
            <w:pPr>
              <w:spacing w:after="0"/>
              <w:jc w:val="center"/>
              <w:rPr>
                <w:rFonts w:eastAsia="Calibri" w:cs="Calibri"/>
                <w:b/>
                <w:bCs/>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BB5E59" w:rsidRPr="00EF4067" w:rsidRDefault="00BB5E59"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tcBorders>
            <w:vAlign w:val="center"/>
          </w:tcPr>
          <w:p w14:paraId="267CC0B1" w14:textId="77777777" w:rsidR="00BB5E59" w:rsidRPr="00EF4067" w:rsidRDefault="00BB5E59"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BB5E59" w:rsidRPr="00EF4067" w:rsidRDefault="00BB5E59" w:rsidP="00B71733">
            <w:pPr>
              <w:spacing w:after="0"/>
              <w:jc w:val="center"/>
              <w:rPr>
                <w:rFonts w:eastAsia="Calibri" w:cs="Calibri"/>
                <w:b/>
                <w:bCs/>
                <w:lang w:eastAsia="sl-SI"/>
              </w:rPr>
            </w:pPr>
          </w:p>
        </w:tc>
        <w:tc>
          <w:tcPr>
            <w:tcW w:w="1071" w:type="dxa"/>
            <w:vMerge/>
            <w:tcBorders>
              <w:top w:val="single" w:sz="4" w:space="0" w:color="auto"/>
              <w:bottom w:val="single" w:sz="4" w:space="0" w:color="auto"/>
              <w:right w:val="single" w:sz="4" w:space="0" w:color="auto"/>
            </w:tcBorders>
            <w:vAlign w:val="center"/>
          </w:tcPr>
          <w:p w14:paraId="5FF45209" w14:textId="77777777" w:rsidR="00BB5E59" w:rsidRPr="00EF4067" w:rsidRDefault="00BB5E59" w:rsidP="00B71733">
            <w:pPr>
              <w:spacing w:after="0"/>
              <w:jc w:val="center"/>
              <w:rPr>
                <w:rFonts w:eastAsia="Calibri" w:cs="Calibri"/>
                <w:b/>
                <w:bCs/>
                <w:lang w:eastAsia="sl-SI"/>
              </w:rPr>
            </w:pPr>
          </w:p>
        </w:tc>
      </w:tr>
      <w:tr w:rsidR="00EF4067" w:rsidRPr="00EF4067" w14:paraId="6194853B" w14:textId="77777777" w:rsidTr="3511C294">
        <w:tc>
          <w:tcPr>
            <w:tcW w:w="9695" w:type="dxa"/>
            <w:gridSpan w:val="19"/>
          </w:tcPr>
          <w:p w14:paraId="73ECE184" w14:textId="77777777" w:rsidR="005A11E4" w:rsidRPr="00EF4067" w:rsidRDefault="005A11E4" w:rsidP="00B71733">
            <w:pPr>
              <w:spacing w:after="0"/>
              <w:rPr>
                <w:rFonts w:eastAsia="Calibri" w:cs="Calibri"/>
                <w:b/>
                <w:bCs/>
                <w:lang w:eastAsia="sl-SI"/>
              </w:rPr>
            </w:pPr>
          </w:p>
        </w:tc>
      </w:tr>
      <w:tr w:rsidR="00EF4067" w:rsidRPr="00EF4067" w14:paraId="695F6595" w14:textId="77777777" w:rsidTr="3511C294">
        <w:tc>
          <w:tcPr>
            <w:tcW w:w="3307" w:type="dxa"/>
            <w:gridSpan w:val="5"/>
          </w:tcPr>
          <w:p w14:paraId="19C80114" w14:textId="77777777" w:rsidR="005A11E4" w:rsidRPr="00EF4067" w:rsidRDefault="005A11E4" w:rsidP="00B71733">
            <w:pPr>
              <w:spacing w:after="0"/>
              <w:rPr>
                <w:rFonts w:eastAsia="Calibri" w:cs="Calibri"/>
                <w:b/>
                <w:lang w:eastAsia="sl-SI"/>
              </w:rPr>
            </w:pPr>
            <w:r w:rsidRPr="00EF4067">
              <w:rPr>
                <w:rFonts w:eastAsia="Calibri" w:cs="Calibri"/>
                <w:b/>
                <w:lang w:eastAsia="sl-SI"/>
              </w:rPr>
              <w:t>Nosilec predmeta / Course coordinator:</w:t>
            </w:r>
          </w:p>
        </w:tc>
        <w:tc>
          <w:tcPr>
            <w:tcW w:w="6388" w:type="dxa"/>
            <w:gridSpan w:val="14"/>
            <w:tcBorders>
              <w:top w:val="single" w:sz="4" w:space="0" w:color="auto"/>
              <w:left w:val="single" w:sz="4" w:space="0" w:color="auto"/>
              <w:bottom w:val="single" w:sz="4" w:space="0" w:color="auto"/>
              <w:right w:val="single" w:sz="4" w:space="0" w:color="auto"/>
            </w:tcBorders>
          </w:tcPr>
          <w:p w14:paraId="28DE0B2C" w14:textId="6F3A972C" w:rsidR="005A11E4" w:rsidRPr="00EF4067" w:rsidRDefault="00BC54E5" w:rsidP="00B71733">
            <w:pPr>
              <w:spacing w:after="0"/>
              <w:rPr>
                <w:rFonts w:eastAsia="Calibri" w:cs="Calibri"/>
                <w:b/>
                <w:lang w:eastAsia="sl-SI"/>
              </w:rPr>
            </w:pPr>
            <w:r w:rsidRPr="00EF4067">
              <w:rPr>
                <w:rFonts w:asciiTheme="minorHAnsi" w:hAnsiTheme="minorHAnsi"/>
                <w:b/>
                <w:bCs/>
              </w:rPr>
              <w:t>SONJA MLAKER KAČ</w:t>
            </w:r>
          </w:p>
        </w:tc>
      </w:tr>
      <w:tr w:rsidR="00EF4067" w:rsidRPr="00EF4067" w14:paraId="373ADDF1" w14:textId="77777777" w:rsidTr="3511C294">
        <w:tc>
          <w:tcPr>
            <w:tcW w:w="9695" w:type="dxa"/>
            <w:gridSpan w:val="19"/>
          </w:tcPr>
          <w:p w14:paraId="0BC8F3BA" w14:textId="77777777" w:rsidR="005A11E4" w:rsidRPr="00EF4067" w:rsidRDefault="005A11E4" w:rsidP="00B71733">
            <w:pPr>
              <w:spacing w:after="0"/>
              <w:jc w:val="both"/>
              <w:rPr>
                <w:rFonts w:eastAsia="Calibri" w:cs="Calibri"/>
                <w:lang w:eastAsia="sl-SI"/>
              </w:rPr>
            </w:pPr>
          </w:p>
        </w:tc>
      </w:tr>
      <w:tr w:rsidR="00EF4067" w:rsidRPr="00EF4067" w14:paraId="2546E5AF" w14:textId="77777777" w:rsidTr="3511C294">
        <w:tc>
          <w:tcPr>
            <w:tcW w:w="2298" w:type="dxa"/>
            <w:gridSpan w:val="3"/>
            <w:vMerge w:val="restart"/>
          </w:tcPr>
          <w:p w14:paraId="6861494E" w14:textId="77777777" w:rsidR="005A11E4" w:rsidRPr="00EF4067" w:rsidRDefault="005A11E4" w:rsidP="00B71733">
            <w:pPr>
              <w:spacing w:after="0"/>
              <w:rPr>
                <w:rFonts w:eastAsia="Calibri" w:cs="Calibri"/>
                <w:lang w:eastAsia="sl-SI"/>
              </w:rPr>
            </w:pPr>
            <w:r w:rsidRPr="00EF4067">
              <w:rPr>
                <w:rFonts w:eastAsia="Calibri" w:cs="Calibri"/>
                <w:b/>
                <w:lang w:eastAsia="sl-SI"/>
              </w:rPr>
              <w:t>Jeziki /Languages:</w:t>
            </w:r>
          </w:p>
        </w:tc>
        <w:tc>
          <w:tcPr>
            <w:tcW w:w="2421" w:type="dxa"/>
            <w:gridSpan w:val="5"/>
          </w:tcPr>
          <w:p w14:paraId="77461E9B" w14:textId="77777777" w:rsidR="005A11E4" w:rsidRPr="00EF4067" w:rsidRDefault="005A11E4" w:rsidP="00B71733">
            <w:pPr>
              <w:spacing w:after="0"/>
              <w:jc w:val="right"/>
              <w:rPr>
                <w:rFonts w:eastAsia="Calibri" w:cs="Calibri"/>
                <w:b/>
                <w:lang w:eastAsia="sl-SI"/>
              </w:rPr>
            </w:pPr>
            <w:r w:rsidRPr="00EF4067">
              <w:rPr>
                <w:rFonts w:eastAsia="Calibri" w:cs="Calibri"/>
                <w:b/>
                <w:lang w:eastAsia="sl-SI"/>
              </w:rPr>
              <w:t>Predavanja / Lectures:</w:t>
            </w:r>
          </w:p>
        </w:tc>
        <w:tc>
          <w:tcPr>
            <w:tcW w:w="4976" w:type="dxa"/>
            <w:gridSpan w:val="11"/>
            <w:tcBorders>
              <w:top w:val="single" w:sz="4" w:space="0" w:color="auto"/>
              <w:left w:val="single" w:sz="4" w:space="0" w:color="auto"/>
              <w:bottom w:val="single" w:sz="4" w:space="0" w:color="auto"/>
              <w:right w:val="single" w:sz="4" w:space="0" w:color="auto"/>
            </w:tcBorders>
          </w:tcPr>
          <w:p w14:paraId="58112861" w14:textId="7176C28F" w:rsidR="005A11E4" w:rsidRPr="00EF4067" w:rsidRDefault="00DF79E0" w:rsidP="00B71733">
            <w:pPr>
              <w:spacing w:after="0"/>
              <w:jc w:val="both"/>
              <w:rPr>
                <w:rFonts w:eastAsia="Calibri"/>
                <w:lang w:eastAsia="sl-SI"/>
              </w:rPr>
            </w:pPr>
            <w:r w:rsidRPr="00EF4067">
              <w:rPr>
                <w:rFonts w:eastAsia="Calibri"/>
                <w:lang w:eastAsia="sl-SI"/>
              </w:rPr>
              <w:t>SLOVENSKI/SLOVENE</w:t>
            </w:r>
          </w:p>
        </w:tc>
      </w:tr>
      <w:tr w:rsidR="00EF4067" w:rsidRPr="00EF4067" w14:paraId="0712B376" w14:textId="77777777" w:rsidTr="3511C294">
        <w:trPr>
          <w:trHeight w:val="215"/>
        </w:trPr>
        <w:tc>
          <w:tcPr>
            <w:tcW w:w="2298" w:type="dxa"/>
            <w:gridSpan w:val="3"/>
            <w:vMerge/>
            <w:vAlign w:val="center"/>
          </w:tcPr>
          <w:p w14:paraId="2BE63940" w14:textId="77777777" w:rsidR="005A11E4" w:rsidRPr="00EF4067" w:rsidRDefault="005A11E4" w:rsidP="00B71733">
            <w:pPr>
              <w:spacing w:after="0"/>
              <w:rPr>
                <w:rFonts w:eastAsia="Calibri" w:cs="Calibri"/>
                <w:b/>
                <w:bCs/>
                <w:lang w:eastAsia="sl-SI"/>
              </w:rPr>
            </w:pPr>
          </w:p>
        </w:tc>
        <w:tc>
          <w:tcPr>
            <w:tcW w:w="2421" w:type="dxa"/>
            <w:gridSpan w:val="5"/>
          </w:tcPr>
          <w:p w14:paraId="3A2F1B73" w14:textId="77777777" w:rsidR="005A11E4" w:rsidRPr="00EF4067" w:rsidRDefault="005A11E4" w:rsidP="00B71733">
            <w:pPr>
              <w:spacing w:after="0"/>
              <w:jc w:val="right"/>
              <w:rPr>
                <w:rFonts w:eastAsia="Calibri" w:cs="Calibri"/>
                <w:b/>
                <w:lang w:eastAsia="sl-SI"/>
              </w:rPr>
            </w:pPr>
            <w:r w:rsidRPr="00EF4067">
              <w:rPr>
                <w:rFonts w:eastAsia="Calibri" w:cs="Calibri"/>
                <w:b/>
                <w:lang w:eastAsia="sl-SI"/>
              </w:rPr>
              <w:t>Vaje / Tutorial:</w:t>
            </w:r>
          </w:p>
        </w:tc>
        <w:tc>
          <w:tcPr>
            <w:tcW w:w="4976" w:type="dxa"/>
            <w:gridSpan w:val="11"/>
            <w:tcBorders>
              <w:top w:val="single" w:sz="4" w:space="0" w:color="auto"/>
              <w:left w:val="single" w:sz="4" w:space="0" w:color="auto"/>
              <w:bottom w:val="single" w:sz="4" w:space="0" w:color="auto"/>
              <w:right w:val="single" w:sz="4" w:space="0" w:color="auto"/>
            </w:tcBorders>
          </w:tcPr>
          <w:p w14:paraId="3C3CE464" w14:textId="471226D7" w:rsidR="005A11E4" w:rsidRPr="00EF4067" w:rsidRDefault="00DF79E0" w:rsidP="00B71733">
            <w:pPr>
              <w:spacing w:after="0"/>
              <w:jc w:val="both"/>
              <w:rPr>
                <w:rFonts w:eastAsia="Calibri"/>
                <w:lang w:eastAsia="sl-SI"/>
              </w:rPr>
            </w:pPr>
            <w:r w:rsidRPr="00EF4067">
              <w:rPr>
                <w:rFonts w:eastAsia="Calibri"/>
                <w:lang w:eastAsia="sl-SI"/>
              </w:rPr>
              <w:t>SLOVENSKI/SLOVENE</w:t>
            </w:r>
          </w:p>
        </w:tc>
      </w:tr>
      <w:tr w:rsidR="00EF4067" w:rsidRPr="00EF4067" w14:paraId="0BB418C6" w14:textId="77777777" w:rsidTr="3511C294">
        <w:tc>
          <w:tcPr>
            <w:tcW w:w="4728" w:type="dxa"/>
            <w:gridSpan w:val="9"/>
            <w:tcBorders>
              <w:top w:val="nil"/>
              <w:left w:val="nil"/>
              <w:bottom w:val="single" w:sz="4" w:space="0" w:color="auto"/>
              <w:right w:val="nil"/>
            </w:tcBorders>
          </w:tcPr>
          <w:p w14:paraId="737B7541" w14:textId="77777777" w:rsidR="005A11E4" w:rsidRPr="00EF4067" w:rsidRDefault="005A11E4" w:rsidP="00B71733">
            <w:pPr>
              <w:spacing w:after="0"/>
              <w:rPr>
                <w:rFonts w:eastAsia="Calibri" w:cs="Calibri"/>
                <w:b/>
                <w:bCs/>
                <w:lang w:eastAsia="sl-SI"/>
              </w:rPr>
            </w:pPr>
          </w:p>
          <w:p w14:paraId="624E3213" w14:textId="77777777" w:rsidR="005A11E4" w:rsidRPr="00EF4067" w:rsidRDefault="005A11E4" w:rsidP="00B71733">
            <w:pPr>
              <w:spacing w:after="0"/>
              <w:rPr>
                <w:rFonts w:eastAsia="Calibri" w:cs="Calibri"/>
                <w:b/>
                <w:lang w:eastAsia="sl-SI"/>
              </w:rPr>
            </w:pPr>
            <w:r w:rsidRPr="00EF4067">
              <w:rPr>
                <w:rFonts w:eastAsia="Calibri" w:cs="Calibri"/>
                <w:b/>
                <w:lang w:eastAsia="sl-SI"/>
              </w:rPr>
              <w:t>Pogoji za vključitev v delo oz. za opravljanje študijskih obveznosti:</w:t>
            </w:r>
          </w:p>
        </w:tc>
        <w:tc>
          <w:tcPr>
            <w:tcW w:w="143" w:type="dxa"/>
          </w:tcPr>
          <w:p w14:paraId="6CE3FFA8" w14:textId="77777777" w:rsidR="005A11E4" w:rsidRPr="00EF4067" w:rsidRDefault="005A11E4" w:rsidP="00B71733">
            <w:pPr>
              <w:spacing w:after="0"/>
              <w:rPr>
                <w:rFonts w:eastAsia="Calibri" w:cs="Calibri"/>
                <w:b/>
                <w:lang w:eastAsia="sl-SI"/>
              </w:rPr>
            </w:pPr>
          </w:p>
          <w:p w14:paraId="01D3BA6F" w14:textId="77777777" w:rsidR="005A11E4" w:rsidRPr="00EF4067"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32A3E51B" w14:textId="77777777" w:rsidR="005A11E4" w:rsidRPr="00EF4067" w:rsidRDefault="005A11E4" w:rsidP="00B71733">
            <w:pPr>
              <w:spacing w:after="0"/>
              <w:rPr>
                <w:rFonts w:eastAsia="Calibri" w:cs="Calibri"/>
                <w:b/>
                <w:lang w:eastAsia="sl-SI"/>
              </w:rPr>
            </w:pPr>
          </w:p>
          <w:p w14:paraId="5498F9CD" w14:textId="77777777" w:rsidR="005A11E4" w:rsidRPr="00EF4067" w:rsidRDefault="005A11E4" w:rsidP="00B71733">
            <w:pPr>
              <w:spacing w:after="0"/>
              <w:rPr>
                <w:rFonts w:eastAsia="Calibri" w:cs="Calibri"/>
                <w:b/>
                <w:lang w:eastAsia="sl-SI"/>
              </w:rPr>
            </w:pPr>
            <w:r w:rsidRPr="00EF4067">
              <w:rPr>
                <w:rFonts w:eastAsia="Calibri" w:cs="Calibri"/>
                <w:b/>
                <w:lang w:eastAsia="sl-SI"/>
              </w:rPr>
              <w:t>Prerequisites for enrolling in the course or for performing study obligations:</w:t>
            </w:r>
          </w:p>
        </w:tc>
      </w:tr>
      <w:tr w:rsidR="00EF4067" w:rsidRPr="00EF4067" w14:paraId="273ADA0E" w14:textId="77777777" w:rsidTr="3511C294">
        <w:trPr>
          <w:trHeight w:val="275"/>
        </w:trPr>
        <w:tc>
          <w:tcPr>
            <w:tcW w:w="4728" w:type="dxa"/>
            <w:gridSpan w:val="9"/>
            <w:tcBorders>
              <w:top w:val="single" w:sz="4" w:space="0" w:color="auto"/>
              <w:left w:val="single" w:sz="4" w:space="0" w:color="auto"/>
              <w:bottom w:val="single" w:sz="4" w:space="0" w:color="auto"/>
              <w:right w:val="single" w:sz="4" w:space="0" w:color="auto"/>
            </w:tcBorders>
          </w:tcPr>
          <w:p w14:paraId="37A37BFD" w14:textId="7E9ABB9E" w:rsidR="005A11E4" w:rsidRPr="00EF4067" w:rsidRDefault="00B1469E" w:rsidP="00B71733">
            <w:pPr>
              <w:spacing w:after="0"/>
              <w:rPr>
                <w:rFonts w:eastAsia="Calibri"/>
                <w:lang w:eastAsia="sl-SI"/>
              </w:rPr>
            </w:pPr>
            <w:r w:rsidRPr="00EF4067">
              <w:rPr>
                <w:rFonts w:eastAsia="Calibri"/>
                <w:lang w:eastAsia="sl-SI"/>
              </w:rPr>
              <w:t>Ni pogojev.</w:t>
            </w:r>
          </w:p>
        </w:tc>
        <w:tc>
          <w:tcPr>
            <w:tcW w:w="143" w:type="dxa"/>
            <w:tcBorders>
              <w:top w:val="nil"/>
              <w:left w:val="single" w:sz="4" w:space="0" w:color="auto"/>
              <w:bottom w:val="nil"/>
              <w:right w:val="single" w:sz="4" w:space="0" w:color="auto"/>
            </w:tcBorders>
          </w:tcPr>
          <w:p w14:paraId="15D85F45" w14:textId="77777777" w:rsidR="005A11E4" w:rsidRPr="00EF4067" w:rsidRDefault="005A11E4" w:rsidP="00B71733">
            <w:pPr>
              <w:spacing w:after="0"/>
              <w:rPr>
                <w:rFonts w:eastAsia="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8CBA30C" w14:textId="612A0349" w:rsidR="005A11E4" w:rsidRPr="00EF4067" w:rsidRDefault="00CE5E00" w:rsidP="00B71733">
            <w:pPr>
              <w:spacing w:after="0"/>
              <w:rPr>
                <w:rFonts w:eastAsia="Calibri"/>
                <w:lang w:eastAsia="sl-SI"/>
              </w:rPr>
            </w:pPr>
            <w:r w:rsidRPr="00EF4067">
              <w:rPr>
                <w:rFonts w:eastAsia="Calibri"/>
                <w:lang w:eastAsia="sl-SI"/>
              </w:rPr>
              <w:t>None.</w:t>
            </w:r>
          </w:p>
        </w:tc>
      </w:tr>
      <w:tr w:rsidR="00EF4067" w:rsidRPr="00EF4067" w14:paraId="32638BBD" w14:textId="77777777" w:rsidTr="3511C294">
        <w:trPr>
          <w:trHeight w:val="137"/>
        </w:trPr>
        <w:tc>
          <w:tcPr>
            <w:tcW w:w="4719" w:type="dxa"/>
            <w:gridSpan w:val="8"/>
            <w:tcBorders>
              <w:top w:val="nil"/>
              <w:left w:val="nil"/>
              <w:bottom w:val="single" w:sz="4" w:space="0" w:color="auto"/>
              <w:right w:val="nil"/>
            </w:tcBorders>
          </w:tcPr>
          <w:p w14:paraId="17CC04A2" w14:textId="77777777" w:rsidR="005A11E4" w:rsidRPr="00EF4067" w:rsidRDefault="005A11E4" w:rsidP="00B71733">
            <w:pPr>
              <w:spacing w:after="0"/>
              <w:rPr>
                <w:rFonts w:eastAsia="Calibri" w:cs="Calibri"/>
                <w:b/>
                <w:lang w:eastAsia="sl-SI"/>
              </w:rPr>
            </w:pPr>
          </w:p>
          <w:p w14:paraId="08DA8183" w14:textId="77777777" w:rsidR="005A11E4" w:rsidRPr="00EF4067" w:rsidRDefault="005A11E4" w:rsidP="00B71733">
            <w:pPr>
              <w:spacing w:after="0"/>
              <w:rPr>
                <w:rFonts w:eastAsia="Calibri" w:cs="Calibri"/>
                <w:b/>
                <w:lang w:eastAsia="sl-SI"/>
              </w:rPr>
            </w:pPr>
            <w:r w:rsidRPr="00EF4067">
              <w:rPr>
                <w:rFonts w:eastAsia="Calibri" w:cs="Calibri"/>
                <w:b/>
                <w:lang w:eastAsia="sl-SI"/>
              </w:rPr>
              <w:t>Vsebina (kratek pregled učnega načrta):</w:t>
            </w:r>
            <w:r w:rsidRPr="00EF4067">
              <w:rPr>
                <w:rFonts w:eastAsia="Calibri" w:cs="Calibri"/>
                <w:lang w:eastAsia="sl-SI"/>
              </w:rPr>
              <w:t xml:space="preserve"> </w:t>
            </w:r>
          </w:p>
        </w:tc>
        <w:tc>
          <w:tcPr>
            <w:tcW w:w="152" w:type="dxa"/>
            <w:gridSpan w:val="2"/>
            <w:tcBorders>
              <w:bottom w:val="single" w:sz="4" w:space="0" w:color="auto"/>
            </w:tcBorders>
          </w:tcPr>
          <w:p w14:paraId="41A73D15" w14:textId="77777777" w:rsidR="005A11E4" w:rsidRPr="00EF4067"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47DF14D6" w14:textId="77777777" w:rsidR="005A11E4" w:rsidRPr="00EF4067" w:rsidRDefault="005A11E4" w:rsidP="00B71733">
            <w:pPr>
              <w:spacing w:after="0"/>
              <w:rPr>
                <w:rFonts w:eastAsia="Calibri" w:cs="Calibri"/>
                <w:b/>
                <w:lang w:eastAsia="sl-SI"/>
              </w:rPr>
            </w:pPr>
          </w:p>
          <w:p w14:paraId="542F3726" w14:textId="77777777" w:rsidR="005A11E4" w:rsidRPr="00EF4067" w:rsidRDefault="005A11E4" w:rsidP="00B71733">
            <w:pPr>
              <w:spacing w:after="0"/>
              <w:rPr>
                <w:rFonts w:eastAsia="Calibri" w:cs="Calibri"/>
                <w:b/>
                <w:lang w:eastAsia="sl-SI"/>
              </w:rPr>
            </w:pPr>
            <w:r w:rsidRPr="00EF4067">
              <w:rPr>
                <w:rFonts w:eastAsia="Calibri" w:cs="Calibri"/>
                <w:b/>
                <w:lang w:eastAsia="sl-SI"/>
              </w:rPr>
              <w:t>Content (syllabus outline):</w:t>
            </w:r>
          </w:p>
        </w:tc>
      </w:tr>
      <w:tr w:rsidR="00EF4067" w:rsidRPr="00EF4067" w14:paraId="4EDFC7EE" w14:textId="77777777" w:rsidTr="3511C294">
        <w:trPr>
          <w:trHeight w:val="20"/>
        </w:trPr>
        <w:tc>
          <w:tcPr>
            <w:tcW w:w="4719" w:type="dxa"/>
            <w:gridSpan w:val="8"/>
            <w:tcBorders>
              <w:top w:val="single" w:sz="4" w:space="0" w:color="auto"/>
              <w:left w:val="single" w:sz="4" w:space="0" w:color="auto"/>
              <w:bottom w:val="single" w:sz="4" w:space="0" w:color="auto"/>
              <w:right w:val="single" w:sz="4" w:space="0" w:color="auto"/>
            </w:tcBorders>
          </w:tcPr>
          <w:p w14:paraId="0888B574" w14:textId="77777777" w:rsidR="006432E1" w:rsidRPr="00EF4067" w:rsidRDefault="006432E1" w:rsidP="008B194F">
            <w:pPr>
              <w:numPr>
                <w:ilvl w:val="0"/>
                <w:numId w:val="6"/>
              </w:numPr>
              <w:tabs>
                <w:tab w:val="clear" w:pos="360"/>
              </w:tabs>
              <w:ind w:right="113"/>
              <w:jc w:val="both"/>
              <w:rPr>
                <w:rFonts w:asciiTheme="minorHAnsi" w:hAnsiTheme="minorHAnsi"/>
                <w:bCs/>
              </w:rPr>
            </w:pPr>
            <w:r w:rsidRPr="00EF4067">
              <w:rPr>
                <w:rFonts w:asciiTheme="minorHAnsi" w:hAnsiTheme="minorHAnsi"/>
                <w:bCs/>
              </w:rPr>
              <w:t>pomen in strategije upravljanja človeških virov z vidika doseganja konkurenčne prednosti v logistiki in oskrbovalnih verigah,</w:t>
            </w:r>
          </w:p>
          <w:p w14:paraId="7FA5C8C0" w14:textId="77777777" w:rsidR="006432E1" w:rsidRPr="00EF4067" w:rsidRDefault="006432E1" w:rsidP="008B194F">
            <w:pPr>
              <w:numPr>
                <w:ilvl w:val="0"/>
                <w:numId w:val="6"/>
              </w:numPr>
              <w:tabs>
                <w:tab w:val="clear" w:pos="360"/>
              </w:tabs>
              <w:ind w:right="113"/>
              <w:jc w:val="both"/>
              <w:rPr>
                <w:rFonts w:asciiTheme="minorHAnsi" w:hAnsiTheme="minorHAnsi"/>
                <w:bCs/>
                <w:lang w:val="en-US"/>
              </w:rPr>
            </w:pPr>
            <w:r w:rsidRPr="00EF4067">
              <w:rPr>
                <w:rFonts w:asciiTheme="minorHAnsi" w:hAnsiTheme="minorHAnsi"/>
                <w:bCs/>
              </w:rPr>
              <w:t>strateško komuniciranje in odnosi v organizaciji,</w:t>
            </w:r>
          </w:p>
          <w:p w14:paraId="16137500" w14:textId="77777777" w:rsidR="006432E1" w:rsidRPr="00EF4067" w:rsidRDefault="006432E1" w:rsidP="008B194F">
            <w:pPr>
              <w:numPr>
                <w:ilvl w:val="0"/>
                <w:numId w:val="6"/>
              </w:numPr>
              <w:tabs>
                <w:tab w:val="clear" w:pos="360"/>
              </w:tabs>
              <w:ind w:right="113"/>
              <w:jc w:val="both"/>
              <w:rPr>
                <w:rFonts w:asciiTheme="minorHAnsi" w:hAnsiTheme="minorHAnsi"/>
                <w:bCs/>
                <w:lang w:val="de-AT"/>
              </w:rPr>
            </w:pPr>
            <w:r w:rsidRPr="00EF4067">
              <w:rPr>
                <w:rFonts w:asciiTheme="minorHAnsi" w:hAnsiTheme="minorHAnsi"/>
                <w:bCs/>
              </w:rPr>
              <w:t xml:space="preserve">načrtovanje in izbira kadrov na področju logistike in oskrbovalnih verig (strateški in vodstveni vidik), </w:t>
            </w:r>
          </w:p>
          <w:p w14:paraId="037C2F3C" w14:textId="77777777" w:rsidR="006432E1" w:rsidRPr="00EF4067" w:rsidRDefault="006432E1" w:rsidP="008B194F">
            <w:pPr>
              <w:numPr>
                <w:ilvl w:val="0"/>
                <w:numId w:val="6"/>
              </w:numPr>
              <w:tabs>
                <w:tab w:val="clear" w:pos="360"/>
              </w:tabs>
              <w:ind w:right="113"/>
              <w:jc w:val="both"/>
              <w:rPr>
                <w:rFonts w:asciiTheme="minorHAnsi" w:hAnsiTheme="minorHAnsi"/>
                <w:bCs/>
                <w:lang w:val="de-AT"/>
              </w:rPr>
            </w:pPr>
            <w:r w:rsidRPr="00EF4067">
              <w:rPr>
                <w:rFonts w:asciiTheme="minorHAnsi" w:hAnsiTheme="minorHAnsi"/>
                <w:bCs/>
              </w:rPr>
              <w:t xml:space="preserve">razvoj in usposabljanje kadrov na področju logistike in oskrbovalnih verig (strateški in vodstveni vidik), </w:t>
            </w:r>
          </w:p>
          <w:p w14:paraId="4E2CC70B" w14:textId="77777777" w:rsidR="006432E1" w:rsidRPr="00EF4067" w:rsidRDefault="006432E1" w:rsidP="008B194F">
            <w:pPr>
              <w:numPr>
                <w:ilvl w:val="0"/>
                <w:numId w:val="6"/>
              </w:numPr>
              <w:tabs>
                <w:tab w:val="clear" w:pos="360"/>
              </w:tabs>
              <w:ind w:right="113"/>
              <w:jc w:val="both"/>
              <w:rPr>
                <w:rFonts w:asciiTheme="minorHAnsi" w:hAnsiTheme="minorHAnsi"/>
                <w:bCs/>
                <w:lang w:val="de-AT"/>
              </w:rPr>
            </w:pPr>
            <w:r w:rsidRPr="00EF4067">
              <w:rPr>
                <w:rFonts w:asciiTheme="minorHAnsi" w:hAnsiTheme="minorHAnsi"/>
                <w:bCs/>
              </w:rPr>
              <w:t xml:space="preserve">strategije motiviranja, nagrajevanja ter ocenjevanja dela in rezultatov v logistiki in oskrbovalnih verigah, </w:t>
            </w:r>
          </w:p>
          <w:p w14:paraId="26DCDE51" w14:textId="77777777" w:rsidR="006432E1" w:rsidRPr="00EF4067" w:rsidRDefault="006432E1" w:rsidP="008B194F">
            <w:pPr>
              <w:numPr>
                <w:ilvl w:val="0"/>
                <w:numId w:val="6"/>
              </w:numPr>
              <w:tabs>
                <w:tab w:val="clear" w:pos="360"/>
              </w:tabs>
              <w:ind w:right="113"/>
              <w:jc w:val="both"/>
              <w:rPr>
                <w:rFonts w:asciiTheme="minorHAnsi" w:hAnsiTheme="minorHAnsi"/>
                <w:bCs/>
                <w:lang w:val="de-AT"/>
              </w:rPr>
            </w:pPr>
            <w:r w:rsidRPr="00EF4067">
              <w:rPr>
                <w:rFonts w:asciiTheme="minorHAnsi" w:hAnsiTheme="minorHAnsi"/>
                <w:bCs/>
              </w:rPr>
              <w:lastRenderedPageBreak/>
              <w:t xml:space="preserve">zadovoljstvo in pripadnost zaposlenih v logistiki in oskrbovalnih verigah  (strateški in vodstveni vidik), </w:t>
            </w:r>
          </w:p>
          <w:p w14:paraId="625112B6" w14:textId="00FE71FC" w:rsidR="00E12978" w:rsidRPr="00EF4067" w:rsidRDefault="006432E1" w:rsidP="008B194F">
            <w:pPr>
              <w:numPr>
                <w:ilvl w:val="0"/>
                <w:numId w:val="6"/>
              </w:numPr>
              <w:tabs>
                <w:tab w:val="clear" w:pos="360"/>
              </w:tabs>
              <w:ind w:right="113"/>
              <w:jc w:val="both"/>
              <w:rPr>
                <w:rFonts w:asciiTheme="minorHAnsi" w:hAnsiTheme="minorHAnsi"/>
                <w:bCs/>
                <w:lang w:val="de-AT"/>
              </w:rPr>
            </w:pPr>
            <w:r w:rsidRPr="00EF4067">
              <w:rPr>
                <w:rFonts w:asciiTheme="minorHAnsi" w:hAnsiTheme="minorHAnsi"/>
                <w:bCs/>
              </w:rPr>
              <w:t>kompetence v logistiki in oskrbovalnih verigah.</w:t>
            </w:r>
          </w:p>
        </w:tc>
        <w:tc>
          <w:tcPr>
            <w:tcW w:w="152" w:type="dxa"/>
            <w:gridSpan w:val="2"/>
            <w:tcBorders>
              <w:top w:val="single" w:sz="4" w:space="0" w:color="auto"/>
              <w:left w:val="single" w:sz="4" w:space="0" w:color="auto"/>
              <w:right w:val="single" w:sz="4" w:space="0" w:color="auto"/>
            </w:tcBorders>
          </w:tcPr>
          <w:p w14:paraId="5B47B472" w14:textId="77777777" w:rsidR="00E12978" w:rsidRPr="00EF4067" w:rsidRDefault="00E12978" w:rsidP="00E12978">
            <w:pPr>
              <w:spacing w:after="0"/>
              <w:jc w:val="both"/>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2945B49" w14:textId="77777777" w:rsidR="00E12978" w:rsidRPr="00EF4067" w:rsidRDefault="00E12978" w:rsidP="008B194F">
            <w:pPr>
              <w:pStyle w:val="Odstavekseznama"/>
              <w:numPr>
                <w:ilvl w:val="0"/>
                <w:numId w:val="7"/>
              </w:numPr>
              <w:jc w:val="both"/>
              <w:rPr>
                <w:rFonts w:asciiTheme="minorHAnsi" w:hAnsiTheme="minorHAnsi" w:cs="Arial"/>
              </w:rPr>
            </w:pPr>
            <w:r w:rsidRPr="00EF4067">
              <w:rPr>
                <w:rFonts w:asciiTheme="minorHAnsi" w:hAnsiTheme="minorHAnsi" w:cs="Arial"/>
              </w:rPr>
              <w:t xml:space="preserve">The importance of human resource management from the viewpoint of competitive advantage. </w:t>
            </w:r>
          </w:p>
          <w:p w14:paraId="307EB877" w14:textId="77777777" w:rsidR="00E12978" w:rsidRPr="00EF4067" w:rsidRDefault="00E12978" w:rsidP="008B194F">
            <w:pPr>
              <w:pStyle w:val="Odstavekseznama"/>
              <w:numPr>
                <w:ilvl w:val="0"/>
                <w:numId w:val="7"/>
              </w:numPr>
              <w:jc w:val="both"/>
              <w:rPr>
                <w:rFonts w:asciiTheme="minorHAnsi" w:hAnsiTheme="minorHAnsi" w:cs="Arial"/>
              </w:rPr>
            </w:pPr>
            <w:r w:rsidRPr="00EF4067">
              <w:rPr>
                <w:rFonts w:asciiTheme="minorHAnsi" w:hAnsiTheme="minorHAnsi" w:cs="Arial"/>
              </w:rPr>
              <w:t>Human resource strategy.</w:t>
            </w:r>
          </w:p>
          <w:p w14:paraId="087788DF" w14:textId="77777777" w:rsidR="00E12978" w:rsidRPr="00EF4067" w:rsidRDefault="00E12978" w:rsidP="008B194F">
            <w:pPr>
              <w:pStyle w:val="Odstavekseznama"/>
              <w:numPr>
                <w:ilvl w:val="0"/>
                <w:numId w:val="7"/>
              </w:numPr>
              <w:jc w:val="both"/>
              <w:rPr>
                <w:rFonts w:asciiTheme="minorHAnsi" w:hAnsiTheme="minorHAnsi" w:cs="Arial"/>
              </w:rPr>
            </w:pPr>
            <w:r w:rsidRPr="00EF4067">
              <w:rPr>
                <w:rFonts w:asciiTheme="minorHAnsi" w:hAnsiTheme="minorHAnsi" w:cs="Arial"/>
              </w:rPr>
              <w:t>Managing external and internal environment.</w:t>
            </w:r>
          </w:p>
          <w:p w14:paraId="6CCA8C1B" w14:textId="77777777" w:rsidR="00E12978" w:rsidRPr="00EF4067" w:rsidRDefault="00E12978" w:rsidP="008B194F">
            <w:pPr>
              <w:pStyle w:val="Odstavekseznama"/>
              <w:numPr>
                <w:ilvl w:val="0"/>
                <w:numId w:val="7"/>
              </w:numPr>
              <w:ind w:left="357" w:hanging="357"/>
              <w:jc w:val="both"/>
              <w:rPr>
                <w:rFonts w:asciiTheme="minorHAnsi" w:hAnsiTheme="minorHAnsi" w:cs="Arial"/>
              </w:rPr>
            </w:pPr>
            <w:r w:rsidRPr="00EF4067">
              <w:rPr>
                <w:rFonts w:asciiTheme="minorHAnsi" w:hAnsiTheme="minorHAnsi" w:cs="Arial"/>
              </w:rPr>
              <w:t>Planning and choosing human infrastructure, development and training of employees, employee appraisal, work evaluation and results.</w:t>
            </w:r>
          </w:p>
          <w:p w14:paraId="316DD162" w14:textId="7B41FC8E" w:rsidR="00E12978" w:rsidRPr="00EF4067" w:rsidRDefault="00E12978" w:rsidP="008B194F">
            <w:pPr>
              <w:numPr>
                <w:ilvl w:val="0"/>
                <w:numId w:val="7"/>
              </w:numPr>
              <w:spacing w:after="0"/>
              <w:ind w:left="357" w:hanging="357"/>
              <w:jc w:val="both"/>
              <w:rPr>
                <w:rFonts w:asciiTheme="minorHAnsi" w:hAnsiTheme="minorHAnsi" w:cs="Arial"/>
              </w:rPr>
            </w:pPr>
            <w:r w:rsidRPr="00EF4067">
              <w:rPr>
                <w:rFonts w:asciiTheme="minorHAnsi" w:hAnsiTheme="minorHAnsi" w:cs="Arial"/>
              </w:rPr>
              <w:t>Psychological contract and satisfaction and commitment of employees.</w:t>
            </w:r>
          </w:p>
          <w:p w14:paraId="2D82C075" w14:textId="00D8AA28" w:rsidR="00BC54E5" w:rsidRPr="00EF4067" w:rsidRDefault="00BC54E5" w:rsidP="008B194F">
            <w:pPr>
              <w:numPr>
                <w:ilvl w:val="0"/>
                <w:numId w:val="7"/>
              </w:numPr>
              <w:spacing w:after="0"/>
              <w:ind w:left="357" w:hanging="357"/>
              <w:jc w:val="both"/>
              <w:rPr>
                <w:rFonts w:asciiTheme="minorHAnsi" w:hAnsiTheme="minorHAnsi" w:cs="Arial"/>
              </w:rPr>
            </w:pPr>
            <w:r w:rsidRPr="00EF4067">
              <w:rPr>
                <w:rFonts w:asciiTheme="minorHAnsi" w:hAnsiTheme="minorHAnsi" w:cs="Arial"/>
              </w:rPr>
              <w:t>Competencies in logistics.</w:t>
            </w:r>
          </w:p>
          <w:p w14:paraId="5D0673E4" w14:textId="77777777" w:rsidR="00E12978" w:rsidRPr="00EF4067" w:rsidRDefault="00E12978" w:rsidP="008B194F">
            <w:pPr>
              <w:numPr>
                <w:ilvl w:val="0"/>
                <w:numId w:val="7"/>
              </w:numPr>
              <w:spacing w:after="0"/>
              <w:jc w:val="both"/>
              <w:rPr>
                <w:rFonts w:asciiTheme="minorHAnsi" w:hAnsiTheme="minorHAnsi" w:cs="Arial"/>
              </w:rPr>
            </w:pPr>
            <w:r w:rsidRPr="00EF4067">
              <w:rPr>
                <w:rFonts w:asciiTheme="minorHAnsi" w:hAnsiTheme="minorHAnsi" w:cs="Arial"/>
              </w:rPr>
              <w:t>Leadership.</w:t>
            </w:r>
          </w:p>
          <w:p w14:paraId="68E25B91" w14:textId="5B98E31E" w:rsidR="00E12978" w:rsidRPr="00EF4067" w:rsidRDefault="00E12978" w:rsidP="008B194F">
            <w:pPr>
              <w:pStyle w:val="Odstavekseznama"/>
              <w:numPr>
                <w:ilvl w:val="0"/>
                <w:numId w:val="6"/>
              </w:numPr>
              <w:jc w:val="both"/>
              <w:rPr>
                <w:rFonts w:asciiTheme="minorHAnsi" w:hAnsiTheme="minorHAnsi"/>
                <w:b/>
              </w:rPr>
            </w:pPr>
            <w:r w:rsidRPr="00EF4067">
              <w:rPr>
                <w:rFonts w:asciiTheme="minorHAnsi" w:hAnsiTheme="minorHAnsi" w:cs="Arial"/>
              </w:rPr>
              <w:t>Communcation and relationships in an organisation.</w:t>
            </w:r>
          </w:p>
        </w:tc>
      </w:tr>
      <w:tr w:rsidR="00EF4067" w:rsidRPr="00EF4067" w14:paraId="50F6CFCC" w14:textId="77777777" w:rsidTr="3511C294">
        <w:tc>
          <w:tcPr>
            <w:tcW w:w="9695" w:type="dxa"/>
            <w:gridSpan w:val="19"/>
            <w:tcBorders>
              <w:bottom w:val="single" w:sz="4" w:space="0" w:color="auto"/>
            </w:tcBorders>
          </w:tcPr>
          <w:p w14:paraId="456C5BEE" w14:textId="77777777" w:rsidR="00D67946" w:rsidRPr="00EF4067" w:rsidRDefault="006C6387" w:rsidP="00740C45">
            <w:pPr>
              <w:spacing w:after="0"/>
              <w:jc w:val="both"/>
              <w:rPr>
                <w:rFonts w:eastAsia="Calibri" w:cs="Calibri"/>
                <w:lang w:eastAsia="sl-SI"/>
              </w:rPr>
            </w:pPr>
            <w:r w:rsidRPr="00EF4067">
              <w:rPr>
                <w:rFonts w:eastAsia="Calibri" w:cs="Calibri"/>
                <w:lang w:eastAsia="sl-SI"/>
              </w:rPr>
              <w:br w:type="page"/>
            </w:r>
          </w:p>
          <w:p w14:paraId="4C4D6A60" w14:textId="3C19D0CF" w:rsidR="006C6387" w:rsidRPr="00EF4067" w:rsidRDefault="006C6387" w:rsidP="00740C45">
            <w:pPr>
              <w:spacing w:after="0"/>
              <w:jc w:val="both"/>
              <w:rPr>
                <w:rFonts w:eastAsia="Calibri" w:cs="Calibri"/>
                <w:b/>
                <w:lang w:eastAsia="sl-SI"/>
              </w:rPr>
            </w:pPr>
            <w:r w:rsidRPr="00EF4067">
              <w:rPr>
                <w:rFonts w:eastAsia="Calibri" w:cs="Calibri"/>
                <w:b/>
                <w:lang w:eastAsia="sl-SI"/>
              </w:rPr>
              <w:t>Temeljni literatura in viri / Reading materials:</w:t>
            </w:r>
          </w:p>
        </w:tc>
      </w:tr>
      <w:tr w:rsidR="00EF4067" w:rsidRPr="00EF4067" w14:paraId="166E7B56" w14:textId="77777777" w:rsidTr="3511C294">
        <w:trPr>
          <w:trHeight w:val="283"/>
        </w:trPr>
        <w:tc>
          <w:tcPr>
            <w:tcW w:w="9695" w:type="dxa"/>
            <w:gridSpan w:val="19"/>
            <w:tcBorders>
              <w:top w:val="single" w:sz="4" w:space="0" w:color="auto"/>
              <w:left w:val="single" w:sz="4" w:space="0" w:color="auto"/>
              <w:bottom w:val="single" w:sz="4" w:space="0" w:color="auto"/>
              <w:right w:val="single" w:sz="4" w:space="0" w:color="auto"/>
            </w:tcBorders>
          </w:tcPr>
          <w:p w14:paraId="49BFF2CD" w14:textId="33787AA0" w:rsidR="00E12978" w:rsidRPr="00970641" w:rsidRDefault="00C1296B" w:rsidP="008B194F">
            <w:pPr>
              <w:pStyle w:val="Odstavekseznama"/>
              <w:numPr>
                <w:ilvl w:val="0"/>
                <w:numId w:val="8"/>
              </w:numPr>
              <w:rPr>
                <w:rFonts w:asciiTheme="minorHAnsi" w:hAnsiTheme="minorHAnsi" w:cstheme="minorHAnsi"/>
                <w:strike/>
                <w:color w:val="FF0000"/>
              </w:rPr>
            </w:pPr>
            <w:r w:rsidRPr="00970641">
              <w:rPr>
                <w:rFonts w:asciiTheme="minorHAnsi" w:hAnsiTheme="minorHAnsi" w:cstheme="minorHAnsi"/>
                <w:color w:val="333333"/>
              </w:rPr>
              <w:t>Mihalič, R. (2008). </w:t>
            </w:r>
            <w:r w:rsidRPr="00970641">
              <w:rPr>
                <w:rFonts w:asciiTheme="minorHAnsi" w:hAnsiTheme="minorHAnsi" w:cstheme="minorHAnsi"/>
                <w:i/>
                <w:iCs/>
                <w:color w:val="333333"/>
              </w:rPr>
              <w:t>Povečajmo zadovoljstvo in pripadnost zaposlenih: praktični nasveti, metodologija, interni akt in model usposabljanja za upravljanje in merjenje zadovoljstva in pripadnosti zaposlenih, z ukrepi za večje zadovoljstvo pri delu in pripadnost organizaciji</w:t>
            </w:r>
            <w:r w:rsidRPr="00970641">
              <w:rPr>
                <w:rFonts w:asciiTheme="minorHAnsi" w:hAnsiTheme="minorHAnsi" w:cstheme="minorHAnsi"/>
                <w:color w:val="333333"/>
              </w:rPr>
              <w:t> (1. ponatis). Mihalič in partner.</w:t>
            </w:r>
          </w:p>
          <w:p w14:paraId="184E7F18" w14:textId="300516AE" w:rsidR="00BB5E59" w:rsidRPr="00970641" w:rsidRDefault="007E584A" w:rsidP="007E584A">
            <w:pPr>
              <w:pStyle w:val="Odstavekseznama"/>
              <w:numPr>
                <w:ilvl w:val="0"/>
                <w:numId w:val="8"/>
              </w:numPr>
              <w:rPr>
                <w:rFonts w:asciiTheme="minorHAnsi" w:hAnsiTheme="minorHAnsi" w:cstheme="minorHAnsi"/>
                <w:b/>
                <w:bCs/>
                <w:strike/>
                <w:lang w:val="de-DE"/>
              </w:rPr>
            </w:pPr>
            <w:r w:rsidRPr="00970641">
              <w:rPr>
                <w:rFonts w:asciiTheme="minorHAnsi" w:hAnsiTheme="minorHAnsi" w:cstheme="minorHAnsi"/>
                <w:color w:val="333333"/>
              </w:rPr>
              <w:t>Svetlik, I., Zupan, N., Stanojević, M., Možina, S., Kohont, A., &amp; Kaše, R. (2009). </w:t>
            </w:r>
            <w:r w:rsidRPr="00970641">
              <w:rPr>
                <w:rFonts w:asciiTheme="minorHAnsi" w:hAnsiTheme="minorHAnsi" w:cstheme="minorHAnsi"/>
                <w:i/>
                <w:iCs/>
                <w:color w:val="333333"/>
              </w:rPr>
              <w:t>Menedžment človeških virov</w:t>
            </w:r>
            <w:r w:rsidRPr="00970641">
              <w:rPr>
                <w:rFonts w:asciiTheme="minorHAnsi" w:hAnsiTheme="minorHAnsi" w:cstheme="minorHAnsi"/>
                <w:color w:val="333333"/>
              </w:rPr>
              <w:t> (1. natis). Fakulteta za družbene vede.</w:t>
            </w:r>
          </w:p>
        </w:tc>
      </w:tr>
      <w:tr w:rsidR="00EF4067" w:rsidRPr="00EF4067" w14:paraId="17101D27" w14:textId="77777777" w:rsidTr="3511C294">
        <w:trPr>
          <w:trHeight w:val="73"/>
        </w:trPr>
        <w:tc>
          <w:tcPr>
            <w:tcW w:w="4719" w:type="dxa"/>
            <w:gridSpan w:val="8"/>
            <w:tcBorders>
              <w:top w:val="single" w:sz="4" w:space="0" w:color="auto"/>
              <w:left w:val="nil"/>
              <w:bottom w:val="single" w:sz="4" w:space="0" w:color="auto"/>
              <w:right w:val="nil"/>
            </w:tcBorders>
          </w:tcPr>
          <w:p w14:paraId="277E4DE3" w14:textId="77777777" w:rsidR="00BB5E59" w:rsidRPr="00EF4067" w:rsidRDefault="00BB5E59" w:rsidP="00BB5E59">
            <w:pPr>
              <w:spacing w:after="0"/>
              <w:rPr>
                <w:rFonts w:eastAsia="Calibri" w:cs="Calibri"/>
                <w:b/>
                <w:bCs/>
                <w:lang w:eastAsia="sl-SI"/>
              </w:rPr>
            </w:pPr>
          </w:p>
          <w:p w14:paraId="337EC76C" w14:textId="77777777" w:rsidR="00BB5E59" w:rsidRPr="00EF4067" w:rsidRDefault="00BB5E59" w:rsidP="00BB5E59">
            <w:pPr>
              <w:spacing w:after="0"/>
              <w:rPr>
                <w:rFonts w:eastAsia="Calibri" w:cs="Calibri"/>
                <w:b/>
                <w:lang w:eastAsia="sl-SI"/>
              </w:rPr>
            </w:pPr>
            <w:r w:rsidRPr="00EF4067">
              <w:rPr>
                <w:rFonts w:eastAsia="Calibri" w:cs="Calibri"/>
                <w:b/>
                <w:lang w:eastAsia="sl-SI"/>
              </w:rPr>
              <w:t>Cilji in kompetence:</w:t>
            </w:r>
          </w:p>
        </w:tc>
        <w:tc>
          <w:tcPr>
            <w:tcW w:w="152" w:type="dxa"/>
            <w:gridSpan w:val="2"/>
            <w:tcBorders>
              <w:top w:val="single" w:sz="4" w:space="0" w:color="auto"/>
            </w:tcBorders>
          </w:tcPr>
          <w:p w14:paraId="21B5386D" w14:textId="77777777" w:rsidR="00BB5E59" w:rsidRPr="00970641" w:rsidRDefault="00BB5E59" w:rsidP="00BB5E59">
            <w:pPr>
              <w:spacing w:after="0"/>
              <w:rPr>
                <w:rFonts w:asciiTheme="minorHAnsi" w:eastAsia="Calibri" w:hAnsiTheme="minorHAnsi" w:cstheme="minorHAnsi"/>
                <w:b/>
                <w:lang w:eastAsia="sl-SI"/>
              </w:rPr>
            </w:pPr>
          </w:p>
        </w:tc>
        <w:tc>
          <w:tcPr>
            <w:tcW w:w="4824" w:type="dxa"/>
            <w:gridSpan w:val="9"/>
            <w:tcBorders>
              <w:top w:val="single" w:sz="4" w:space="0" w:color="auto"/>
              <w:left w:val="nil"/>
              <w:bottom w:val="single" w:sz="4" w:space="0" w:color="auto"/>
              <w:right w:val="nil"/>
            </w:tcBorders>
          </w:tcPr>
          <w:p w14:paraId="40427E4C" w14:textId="77777777" w:rsidR="00BB5E59" w:rsidRPr="00970641" w:rsidRDefault="00BB5E59" w:rsidP="00BB5E59">
            <w:pPr>
              <w:spacing w:after="0"/>
              <w:rPr>
                <w:rFonts w:asciiTheme="minorHAnsi" w:eastAsia="Calibri" w:hAnsiTheme="minorHAnsi" w:cstheme="minorHAnsi"/>
                <w:b/>
                <w:lang w:eastAsia="sl-SI"/>
              </w:rPr>
            </w:pPr>
          </w:p>
          <w:p w14:paraId="51F3F523" w14:textId="77777777" w:rsidR="00BB5E59" w:rsidRPr="00970641" w:rsidRDefault="00BB5E59" w:rsidP="00BB5E59">
            <w:pPr>
              <w:spacing w:after="0"/>
              <w:rPr>
                <w:rFonts w:asciiTheme="minorHAnsi" w:eastAsia="Calibri" w:hAnsiTheme="minorHAnsi" w:cstheme="minorHAnsi"/>
                <w:b/>
                <w:lang w:eastAsia="sl-SI"/>
              </w:rPr>
            </w:pPr>
            <w:r w:rsidRPr="00970641">
              <w:rPr>
                <w:rFonts w:asciiTheme="minorHAnsi" w:eastAsia="Calibri" w:hAnsiTheme="minorHAnsi" w:cstheme="minorHAnsi"/>
                <w:b/>
                <w:lang w:val="en-GB" w:eastAsia="sl-SI"/>
              </w:rPr>
              <w:t>Objectives and competences</w:t>
            </w:r>
            <w:r w:rsidRPr="00970641">
              <w:rPr>
                <w:rFonts w:asciiTheme="minorHAnsi" w:eastAsia="Calibri" w:hAnsiTheme="minorHAnsi" w:cstheme="minorHAnsi"/>
                <w:b/>
                <w:lang w:eastAsia="sl-SI"/>
              </w:rPr>
              <w:t>:</w:t>
            </w:r>
          </w:p>
        </w:tc>
      </w:tr>
      <w:tr w:rsidR="00EF4067" w:rsidRPr="00EF4067" w14:paraId="572FDB32" w14:textId="77777777" w:rsidTr="3511C294">
        <w:trPr>
          <w:trHeight w:val="2515"/>
        </w:trPr>
        <w:tc>
          <w:tcPr>
            <w:tcW w:w="4719" w:type="dxa"/>
            <w:gridSpan w:val="8"/>
            <w:tcBorders>
              <w:top w:val="single" w:sz="4" w:space="0" w:color="auto"/>
              <w:left w:val="single" w:sz="4" w:space="0" w:color="auto"/>
              <w:bottom w:val="single" w:sz="4" w:space="0" w:color="auto"/>
              <w:right w:val="single" w:sz="4" w:space="0" w:color="auto"/>
            </w:tcBorders>
          </w:tcPr>
          <w:p w14:paraId="010FA08F" w14:textId="77777777" w:rsidR="0041203C" w:rsidRPr="00EF4067" w:rsidRDefault="0041203C" w:rsidP="0041203C">
            <w:pPr>
              <w:spacing w:after="0"/>
              <w:jc w:val="both"/>
              <w:rPr>
                <w:rFonts w:asciiTheme="minorHAnsi" w:hAnsiTheme="minorHAnsi" w:cs="Century Gothic"/>
              </w:rPr>
            </w:pPr>
            <w:r w:rsidRPr="00EF4067">
              <w:rPr>
                <w:rFonts w:asciiTheme="minorHAnsi" w:hAnsiTheme="minorHAnsi" w:cs="Century Gothic"/>
              </w:rPr>
              <w:t>Cilj tega predmeta je študentom nuditi osnovna znanja s področja upravljanja s človeškimi viri s posebnim poudarkom na ustvarjanju pogojev za razvoj kadrov, jih seznaniti s procesi razvoja kadrov, izvajanjem selekcije in izbora kadrov , jih seznaniti s področji izobraževalnih modelov na področju logistike in oskrbovalnih verig.</w:t>
            </w:r>
          </w:p>
          <w:p w14:paraId="582EF3EA" w14:textId="57047D32" w:rsidR="0041203C" w:rsidRPr="00EF4067" w:rsidRDefault="0041203C" w:rsidP="00E12978">
            <w:pPr>
              <w:spacing w:after="0"/>
              <w:jc w:val="both"/>
              <w:rPr>
                <w:rFonts w:asciiTheme="minorHAnsi" w:hAnsiTheme="minorHAnsi" w:cs="Century Gothic"/>
              </w:rPr>
            </w:pPr>
          </w:p>
        </w:tc>
        <w:tc>
          <w:tcPr>
            <w:tcW w:w="152" w:type="dxa"/>
            <w:gridSpan w:val="2"/>
            <w:tcBorders>
              <w:top w:val="nil"/>
              <w:left w:val="single" w:sz="4" w:space="0" w:color="auto"/>
              <w:bottom w:val="nil"/>
              <w:right w:val="single" w:sz="4" w:space="0" w:color="auto"/>
            </w:tcBorders>
          </w:tcPr>
          <w:p w14:paraId="1C5043AF" w14:textId="77777777" w:rsidR="00E12978" w:rsidRPr="00EF4067" w:rsidRDefault="00E12978" w:rsidP="00E12978">
            <w:pPr>
              <w:spacing w:after="0"/>
              <w:jc w:val="both"/>
              <w:rPr>
                <w:rFonts w:eastAsia="Calibri" w:cs="Arial"/>
                <w:b/>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41C5AAA2" w14:textId="109CDF18" w:rsidR="00E12978" w:rsidRPr="00EF4067" w:rsidRDefault="00E12978" w:rsidP="00E12978">
            <w:pPr>
              <w:spacing w:after="0"/>
              <w:jc w:val="both"/>
              <w:rPr>
                <w:rFonts w:asciiTheme="minorHAnsi" w:hAnsiTheme="minorHAnsi"/>
                <w:b/>
                <w:strike/>
              </w:rPr>
            </w:pPr>
            <w:r w:rsidRPr="00EF4067">
              <w:rPr>
                <w:rFonts w:asciiTheme="minorHAnsi" w:hAnsiTheme="minorHAnsi" w:cs="Arial"/>
              </w:rPr>
              <w:t>The students gain the basic knowledge of human resource management whereby special emphasis is on creating conditions for human resource development, implementing selection and the choice of employees, to farmiliarize students with the processes of human resource development, with educational models from the field of logistics, with interpersonal relations and ways of organisational communication and to encourage them to apply the gained knowledge in practice.</w:t>
            </w:r>
          </w:p>
        </w:tc>
      </w:tr>
      <w:tr w:rsidR="00EF4067" w:rsidRPr="00EF4067" w14:paraId="2732D8B1" w14:textId="77777777" w:rsidTr="3511C294">
        <w:trPr>
          <w:trHeight w:val="117"/>
        </w:trPr>
        <w:tc>
          <w:tcPr>
            <w:tcW w:w="4728" w:type="dxa"/>
            <w:gridSpan w:val="9"/>
            <w:tcBorders>
              <w:top w:val="nil"/>
              <w:left w:val="nil"/>
              <w:bottom w:val="single" w:sz="4" w:space="0" w:color="auto"/>
              <w:right w:val="nil"/>
            </w:tcBorders>
          </w:tcPr>
          <w:p w14:paraId="61F8FEE7" w14:textId="77777777" w:rsidR="00E12978" w:rsidRPr="00EF4067" w:rsidRDefault="00E12978" w:rsidP="00E12978">
            <w:pPr>
              <w:spacing w:after="0"/>
              <w:rPr>
                <w:rFonts w:eastAsia="Calibri" w:cs="Calibri"/>
                <w:b/>
                <w:lang w:eastAsia="sl-SI"/>
              </w:rPr>
            </w:pPr>
          </w:p>
          <w:p w14:paraId="2857D9C8" w14:textId="77777777" w:rsidR="00E12978" w:rsidRPr="00EF4067" w:rsidRDefault="00E12978" w:rsidP="00E12978">
            <w:pPr>
              <w:spacing w:after="0"/>
              <w:rPr>
                <w:rFonts w:eastAsia="Calibri" w:cs="Calibri"/>
                <w:b/>
                <w:lang w:eastAsia="sl-SI"/>
              </w:rPr>
            </w:pPr>
            <w:r w:rsidRPr="00EF4067">
              <w:rPr>
                <w:rFonts w:eastAsia="Calibri" w:cs="Calibri"/>
                <w:b/>
                <w:lang w:eastAsia="sl-SI"/>
              </w:rPr>
              <w:t>Predvideni študijski rezultati:</w:t>
            </w:r>
          </w:p>
        </w:tc>
        <w:tc>
          <w:tcPr>
            <w:tcW w:w="143" w:type="dxa"/>
          </w:tcPr>
          <w:p w14:paraId="4D4A9CC8" w14:textId="77777777" w:rsidR="00E12978" w:rsidRPr="00EF4067" w:rsidRDefault="00E12978" w:rsidP="00E12978">
            <w:pPr>
              <w:spacing w:after="0"/>
              <w:rPr>
                <w:rFonts w:eastAsia="Calibri" w:cs="Calibri"/>
                <w:b/>
                <w:lang w:eastAsia="sl-SI"/>
              </w:rPr>
            </w:pPr>
          </w:p>
          <w:p w14:paraId="426D774D" w14:textId="77777777" w:rsidR="00E12978" w:rsidRPr="00EF4067" w:rsidRDefault="00E12978" w:rsidP="00E12978">
            <w:pPr>
              <w:spacing w:after="0"/>
              <w:rPr>
                <w:rFonts w:eastAsia="Calibri" w:cs="Calibri"/>
                <w:b/>
                <w:lang w:eastAsia="sl-SI"/>
              </w:rPr>
            </w:pPr>
          </w:p>
        </w:tc>
        <w:tc>
          <w:tcPr>
            <w:tcW w:w="4824" w:type="dxa"/>
            <w:gridSpan w:val="9"/>
            <w:tcBorders>
              <w:top w:val="nil"/>
              <w:left w:val="nil"/>
              <w:bottom w:val="single" w:sz="4" w:space="0" w:color="auto"/>
              <w:right w:val="nil"/>
            </w:tcBorders>
          </w:tcPr>
          <w:p w14:paraId="7C86AC38" w14:textId="77777777" w:rsidR="00E12978" w:rsidRPr="00EF4067" w:rsidRDefault="00E12978" w:rsidP="00E12978">
            <w:pPr>
              <w:spacing w:after="0"/>
              <w:rPr>
                <w:rFonts w:eastAsia="Calibri" w:cs="Calibri"/>
                <w:b/>
                <w:lang w:eastAsia="sl-SI"/>
              </w:rPr>
            </w:pPr>
          </w:p>
          <w:p w14:paraId="5589EC16" w14:textId="77777777" w:rsidR="00E12978" w:rsidRPr="00EF4067" w:rsidRDefault="00E12978" w:rsidP="00E12978">
            <w:pPr>
              <w:spacing w:after="0"/>
              <w:rPr>
                <w:rFonts w:eastAsia="Calibri" w:cs="Calibri"/>
                <w:b/>
                <w:lang w:eastAsia="sl-SI"/>
              </w:rPr>
            </w:pPr>
            <w:r w:rsidRPr="00EF4067">
              <w:rPr>
                <w:rFonts w:eastAsia="Calibri" w:cs="Calibri"/>
                <w:b/>
                <w:lang w:eastAsia="sl-SI"/>
              </w:rPr>
              <w:t>Intended learning outcomes:</w:t>
            </w:r>
          </w:p>
        </w:tc>
      </w:tr>
      <w:tr w:rsidR="00EF4067" w:rsidRPr="00EF4067" w14:paraId="355E000C" w14:textId="77777777" w:rsidTr="3511C294">
        <w:trPr>
          <w:trHeight w:val="410"/>
        </w:trPr>
        <w:tc>
          <w:tcPr>
            <w:tcW w:w="4728" w:type="dxa"/>
            <w:gridSpan w:val="9"/>
            <w:tcBorders>
              <w:top w:val="single" w:sz="4" w:space="0" w:color="auto"/>
              <w:left w:val="single" w:sz="4" w:space="0" w:color="auto"/>
              <w:bottom w:val="single" w:sz="4" w:space="0" w:color="auto"/>
              <w:right w:val="single" w:sz="4" w:space="0" w:color="auto"/>
            </w:tcBorders>
          </w:tcPr>
          <w:p w14:paraId="02AC756B" w14:textId="77777777" w:rsidR="00E12978" w:rsidRPr="00EF4067" w:rsidRDefault="00E12978" w:rsidP="00BC54E5">
            <w:pPr>
              <w:spacing w:after="0"/>
              <w:jc w:val="both"/>
              <w:rPr>
                <w:rFonts w:asciiTheme="minorHAnsi" w:hAnsiTheme="minorHAnsi" w:cstheme="minorHAnsi"/>
              </w:rPr>
            </w:pPr>
            <w:r w:rsidRPr="00EF4067">
              <w:rPr>
                <w:rFonts w:asciiTheme="minorHAnsi" w:hAnsiTheme="minorHAnsi" w:cstheme="minorHAnsi"/>
              </w:rPr>
              <w:t>Znanje in razumevanje:</w:t>
            </w:r>
          </w:p>
          <w:p w14:paraId="6BA022A5" w14:textId="77777777" w:rsidR="00BC54E5" w:rsidRPr="00EF4067" w:rsidRDefault="00BC54E5" w:rsidP="00BC54E5">
            <w:pPr>
              <w:pStyle w:val="Default"/>
              <w:jc w:val="both"/>
              <w:rPr>
                <w:rFonts w:asciiTheme="minorHAnsi" w:hAnsiTheme="minorHAnsi" w:cstheme="minorHAnsi"/>
                <w:color w:val="auto"/>
                <w:sz w:val="22"/>
                <w:szCs w:val="22"/>
              </w:rPr>
            </w:pPr>
            <w:r w:rsidRPr="00EF4067">
              <w:rPr>
                <w:rFonts w:asciiTheme="minorHAnsi" w:hAnsiTheme="minorHAnsi" w:cstheme="minorHAnsi"/>
                <w:color w:val="auto"/>
                <w:sz w:val="22"/>
                <w:szCs w:val="22"/>
              </w:rPr>
              <w:t xml:space="preserve">Predvideni študijski rezultati študenta se kažejo v: </w:t>
            </w:r>
          </w:p>
          <w:p w14:paraId="137C56CE" w14:textId="6132A3D8" w:rsidR="008B194F" w:rsidRPr="00EF4067" w:rsidRDefault="008B194F" w:rsidP="008B194F">
            <w:pPr>
              <w:numPr>
                <w:ilvl w:val="0"/>
                <w:numId w:val="11"/>
              </w:numPr>
              <w:spacing w:after="0"/>
              <w:jc w:val="both"/>
              <w:rPr>
                <w:rFonts w:asciiTheme="minorHAnsi" w:hAnsiTheme="minorHAnsi" w:cstheme="minorHAnsi"/>
                <w:bCs/>
              </w:rPr>
            </w:pPr>
            <w:r w:rsidRPr="00EF4067">
              <w:rPr>
                <w:rFonts w:asciiTheme="minorHAnsi" w:hAnsiTheme="minorHAnsi" w:cstheme="minorHAnsi"/>
                <w:bCs/>
              </w:rPr>
              <w:t>razumevanju razvoja in pomena upravljanja s človeškimi viri,</w:t>
            </w:r>
          </w:p>
          <w:p w14:paraId="241AD7F5" w14:textId="11E8B104" w:rsidR="008B194F" w:rsidRPr="00EF4067" w:rsidRDefault="008B194F" w:rsidP="008B194F">
            <w:pPr>
              <w:numPr>
                <w:ilvl w:val="0"/>
                <w:numId w:val="11"/>
              </w:numPr>
              <w:spacing w:after="0"/>
              <w:jc w:val="both"/>
              <w:rPr>
                <w:rFonts w:asciiTheme="minorHAnsi" w:hAnsiTheme="minorHAnsi" w:cstheme="minorHAnsi"/>
                <w:bCs/>
              </w:rPr>
            </w:pPr>
            <w:r w:rsidRPr="00EF4067">
              <w:rPr>
                <w:rFonts w:asciiTheme="minorHAnsi" w:hAnsiTheme="minorHAnsi" w:cstheme="minorHAnsi"/>
                <w:bCs/>
              </w:rPr>
              <w:t>spoznavanju ustrezne strategije pridobivanja, razvoja, usposabljanja in motiviranja človeških virov,</w:t>
            </w:r>
          </w:p>
          <w:p w14:paraId="34DB918B" w14:textId="312BF046" w:rsidR="008B194F" w:rsidRPr="00EF4067" w:rsidRDefault="008B194F" w:rsidP="008B194F">
            <w:pPr>
              <w:numPr>
                <w:ilvl w:val="0"/>
                <w:numId w:val="11"/>
              </w:numPr>
              <w:spacing w:after="0"/>
              <w:jc w:val="both"/>
              <w:rPr>
                <w:rFonts w:asciiTheme="minorHAnsi" w:hAnsiTheme="minorHAnsi" w:cstheme="minorHAnsi"/>
                <w:bCs/>
              </w:rPr>
            </w:pPr>
            <w:r w:rsidRPr="00EF4067">
              <w:rPr>
                <w:rFonts w:asciiTheme="minorHAnsi" w:hAnsiTheme="minorHAnsi" w:cstheme="minorHAnsi"/>
                <w:bCs/>
              </w:rPr>
              <w:t>razumevanju pomena doseganja zadovoljstva in pripadnosti zaposlenih in prednosti, ki jih to ima za organizacije</w:t>
            </w:r>
          </w:p>
          <w:p w14:paraId="666B5C88" w14:textId="20C7CA58" w:rsidR="008B194F" w:rsidRPr="00EF4067" w:rsidRDefault="008B194F" w:rsidP="008B194F">
            <w:pPr>
              <w:numPr>
                <w:ilvl w:val="0"/>
                <w:numId w:val="11"/>
              </w:numPr>
              <w:spacing w:after="0"/>
              <w:jc w:val="both"/>
              <w:rPr>
                <w:rFonts w:asciiTheme="minorHAnsi" w:hAnsiTheme="minorHAnsi" w:cstheme="minorHAnsi"/>
                <w:bCs/>
              </w:rPr>
            </w:pPr>
            <w:r w:rsidRPr="00EF4067">
              <w:rPr>
                <w:rFonts w:asciiTheme="minorHAnsi" w:hAnsiTheme="minorHAnsi" w:cstheme="minorHAnsi"/>
                <w:bCs/>
              </w:rPr>
              <w:t>razumevanju posebnosti upravljanja s človeškimi viri v storitveni dejavnosti.</w:t>
            </w:r>
          </w:p>
          <w:p w14:paraId="08759B31" w14:textId="574CAACA" w:rsidR="00E12978" w:rsidRPr="00EF4067" w:rsidRDefault="00E12978" w:rsidP="00BC54E5">
            <w:pPr>
              <w:spacing w:after="0"/>
              <w:jc w:val="both"/>
              <w:rPr>
                <w:rFonts w:asciiTheme="minorHAnsi" w:hAnsiTheme="minorHAnsi" w:cstheme="minorHAnsi"/>
                <w:b/>
              </w:rPr>
            </w:pPr>
          </w:p>
          <w:p w14:paraId="3DA32020" w14:textId="77777777" w:rsidR="00E12978" w:rsidRPr="00EF4067" w:rsidRDefault="00E12978" w:rsidP="00BC54E5">
            <w:pPr>
              <w:spacing w:after="0"/>
              <w:jc w:val="both"/>
              <w:rPr>
                <w:rFonts w:asciiTheme="minorHAnsi" w:hAnsiTheme="minorHAnsi" w:cstheme="minorHAnsi"/>
                <w:lang w:val="de-DE"/>
              </w:rPr>
            </w:pPr>
            <w:r w:rsidRPr="00EF4067">
              <w:rPr>
                <w:rFonts w:asciiTheme="minorHAnsi" w:hAnsiTheme="minorHAnsi" w:cstheme="minorHAnsi"/>
                <w:lang w:val="de-DE"/>
              </w:rPr>
              <w:t>Prenesljive/ključne spretnosti in drugi atributi:</w:t>
            </w:r>
          </w:p>
          <w:p w14:paraId="361440D2" w14:textId="77777777" w:rsidR="00E12978" w:rsidRPr="00EF4067" w:rsidRDefault="00E12978" w:rsidP="008B194F">
            <w:pPr>
              <w:numPr>
                <w:ilvl w:val="0"/>
                <w:numId w:val="11"/>
              </w:numPr>
              <w:spacing w:after="0"/>
              <w:jc w:val="both"/>
              <w:rPr>
                <w:rFonts w:asciiTheme="minorHAnsi" w:hAnsiTheme="minorHAnsi" w:cstheme="minorHAnsi"/>
              </w:rPr>
            </w:pPr>
            <w:r w:rsidRPr="00EF4067">
              <w:rPr>
                <w:rFonts w:asciiTheme="minorHAnsi" w:hAnsiTheme="minorHAnsi" w:cstheme="minorHAnsi"/>
              </w:rPr>
              <w:t>poznavanje razvoja in razumevanje pomena upravljanja s človeškimi viri,</w:t>
            </w:r>
          </w:p>
          <w:p w14:paraId="42077FEC" w14:textId="77777777" w:rsidR="00E12978" w:rsidRPr="00EF4067" w:rsidRDefault="00E12978" w:rsidP="008B194F">
            <w:pPr>
              <w:numPr>
                <w:ilvl w:val="0"/>
                <w:numId w:val="11"/>
              </w:numPr>
              <w:spacing w:after="0"/>
              <w:jc w:val="both"/>
              <w:rPr>
                <w:rFonts w:asciiTheme="minorHAnsi" w:hAnsiTheme="minorHAnsi" w:cstheme="minorHAnsi"/>
              </w:rPr>
            </w:pPr>
            <w:r w:rsidRPr="00EF4067">
              <w:rPr>
                <w:rFonts w:asciiTheme="minorHAnsi" w:hAnsiTheme="minorHAnsi" w:cstheme="minorHAnsi"/>
              </w:rPr>
              <w:t xml:space="preserve">razumevanje pomena ustreznega izbora kadrov, </w:t>
            </w:r>
          </w:p>
          <w:p w14:paraId="34C34D16" w14:textId="77777777" w:rsidR="00E12978" w:rsidRPr="00EF4067" w:rsidRDefault="00E12978" w:rsidP="008B194F">
            <w:pPr>
              <w:numPr>
                <w:ilvl w:val="0"/>
                <w:numId w:val="11"/>
              </w:numPr>
              <w:spacing w:after="0"/>
              <w:jc w:val="both"/>
              <w:rPr>
                <w:rFonts w:asciiTheme="minorHAnsi" w:hAnsiTheme="minorHAnsi" w:cstheme="minorHAnsi"/>
              </w:rPr>
            </w:pPr>
            <w:r w:rsidRPr="00EF4067">
              <w:rPr>
                <w:rFonts w:asciiTheme="minorHAnsi" w:hAnsiTheme="minorHAnsi" w:cstheme="minorHAnsi"/>
              </w:rPr>
              <w:t>sposobnost za reševanje konkretnih strokovnih problemov s področja specifičnih metod, pridobivanja in selekcije kadrov ter s področja razvoja, usposabljanja, napredovanja  in karier zaposlenih,</w:t>
            </w:r>
          </w:p>
          <w:p w14:paraId="4371225A" w14:textId="77777777" w:rsidR="00E12978" w:rsidRPr="00EF4067" w:rsidRDefault="00E12978" w:rsidP="008B194F">
            <w:pPr>
              <w:numPr>
                <w:ilvl w:val="0"/>
                <w:numId w:val="11"/>
              </w:numPr>
              <w:spacing w:after="0"/>
              <w:jc w:val="both"/>
              <w:rPr>
                <w:rFonts w:asciiTheme="minorHAnsi" w:hAnsiTheme="minorHAnsi" w:cstheme="minorHAnsi"/>
              </w:rPr>
            </w:pPr>
            <w:r w:rsidRPr="00EF4067">
              <w:rPr>
                <w:rFonts w:asciiTheme="minorHAnsi" w:hAnsiTheme="minorHAnsi" w:cstheme="minorHAnsi"/>
              </w:rPr>
              <w:t xml:space="preserve">celovito obvladovanje specifičnega znanja s področja upravljanja s človeškimi viri, planiranja, izbora in metod selekcije kadrov, </w:t>
            </w:r>
            <w:r w:rsidRPr="00EF4067">
              <w:rPr>
                <w:rFonts w:asciiTheme="minorHAnsi" w:hAnsiTheme="minorHAnsi" w:cstheme="minorHAnsi"/>
              </w:rPr>
              <w:lastRenderedPageBreak/>
              <w:t>določanja zahtevnosti dela in vedenjskih dimenzij ter kompetenc kandidata,</w:t>
            </w:r>
          </w:p>
          <w:p w14:paraId="663FBCF8" w14:textId="77777777" w:rsidR="00E12978" w:rsidRPr="00EF4067" w:rsidRDefault="00E12978" w:rsidP="008B194F">
            <w:pPr>
              <w:numPr>
                <w:ilvl w:val="0"/>
                <w:numId w:val="11"/>
              </w:numPr>
              <w:spacing w:after="0"/>
              <w:jc w:val="both"/>
              <w:rPr>
                <w:rFonts w:asciiTheme="minorHAnsi" w:hAnsiTheme="minorHAnsi" w:cstheme="minorHAnsi"/>
              </w:rPr>
            </w:pPr>
            <w:r w:rsidRPr="00EF4067">
              <w:rPr>
                <w:rFonts w:asciiTheme="minorHAnsi" w:hAnsiTheme="minorHAnsi" w:cstheme="minorHAnsi"/>
              </w:rPr>
              <w:t>celovito obvladovanje specifičnega znanja s področja upravljanja s človeškimi viri, usposabljanja, napredovanja in razvoja karier v organizaciji,</w:t>
            </w:r>
          </w:p>
          <w:p w14:paraId="364173F9" w14:textId="77777777" w:rsidR="00E12978" w:rsidRPr="00EF4067" w:rsidRDefault="00E12978" w:rsidP="008B194F">
            <w:pPr>
              <w:pStyle w:val="Telobesedila"/>
              <w:numPr>
                <w:ilvl w:val="0"/>
                <w:numId w:val="11"/>
              </w:numPr>
              <w:rPr>
                <w:rFonts w:asciiTheme="minorHAnsi" w:hAnsiTheme="minorHAnsi" w:cstheme="minorHAnsi"/>
                <w:sz w:val="22"/>
                <w:szCs w:val="22"/>
              </w:rPr>
            </w:pPr>
            <w:r w:rsidRPr="00EF4067">
              <w:rPr>
                <w:rFonts w:asciiTheme="minorHAnsi" w:hAnsiTheme="minorHAnsi" w:cstheme="minorHAnsi"/>
                <w:sz w:val="22"/>
                <w:szCs w:val="22"/>
              </w:rPr>
              <w:t xml:space="preserve">sposobnost iskanja novih informacij s področja vedenjskih ved v literaturi in praksi ter sposobnost njihovega umeščanja v ustrezen strokovni okvir, </w:t>
            </w:r>
          </w:p>
          <w:p w14:paraId="080AF74B" w14:textId="77777777" w:rsidR="00E12978" w:rsidRPr="00EF4067" w:rsidRDefault="00E12978" w:rsidP="008B194F">
            <w:pPr>
              <w:numPr>
                <w:ilvl w:val="0"/>
                <w:numId w:val="11"/>
              </w:numPr>
              <w:spacing w:after="0"/>
              <w:jc w:val="both"/>
              <w:rPr>
                <w:rFonts w:asciiTheme="minorHAnsi" w:hAnsiTheme="minorHAnsi" w:cstheme="minorHAnsi"/>
              </w:rPr>
            </w:pPr>
            <w:r w:rsidRPr="00EF4067">
              <w:rPr>
                <w:rFonts w:asciiTheme="minorHAnsi" w:hAnsiTheme="minorHAnsi" w:cstheme="minorHAnsi"/>
              </w:rPr>
              <w:t>razvoj veščin in spretnosti v uporabi znanja na posameznem strokovnem področju, kar bo študent razvijal v okviru seminarskih vaj in seminarjev pri predmetu,</w:t>
            </w:r>
          </w:p>
          <w:p w14:paraId="722D974F" w14:textId="27BDB7F0" w:rsidR="00E12978" w:rsidRPr="00EF4067" w:rsidRDefault="00E12978" w:rsidP="008B194F">
            <w:pPr>
              <w:pStyle w:val="Odstavekseznama"/>
              <w:numPr>
                <w:ilvl w:val="0"/>
                <w:numId w:val="11"/>
              </w:numPr>
              <w:jc w:val="both"/>
              <w:rPr>
                <w:rFonts w:asciiTheme="minorHAnsi" w:hAnsiTheme="minorHAnsi" w:cstheme="minorHAnsi"/>
                <w:b/>
              </w:rPr>
            </w:pPr>
            <w:r w:rsidRPr="00EF4067">
              <w:rPr>
                <w:rFonts w:asciiTheme="minorHAnsi" w:hAnsiTheme="minorHAnsi" w:cstheme="minorHAnsi"/>
              </w:rPr>
              <w:t>razumevanje in uporaba kritične analize in razvoja teorij ter njihova uporaba v reševanju konkretnih strokovnih problemov.</w:t>
            </w:r>
          </w:p>
        </w:tc>
        <w:tc>
          <w:tcPr>
            <w:tcW w:w="143" w:type="dxa"/>
            <w:tcBorders>
              <w:top w:val="nil"/>
              <w:left w:val="single" w:sz="4" w:space="0" w:color="auto"/>
              <w:bottom w:val="nil"/>
              <w:right w:val="single" w:sz="4" w:space="0" w:color="auto"/>
            </w:tcBorders>
          </w:tcPr>
          <w:p w14:paraId="66CAD405" w14:textId="77777777" w:rsidR="00E12978" w:rsidRPr="00EF4067" w:rsidRDefault="00E12978" w:rsidP="00BC54E5">
            <w:pPr>
              <w:spacing w:after="0"/>
              <w:jc w:val="both"/>
              <w:rPr>
                <w:rFonts w:asciiTheme="minorHAnsi" w:eastAsia="Calibri" w:hAnsiTheme="minorHAnsi" w:cstheme="minorHAnsi"/>
                <w:lang w:eastAsia="sl-SI"/>
              </w:rPr>
            </w:pPr>
          </w:p>
          <w:p w14:paraId="0E34BD94" w14:textId="77777777" w:rsidR="00E12978" w:rsidRPr="00EF4067" w:rsidRDefault="00E12978" w:rsidP="00BC54E5">
            <w:pPr>
              <w:spacing w:after="0"/>
              <w:jc w:val="both"/>
              <w:rPr>
                <w:rFonts w:asciiTheme="minorHAnsi" w:eastAsia="Calibri" w:hAnsiTheme="minorHAnsi" w:cstheme="minorHAnsi"/>
                <w:lang w:eastAsia="sl-SI"/>
              </w:rPr>
            </w:pPr>
          </w:p>
          <w:p w14:paraId="1859909D" w14:textId="77777777" w:rsidR="00E12978" w:rsidRPr="00EF4067" w:rsidRDefault="00E12978" w:rsidP="00BC54E5">
            <w:pPr>
              <w:spacing w:after="0"/>
              <w:jc w:val="both"/>
              <w:rPr>
                <w:rFonts w:asciiTheme="minorHAnsi" w:eastAsia="Calibri" w:hAnsiTheme="minorHAnsi" w:cstheme="minorHAns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405AF063" w14:textId="77777777" w:rsidR="00E12978" w:rsidRPr="00EF4067" w:rsidRDefault="00E12978" w:rsidP="00BC54E5">
            <w:pPr>
              <w:spacing w:after="0"/>
              <w:jc w:val="both"/>
              <w:rPr>
                <w:rFonts w:asciiTheme="minorHAnsi" w:hAnsiTheme="minorHAnsi" w:cstheme="minorHAnsi"/>
              </w:rPr>
            </w:pPr>
            <w:r w:rsidRPr="00EF4067">
              <w:rPr>
                <w:rFonts w:asciiTheme="minorHAnsi" w:hAnsiTheme="minorHAnsi" w:cstheme="minorHAnsi"/>
              </w:rPr>
              <w:t xml:space="preserve">Knowledge and understanding: </w:t>
            </w:r>
          </w:p>
          <w:p w14:paraId="4CBD7119" w14:textId="0336A144" w:rsidR="00BC54E5" w:rsidRPr="00EF4067" w:rsidRDefault="00BC54E5" w:rsidP="3511C294">
            <w:pPr>
              <w:pStyle w:val="HTML-oblikovano"/>
              <w:numPr>
                <w:ilvl w:val="0"/>
                <w:numId w:val="12"/>
              </w:numPr>
              <w:shd w:val="clear" w:color="auto" w:fill="FFFFFF" w:themeFill="background1"/>
              <w:jc w:val="both"/>
              <w:rPr>
                <w:rFonts w:asciiTheme="minorHAnsi" w:hAnsiTheme="minorHAnsi" w:cstheme="minorBidi"/>
                <w:sz w:val="22"/>
                <w:szCs w:val="22"/>
                <w:lang w:val="en-US"/>
              </w:rPr>
            </w:pPr>
            <w:r w:rsidRPr="3511C294">
              <w:rPr>
                <w:rFonts w:asciiTheme="minorHAnsi" w:hAnsiTheme="minorHAnsi" w:cstheme="minorBidi"/>
                <w:sz w:val="22"/>
                <w:szCs w:val="22"/>
                <w:lang w:val="en-US"/>
              </w:rPr>
              <w:t>of the importance of human resources in logistics and supply chains,</w:t>
            </w:r>
          </w:p>
          <w:p w14:paraId="1AA8B595" w14:textId="42F9F239" w:rsidR="00BC54E5" w:rsidRPr="00EF4067" w:rsidRDefault="00BC54E5" w:rsidP="3511C294">
            <w:pPr>
              <w:pStyle w:val="HTML-oblikovano"/>
              <w:numPr>
                <w:ilvl w:val="0"/>
                <w:numId w:val="12"/>
              </w:numPr>
              <w:shd w:val="clear" w:color="auto" w:fill="FFFFFF" w:themeFill="background1"/>
              <w:jc w:val="both"/>
              <w:rPr>
                <w:rFonts w:asciiTheme="minorHAnsi" w:hAnsiTheme="minorHAnsi" w:cstheme="minorBidi"/>
                <w:sz w:val="22"/>
                <w:szCs w:val="22"/>
                <w:lang w:val="en-US"/>
              </w:rPr>
            </w:pPr>
            <w:r w:rsidRPr="3511C294">
              <w:rPr>
                <w:rFonts w:asciiTheme="minorHAnsi" w:hAnsiTheme="minorHAnsi" w:cstheme="minorBidi"/>
                <w:sz w:val="22"/>
                <w:szCs w:val="22"/>
                <w:lang w:val="en-US"/>
              </w:rPr>
              <w:t>understanding the importance of human resource management in logistics and supply chains (planning and selecting, development and training, motivating and rewarding, grading work and results),</w:t>
            </w:r>
          </w:p>
          <w:p w14:paraId="554AE560" w14:textId="3C3FDA89" w:rsidR="00BC54E5" w:rsidRPr="00EF4067" w:rsidRDefault="00BC54E5" w:rsidP="3511C294">
            <w:pPr>
              <w:pStyle w:val="HTML-oblikovano"/>
              <w:numPr>
                <w:ilvl w:val="0"/>
                <w:numId w:val="12"/>
              </w:numPr>
              <w:shd w:val="clear" w:color="auto" w:fill="FFFFFF" w:themeFill="background1"/>
              <w:jc w:val="both"/>
              <w:rPr>
                <w:rFonts w:asciiTheme="minorHAnsi" w:hAnsiTheme="minorHAnsi" w:cstheme="minorBidi"/>
                <w:sz w:val="22"/>
                <w:szCs w:val="22"/>
                <w:lang w:val="en-US"/>
              </w:rPr>
            </w:pPr>
            <w:r w:rsidRPr="3511C294">
              <w:rPr>
                <w:rFonts w:asciiTheme="minorHAnsi" w:hAnsiTheme="minorHAnsi" w:cstheme="minorBidi"/>
                <w:sz w:val="22"/>
                <w:szCs w:val="22"/>
                <w:lang w:val="en-US"/>
              </w:rPr>
              <w:t>understanding the term competencies in logistics and supply chains,</w:t>
            </w:r>
          </w:p>
          <w:p w14:paraId="354E8252" w14:textId="0AED3253" w:rsidR="00BC54E5" w:rsidRPr="00EF4067" w:rsidRDefault="00BC54E5" w:rsidP="3511C294">
            <w:pPr>
              <w:pStyle w:val="HTML-oblikovano"/>
              <w:numPr>
                <w:ilvl w:val="0"/>
                <w:numId w:val="12"/>
              </w:numPr>
              <w:shd w:val="clear" w:color="auto" w:fill="FFFFFF" w:themeFill="background1"/>
              <w:jc w:val="both"/>
              <w:rPr>
                <w:rFonts w:asciiTheme="minorHAnsi" w:hAnsiTheme="minorHAnsi" w:cstheme="minorBidi"/>
                <w:sz w:val="22"/>
                <w:szCs w:val="22"/>
                <w:lang w:val="en-US"/>
              </w:rPr>
            </w:pPr>
            <w:r w:rsidRPr="3511C294">
              <w:rPr>
                <w:rFonts w:asciiTheme="minorHAnsi" w:hAnsiTheme="minorHAnsi" w:cstheme="minorBidi"/>
                <w:sz w:val="22"/>
                <w:szCs w:val="22"/>
                <w:lang w:val="en-US"/>
              </w:rPr>
              <w:t>understanding the importance of leadership and communication in organization.</w:t>
            </w:r>
          </w:p>
          <w:p w14:paraId="688E3735" w14:textId="77777777" w:rsidR="00E12978" w:rsidRPr="00EF4067" w:rsidRDefault="00E12978" w:rsidP="00BC54E5">
            <w:pPr>
              <w:spacing w:after="0"/>
              <w:jc w:val="both"/>
              <w:rPr>
                <w:rFonts w:asciiTheme="minorHAnsi" w:hAnsiTheme="minorHAnsi" w:cstheme="minorHAnsi"/>
              </w:rPr>
            </w:pPr>
          </w:p>
          <w:p w14:paraId="038283CD" w14:textId="226A0E8A" w:rsidR="00E12978" w:rsidRPr="00EF4067" w:rsidRDefault="00E12978" w:rsidP="00BC54E5">
            <w:pPr>
              <w:spacing w:after="0"/>
              <w:jc w:val="both"/>
              <w:rPr>
                <w:rFonts w:asciiTheme="minorHAnsi" w:hAnsiTheme="minorHAnsi" w:cstheme="minorHAnsi"/>
              </w:rPr>
            </w:pPr>
            <w:r w:rsidRPr="00EF4067">
              <w:rPr>
                <w:rFonts w:asciiTheme="minorHAnsi" w:hAnsiTheme="minorHAnsi" w:cstheme="minorHAnsi"/>
              </w:rPr>
              <w:t>Transferable/Key Skills and other attributes:</w:t>
            </w:r>
          </w:p>
          <w:p w14:paraId="4106FCA8" w14:textId="77777777" w:rsidR="00E12978" w:rsidRPr="00EF4067" w:rsidRDefault="00E12978" w:rsidP="008B194F">
            <w:pPr>
              <w:pStyle w:val="Odstavekseznama"/>
              <w:numPr>
                <w:ilvl w:val="0"/>
                <w:numId w:val="9"/>
              </w:numPr>
              <w:jc w:val="both"/>
              <w:rPr>
                <w:rFonts w:asciiTheme="minorHAnsi" w:hAnsiTheme="minorHAnsi" w:cstheme="minorHAnsi"/>
              </w:rPr>
            </w:pPr>
            <w:r w:rsidRPr="00EF4067">
              <w:rPr>
                <w:rFonts w:asciiTheme="minorHAnsi" w:hAnsiTheme="minorHAnsi" w:cstheme="minorHAnsi"/>
              </w:rPr>
              <w:t>understanding the importance and development of HRM,</w:t>
            </w:r>
          </w:p>
          <w:p w14:paraId="441780D0" w14:textId="77777777" w:rsidR="00E12978" w:rsidRPr="00EF4067" w:rsidRDefault="00E12978" w:rsidP="008B194F">
            <w:pPr>
              <w:pStyle w:val="Odstavekseznama"/>
              <w:numPr>
                <w:ilvl w:val="0"/>
                <w:numId w:val="9"/>
              </w:numPr>
              <w:jc w:val="both"/>
              <w:rPr>
                <w:rFonts w:asciiTheme="minorHAnsi" w:hAnsiTheme="minorHAnsi" w:cstheme="minorHAnsi"/>
              </w:rPr>
            </w:pPr>
            <w:r w:rsidRPr="00EF4067">
              <w:rPr>
                <w:rFonts w:asciiTheme="minorHAnsi" w:hAnsiTheme="minorHAnsi" w:cstheme="minorHAnsi"/>
              </w:rPr>
              <w:t>understanding the importance of selecting the right human resources,</w:t>
            </w:r>
          </w:p>
          <w:p w14:paraId="54B585DA" w14:textId="77777777" w:rsidR="00E12978" w:rsidRPr="00EF4067" w:rsidRDefault="00E12978" w:rsidP="008B194F">
            <w:pPr>
              <w:pStyle w:val="Odstavekseznama"/>
              <w:numPr>
                <w:ilvl w:val="0"/>
                <w:numId w:val="9"/>
              </w:numPr>
              <w:jc w:val="both"/>
              <w:rPr>
                <w:rFonts w:asciiTheme="minorHAnsi" w:hAnsiTheme="minorHAnsi" w:cstheme="minorHAnsi"/>
              </w:rPr>
            </w:pPr>
            <w:r w:rsidRPr="00EF4067">
              <w:rPr>
                <w:rFonts w:asciiTheme="minorHAnsi" w:hAnsiTheme="minorHAnsi" w:cstheme="minorHAnsi"/>
              </w:rPr>
              <w:t xml:space="preserve">the ability to solve real professional problems using specific methods, ability wo win and select human resources, understand different areas such as development, training, promotion and careers, </w:t>
            </w:r>
          </w:p>
          <w:p w14:paraId="52DCD150" w14:textId="77777777" w:rsidR="00E12978" w:rsidRPr="00EF4067" w:rsidRDefault="00E12978" w:rsidP="008B194F">
            <w:pPr>
              <w:pStyle w:val="Odstavekseznama"/>
              <w:numPr>
                <w:ilvl w:val="0"/>
                <w:numId w:val="9"/>
              </w:numPr>
              <w:jc w:val="both"/>
              <w:rPr>
                <w:rFonts w:asciiTheme="minorHAnsi" w:hAnsiTheme="minorHAnsi" w:cstheme="minorHAnsi"/>
              </w:rPr>
            </w:pPr>
            <w:r w:rsidRPr="00EF4067">
              <w:rPr>
                <w:rFonts w:asciiTheme="minorHAnsi" w:hAnsiTheme="minorHAnsi" w:cstheme="minorHAnsi"/>
              </w:rPr>
              <w:t xml:space="preserve">holistic management of specific knowledge from the field of HRM, planning, HR selection </w:t>
            </w:r>
            <w:r w:rsidRPr="00EF4067">
              <w:rPr>
                <w:rFonts w:asciiTheme="minorHAnsi" w:hAnsiTheme="minorHAnsi" w:cstheme="minorHAnsi"/>
              </w:rPr>
              <w:lastRenderedPageBreak/>
              <w:t>methods, defining work complexity and behavoural dimensions and competences of candidates,</w:t>
            </w:r>
          </w:p>
          <w:p w14:paraId="7C56D116" w14:textId="77777777" w:rsidR="00E12978" w:rsidRPr="00EF4067" w:rsidRDefault="00E12978" w:rsidP="008B194F">
            <w:pPr>
              <w:pStyle w:val="Odstavekseznama"/>
              <w:numPr>
                <w:ilvl w:val="0"/>
                <w:numId w:val="9"/>
              </w:numPr>
              <w:jc w:val="both"/>
              <w:rPr>
                <w:rFonts w:asciiTheme="minorHAnsi" w:hAnsiTheme="minorHAnsi" w:cstheme="minorHAnsi"/>
              </w:rPr>
            </w:pPr>
            <w:r w:rsidRPr="00EF4067">
              <w:rPr>
                <w:rFonts w:asciiTheme="minorHAnsi" w:hAnsiTheme="minorHAnsi" w:cstheme="minorHAnsi"/>
              </w:rPr>
              <w:t>holistic management of specific knowledge from the field HRM, training, promotion and development of careers in organisations,</w:t>
            </w:r>
          </w:p>
          <w:p w14:paraId="29A02FD5" w14:textId="77777777" w:rsidR="00E12978" w:rsidRPr="00EF4067" w:rsidRDefault="00E12978" w:rsidP="008B194F">
            <w:pPr>
              <w:pStyle w:val="Odstavekseznama"/>
              <w:numPr>
                <w:ilvl w:val="0"/>
                <w:numId w:val="9"/>
              </w:numPr>
              <w:jc w:val="both"/>
              <w:rPr>
                <w:rFonts w:asciiTheme="minorHAnsi" w:hAnsiTheme="minorHAnsi" w:cstheme="minorHAnsi"/>
              </w:rPr>
            </w:pPr>
            <w:r w:rsidRPr="00EF4067">
              <w:rPr>
                <w:rFonts w:asciiTheme="minorHAnsi" w:hAnsiTheme="minorHAnsi" w:cstheme="minorHAnsi"/>
              </w:rPr>
              <w:t>the ability to search for new information from the field of behavoural sciences in literature and prexis and to place them in appropriate professional frame,</w:t>
            </w:r>
          </w:p>
          <w:p w14:paraId="0157B528" w14:textId="77777777" w:rsidR="00E12978" w:rsidRPr="00EF4067" w:rsidRDefault="00E12978" w:rsidP="008B194F">
            <w:pPr>
              <w:pStyle w:val="Odstavekseznama"/>
              <w:numPr>
                <w:ilvl w:val="0"/>
                <w:numId w:val="9"/>
              </w:numPr>
              <w:jc w:val="both"/>
              <w:rPr>
                <w:rFonts w:asciiTheme="minorHAnsi" w:hAnsiTheme="minorHAnsi" w:cstheme="minorHAnsi"/>
              </w:rPr>
            </w:pPr>
            <w:r w:rsidRPr="00EF4067">
              <w:rPr>
                <w:rFonts w:asciiTheme="minorHAnsi" w:hAnsiTheme="minorHAnsi" w:cstheme="minorHAnsi"/>
              </w:rPr>
              <w:t xml:space="preserve">development of competences and skills by applying knowledge in specific professional areas – in form of essays and seminars, </w:t>
            </w:r>
          </w:p>
          <w:p w14:paraId="1CCD6A8B" w14:textId="77777777" w:rsidR="00E12978" w:rsidRPr="00EF4067" w:rsidRDefault="00E12978" w:rsidP="008B194F">
            <w:pPr>
              <w:pStyle w:val="Odstavekseznama"/>
              <w:numPr>
                <w:ilvl w:val="0"/>
                <w:numId w:val="9"/>
              </w:numPr>
              <w:jc w:val="both"/>
              <w:rPr>
                <w:rFonts w:asciiTheme="minorHAnsi" w:hAnsiTheme="minorHAnsi" w:cstheme="minorHAnsi"/>
              </w:rPr>
            </w:pPr>
            <w:r w:rsidRPr="00EF4067">
              <w:rPr>
                <w:rFonts w:asciiTheme="minorHAnsi" w:hAnsiTheme="minorHAnsi" w:cstheme="minorHAnsi"/>
              </w:rPr>
              <w:t>understanding and applying critical analysis and theory development and their usability in solving real professional problems.</w:t>
            </w:r>
          </w:p>
          <w:p w14:paraId="06D50644" w14:textId="4AC1AFCF" w:rsidR="00E12978" w:rsidRPr="00EF4067" w:rsidRDefault="00E12978" w:rsidP="00BC54E5">
            <w:pPr>
              <w:pStyle w:val="Odstavekseznama1"/>
              <w:spacing w:after="0"/>
              <w:ind w:left="0"/>
              <w:jc w:val="both"/>
              <w:rPr>
                <w:rFonts w:asciiTheme="minorHAnsi" w:hAnsiTheme="minorHAnsi" w:cstheme="minorHAnsi"/>
                <w:sz w:val="22"/>
                <w:szCs w:val="22"/>
              </w:rPr>
            </w:pPr>
          </w:p>
        </w:tc>
      </w:tr>
      <w:tr w:rsidR="00EF4067" w:rsidRPr="00EF4067" w14:paraId="28C61BBA" w14:textId="77777777" w:rsidTr="3511C294">
        <w:tc>
          <w:tcPr>
            <w:tcW w:w="4728" w:type="dxa"/>
            <w:gridSpan w:val="9"/>
            <w:tcBorders>
              <w:left w:val="nil"/>
              <w:bottom w:val="single" w:sz="4" w:space="0" w:color="auto"/>
              <w:right w:val="nil"/>
            </w:tcBorders>
          </w:tcPr>
          <w:p w14:paraId="5F9B87AA" w14:textId="3676C4BD" w:rsidR="00BB5E59" w:rsidRPr="00EF4067" w:rsidRDefault="00BB5E59" w:rsidP="00BB5E59">
            <w:pPr>
              <w:spacing w:after="0"/>
              <w:rPr>
                <w:rFonts w:eastAsia="Calibri" w:cs="Calibri"/>
                <w:b/>
                <w:lang w:eastAsia="sl-SI"/>
              </w:rPr>
            </w:pPr>
          </w:p>
          <w:p w14:paraId="6CB06FAE" w14:textId="77777777" w:rsidR="00BB5E59" w:rsidRPr="00EF4067" w:rsidRDefault="00BB5E59" w:rsidP="00BB5E59">
            <w:pPr>
              <w:spacing w:after="0"/>
              <w:rPr>
                <w:rFonts w:eastAsia="Calibri" w:cs="Calibri"/>
                <w:b/>
                <w:lang w:eastAsia="sl-SI"/>
              </w:rPr>
            </w:pPr>
            <w:r w:rsidRPr="00EF4067">
              <w:rPr>
                <w:rFonts w:eastAsia="Calibri" w:cs="Calibri"/>
                <w:b/>
                <w:lang w:eastAsia="sl-SI"/>
              </w:rPr>
              <w:t>Metode poučevanja in učenja:</w:t>
            </w:r>
          </w:p>
        </w:tc>
        <w:tc>
          <w:tcPr>
            <w:tcW w:w="143" w:type="dxa"/>
          </w:tcPr>
          <w:p w14:paraId="47B947C4" w14:textId="77777777" w:rsidR="00BB5E59" w:rsidRPr="00EF4067" w:rsidRDefault="00BB5E59" w:rsidP="00BB5E59">
            <w:pPr>
              <w:spacing w:after="0"/>
              <w:rPr>
                <w:rFonts w:eastAsia="Calibri" w:cs="Calibri"/>
                <w:b/>
                <w:lang w:eastAsia="sl-SI"/>
              </w:rPr>
            </w:pPr>
          </w:p>
          <w:p w14:paraId="2A03173A" w14:textId="77777777" w:rsidR="00BB5E59" w:rsidRPr="00EF4067" w:rsidRDefault="00BB5E59" w:rsidP="00BB5E59">
            <w:pPr>
              <w:spacing w:after="0"/>
              <w:rPr>
                <w:rFonts w:eastAsia="Calibri" w:cs="Calibri"/>
                <w:b/>
                <w:lang w:eastAsia="sl-SI"/>
              </w:rPr>
            </w:pPr>
          </w:p>
        </w:tc>
        <w:tc>
          <w:tcPr>
            <w:tcW w:w="4824" w:type="dxa"/>
            <w:gridSpan w:val="9"/>
            <w:tcBorders>
              <w:left w:val="nil"/>
              <w:bottom w:val="single" w:sz="4" w:space="0" w:color="auto"/>
              <w:right w:val="nil"/>
            </w:tcBorders>
          </w:tcPr>
          <w:p w14:paraId="539ECA8F" w14:textId="77777777" w:rsidR="00BB5E59" w:rsidRPr="00EF4067" w:rsidRDefault="00BB5E59" w:rsidP="00BB5E59">
            <w:pPr>
              <w:spacing w:after="0"/>
              <w:rPr>
                <w:rFonts w:eastAsia="Calibri" w:cs="Calibri"/>
                <w:b/>
                <w:lang w:eastAsia="sl-SI"/>
              </w:rPr>
            </w:pPr>
          </w:p>
          <w:p w14:paraId="0DCDBC86" w14:textId="77777777" w:rsidR="00BB5E59" w:rsidRPr="00EF4067" w:rsidRDefault="00BB5E59" w:rsidP="00BB5E59">
            <w:pPr>
              <w:spacing w:after="0"/>
              <w:rPr>
                <w:rFonts w:eastAsia="Calibri" w:cs="Calibri"/>
                <w:b/>
                <w:lang w:eastAsia="sl-SI"/>
              </w:rPr>
            </w:pPr>
            <w:r w:rsidRPr="00EF4067">
              <w:rPr>
                <w:rFonts w:eastAsia="Calibri" w:cs="Calibri"/>
                <w:b/>
                <w:lang w:eastAsia="sl-SI"/>
              </w:rPr>
              <w:t>Learning and teaching methods:</w:t>
            </w:r>
          </w:p>
        </w:tc>
      </w:tr>
      <w:tr w:rsidR="00EF4067" w:rsidRPr="00EF4067" w14:paraId="4C66F302" w14:textId="77777777" w:rsidTr="3511C294">
        <w:trPr>
          <w:trHeight w:val="20"/>
        </w:trPr>
        <w:tc>
          <w:tcPr>
            <w:tcW w:w="4728" w:type="dxa"/>
            <w:gridSpan w:val="9"/>
            <w:tcBorders>
              <w:top w:val="single" w:sz="4" w:space="0" w:color="auto"/>
              <w:left w:val="single" w:sz="4" w:space="0" w:color="auto"/>
              <w:bottom w:val="single" w:sz="4" w:space="0" w:color="auto"/>
              <w:right w:val="single" w:sz="4" w:space="0" w:color="auto"/>
            </w:tcBorders>
          </w:tcPr>
          <w:p w14:paraId="04E841E6" w14:textId="77777777" w:rsidR="00BB5E59" w:rsidRPr="00EF4067" w:rsidRDefault="00BB5E59" w:rsidP="00BB5E59">
            <w:pPr>
              <w:pStyle w:val="Default"/>
              <w:jc w:val="both"/>
              <w:rPr>
                <w:rFonts w:asciiTheme="minorHAnsi" w:hAnsiTheme="minorHAnsi"/>
                <w:color w:val="auto"/>
                <w:sz w:val="22"/>
                <w:szCs w:val="22"/>
              </w:rPr>
            </w:pPr>
            <w:r w:rsidRPr="00EF4067">
              <w:rPr>
                <w:rFonts w:asciiTheme="minorHAnsi" w:hAnsiTheme="minorHAnsi"/>
                <w:color w:val="auto"/>
                <w:sz w:val="22"/>
                <w:szCs w:val="22"/>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5D34C3FC" w14:textId="77777777" w:rsidR="00BB5E59" w:rsidRPr="00EF4067" w:rsidRDefault="00BB5E59" w:rsidP="00BB5E59">
            <w:pPr>
              <w:pStyle w:val="Default"/>
              <w:jc w:val="both"/>
              <w:rPr>
                <w:rFonts w:asciiTheme="minorHAnsi" w:hAnsiTheme="minorHAnsi"/>
                <w:color w:val="auto"/>
                <w:sz w:val="22"/>
                <w:szCs w:val="22"/>
              </w:rPr>
            </w:pPr>
          </w:p>
          <w:p w14:paraId="2A339AFB" w14:textId="607CB5E4" w:rsidR="00BB5E59" w:rsidRPr="00EF4067" w:rsidRDefault="00BB5E59" w:rsidP="00BB5E59">
            <w:pPr>
              <w:autoSpaceDE w:val="0"/>
              <w:autoSpaceDN w:val="0"/>
              <w:adjustRightInd w:val="0"/>
              <w:spacing w:after="0"/>
              <w:jc w:val="both"/>
              <w:rPr>
                <w:rFonts w:cs="Calibri"/>
              </w:rPr>
            </w:pPr>
            <w:r w:rsidRPr="00EF4067">
              <w:rPr>
                <w:rFonts w:asciiTheme="minorHAnsi" w:hAnsiTheme="minorHAnsi"/>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r w:rsidR="0011523E">
              <w:rPr>
                <w:rFonts w:asciiTheme="minorHAnsi" w:hAnsiTheme="minorHAnsi"/>
              </w:rPr>
              <w:t xml:space="preserve"> </w:t>
            </w:r>
            <w:r w:rsidR="0011523E" w:rsidRPr="000673E3">
              <w:rPr>
                <w:rFonts w:asciiTheme="minorHAnsi" w:hAnsiTheme="minorHAnsi"/>
              </w:rPr>
              <w:t>) in z igranjem vlog.</w:t>
            </w:r>
          </w:p>
        </w:tc>
        <w:tc>
          <w:tcPr>
            <w:tcW w:w="143" w:type="dxa"/>
            <w:tcBorders>
              <w:top w:val="nil"/>
              <w:left w:val="single" w:sz="4" w:space="0" w:color="auto"/>
              <w:bottom w:val="nil"/>
              <w:right w:val="single" w:sz="4" w:space="0" w:color="auto"/>
            </w:tcBorders>
          </w:tcPr>
          <w:p w14:paraId="18CD4BF4" w14:textId="77777777" w:rsidR="00BB5E59" w:rsidRPr="00EF4067" w:rsidRDefault="00BB5E59" w:rsidP="00BB5E59">
            <w:pPr>
              <w:spacing w:after="0"/>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37B1C532" w14:textId="77777777" w:rsidR="00BB5E59" w:rsidRPr="00EF4067" w:rsidRDefault="00BB5E59" w:rsidP="00BB5E59">
            <w:pPr>
              <w:spacing w:after="0"/>
              <w:jc w:val="both"/>
              <w:rPr>
                <w:rFonts w:asciiTheme="minorHAnsi" w:hAnsiTheme="minorHAnsi"/>
                <w:b/>
              </w:rPr>
            </w:pPr>
            <w:r w:rsidRPr="00EF4067">
              <w:rPr>
                <w:rFonts w:asciiTheme="minorHAnsi" w:hAnsiTheme="minorHAns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39E6D705" w14:textId="77777777" w:rsidR="00BB5E59" w:rsidRPr="00EF4067" w:rsidRDefault="00BB5E59" w:rsidP="00BB5E59">
            <w:pPr>
              <w:spacing w:after="0"/>
              <w:jc w:val="both"/>
              <w:rPr>
                <w:rFonts w:asciiTheme="minorHAnsi" w:hAnsiTheme="minorHAnsi"/>
                <w:b/>
              </w:rPr>
            </w:pPr>
          </w:p>
          <w:p w14:paraId="67D3BC12" w14:textId="77777777" w:rsidR="00BB5E59" w:rsidRPr="00EF4067" w:rsidRDefault="00BB5E59" w:rsidP="00BB5E59">
            <w:pPr>
              <w:spacing w:after="0"/>
              <w:jc w:val="both"/>
              <w:rPr>
                <w:rFonts w:asciiTheme="minorHAnsi" w:hAnsiTheme="minorHAnsi"/>
                <w:b/>
              </w:rPr>
            </w:pPr>
          </w:p>
          <w:p w14:paraId="16E78F08" w14:textId="6C03DBB2" w:rsidR="00BB5E59" w:rsidRPr="00EF4067" w:rsidRDefault="00BB5E59" w:rsidP="00BB5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EF4067">
              <w:rPr>
                <w:rFonts w:asciiTheme="minorHAnsi" w:hAnsiTheme="minorHAnsi"/>
                <w:lang w:val="en-GB"/>
              </w:rPr>
              <w:t>Tutorials: Students enhance their theoretical knowledge and are able to apply it. Part of the tutorial is in a classroom while the rest is in the form of e-tutorials (e-tutorials may be given via video-conferencing or with the help of specially designed e-</w:t>
            </w:r>
            <w:r w:rsidR="00164547" w:rsidRPr="0018580A">
              <w:rPr>
                <w:rFonts w:asciiTheme="minorHAnsi" w:hAnsiTheme="minorHAnsi"/>
                <w:lang w:val="en-GB"/>
              </w:rPr>
              <w:t xml:space="preserve"> </w:t>
            </w:r>
            <w:r w:rsidR="00164547" w:rsidRPr="0018580A">
              <w:rPr>
                <w:rFonts w:asciiTheme="minorHAnsi" w:hAnsiTheme="minorHAnsi"/>
                <w:lang w:val="en-GB"/>
              </w:rPr>
              <w:t>and learning by doing.</w:t>
            </w:r>
            <w:r w:rsidRPr="00EF4067">
              <w:rPr>
                <w:rFonts w:asciiTheme="minorHAnsi" w:hAnsiTheme="minorHAnsi"/>
                <w:lang w:val="en-GB"/>
              </w:rPr>
              <w:t>material in a virtual electronic learning environment).</w:t>
            </w:r>
          </w:p>
        </w:tc>
      </w:tr>
      <w:tr w:rsidR="00EF4067" w:rsidRPr="00EF4067" w14:paraId="0566443A" w14:textId="77777777" w:rsidTr="3511C294">
        <w:tc>
          <w:tcPr>
            <w:tcW w:w="4020" w:type="dxa"/>
            <w:gridSpan w:val="6"/>
            <w:tcBorders>
              <w:top w:val="nil"/>
              <w:left w:val="nil"/>
              <w:bottom w:val="single" w:sz="4" w:space="0" w:color="auto"/>
              <w:right w:val="nil"/>
            </w:tcBorders>
          </w:tcPr>
          <w:p w14:paraId="24856A0C" w14:textId="77777777" w:rsidR="00BB5E59" w:rsidRPr="00EF4067" w:rsidRDefault="00BB5E59" w:rsidP="00BB5E59">
            <w:pPr>
              <w:spacing w:after="0"/>
              <w:rPr>
                <w:rFonts w:eastAsia="Calibri" w:cs="Calibri"/>
                <w:b/>
                <w:lang w:eastAsia="sl-SI"/>
              </w:rPr>
            </w:pPr>
          </w:p>
          <w:p w14:paraId="3DACF7C6" w14:textId="77777777" w:rsidR="00BB5E59" w:rsidRPr="00EF4067" w:rsidRDefault="00BB5E59" w:rsidP="00BB5E59">
            <w:pPr>
              <w:spacing w:after="0"/>
              <w:rPr>
                <w:rFonts w:eastAsia="Calibri" w:cs="Calibri"/>
                <w:b/>
                <w:lang w:eastAsia="sl-SI"/>
              </w:rPr>
            </w:pPr>
          </w:p>
          <w:p w14:paraId="2D420B6D" w14:textId="36F705F9" w:rsidR="00BB5E59" w:rsidRPr="00EF4067" w:rsidRDefault="00BB5E59" w:rsidP="00BB5E59">
            <w:pPr>
              <w:spacing w:after="0"/>
              <w:rPr>
                <w:rFonts w:eastAsia="Calibri" w:cs="Calibri"/>
                <w:b/>
                <w:lang w:eastAsia="sl-SI"/>
              </w:rPr>
            </w:pPr>
            <w:r w:rsidRPr="00EF4067">
              <w:rPr>
                <w:rFonts w:eastAsia="Calibri" w:cs="Calibri"/>
                <w:b/>
                <w:lang w:eastAsia="sl-SI"/>
              </w:rPr>
              <w:t>Načini ocenjevanja:</w:t>
            </w:r>
          </w:p>
        </w:tc>
        <w:tc>
          <w:tcPr>
            <w:tcW w:w="1560" w:type="dxa"/>
            <w:gridSpan w:val="5"/>
            <w:tcBorders>
              <w:top w:val="nil"/>
              <w:left w:val="nil"/>
              <w:bottom w:val="single" w:sz="4" w:space="0" w:color="auto"/>
              <w:right w:val="nil"/>
            </w:tcBorders>
          </w:tcPr>
          <w:p w14:paraId="64E7CBFA" w14:textId="77777777" w:rsidR="00BB5E59" w:rsidRPr="00EF4067" w:rsidRDefault="00BB5E59" w:rsidP="00BB5E59">
            <w:pPr>
              <w:spacing w:after="0"/>
              <w:rPr>
                <w:rFonts w:eastAsia="Calibri" w:cs="Calibri"/>
                <w:lang w:eastAsia="sl-SI"/>
              </w:rPr>
            </w:pPr>
          </w:p>
          <w:p w14:paraId="59BD2FDC" w14:textId="52781C70" w:rsidR="00BB5E59" w:rsidRPr="00EF4067" w:rsidRDefault="00BB5E59" w:rsidP="00BB5E59">
            <w:pPr>
              <w:spacing w:after="0"/>
              <w:rPr>
                <w:rFonts w:eastAsia="Calibri" w:cs="Calibri"/>
                <w:lang w:eastAsia="sl-SI"/>
              </w:rPr>
            </w:pPr>
            <w:r w:rsidRPr="00EF4067">
              <w:rPr>
                <w:rFonts w:eastAsia="Calibri" w:cs="Calibri"/>
                <w:lang w:eastAsia="sl-SI"/>
              </w:rPr>
              <w:t>Delež (v %) /</w:t>
            </w:r>
          </w:p>
          <w:p w14:paraId="49E1EDE7" w14:textId="77777777" w:rsidR="00BB5E59" w:rsidRPr="00EF4067" w:rsidRDefault="00BB5E59" w:rsidP="00BB5E59">
            <w:pPr>
              <w:spacing w:after="0"/>
              <w:rPr>
                <w:rFonts w:eastAsia="Calibri" w:cs="Calibri"/>
                <w:b/>
                <w:lang w:eastAsia="sl-SI"/>
              </w:rPr>
            </w:pPr>
            <w:r w:rsidRPr="00EF4067">
              <w:rPr>
                <w:rFonts w:eastAsia="Calibri" w:cs="Calibri"/>
                <w:lang w:eastAsia="sl-SI"/>
              </w:rPr>
              <w:t>Share (in %)</w:t>
            </w:r>
          </w:p>
        </w:tc>
        <w:tc>
          <w:tcPr>
            <w:tcW w:w="4115" w:type="dxa"/>
            <w:gridSpan w:val="8"/>
            <w:tcBorders>
              <w:top w:val="nil"/>
              <w:left w:val="nil"/>
              <w:bottom w:val="single" w:sz="4" w:space="0" w:color="auto"/>
              <w:right w:val="nil"/>
            </w:tcBorders>
          </w:tcPr>
          <w:p w14:paraId="7B708EBB" w14:textId="77777777" w:rsidR="00BB5E59" w:rsidRPr="00EF4067" w:rsidRDefault="00BB5E59" w:rsidP="00BB5E59">
            <w:pPr>
              <w:spacing w:after="0"/>
              <w:rPr>
                <w:rFonts w:eastAsia="Calibri" w:cs="Calibri"/>
                <w:b/>
                <w:lang w:eastAsia="sl-SI"/>
              </w:rPr>
            </w:pPr>
          </w:p>
          <w:p w14:paraId="173DEBF2" w14:textId="77777777" w:rsidR="00BB5E59" w:rsidRPr="00EF4067" w:rsidRDefault="00BB5E59" w:rsidP="00BB5E59">
            <w:pPr>
              <w:spacing w:after="0"/>
              <w:rPr>
                <w:rFonts w:eastAsia="Calibri" w:cs="Calibri"/>
                <w:b/>
                <w:lang w:eastAsia="sl-SI"/>
              </w:rPr>
            </w:pPr>
          </w:p>
          <w:p w14:paraId="282097A4" w14:textId="0F6E584B" w:rsidR="00BB5E59" w:rsidRPr="00EF4067" w:rsidRDefault="00BB5E59" w:rsidP="00BB5E59">
            <w:pPr>
              <w:spacing w:after="0"/>
              <w:rPr>
                <w:rFonts w:eastAsia="Calibri" w:cs="Calibri"/>
                <w:b/>
                <w:lang w:eastAsia="sl-SI"/>
              </w:rPr>
            </w:pPr>
            <w:r w:rsidRPr="00EF4067">
              <w:rPr>
                <w:rFonts w:eastAsia="Calibri" w:cs="Calibri"/>
                <w:b/>
                <w:lang w:eastAsia="sl-SI"/>
              </w:rPr>
              <w:t>Assessment methods:</w:t>
            </w:r>
          </w:p>
        </w:tc>
      </w:tr>
      <w:tr w:rsidR="00EF4067" w:rsidRPr="00EF4067" w14:paraId="52B92BAD" w14:textId="77777777" w:rsidTr="3511C294">
        <w:trPr>
          <w:trHeight w:val="20"/>
        </w:trPr>
        <w:tc>
          <w:tcPr>
            <w:tcW w:w="4020" w:type="dxa"/>
            <w:gridSpan w:val="6"/>
            <w:tcBorders>
              <w:top w:val="single" w:sz="4" w:space="0" w:color="auto"/>
              <w:left w:val="single" w:sz="4" w:space="0" w:color="auto"/>
              <w:bottom w:val="single" w:sz="4" w:space="0" w:color="auto"/>
              <w:right w:val="single" w:sz="4" w:space="0" w:color="auto"/>
            </w:tcBorders>
          </w:tcPr>
          <w:p w14:paraId="4C4C10D6" w14:textId="0D6A61E2" w:rsidR="00BB5E59" w:rsidRPr="00EF4067" w:rsidRDefault="00BB5E59" w:rsidP="008B194F">
            <w:pPr>
              <w:numPr>
                <w:ilvl w:val="0"/>
                <w:numId w:val="4"/>
              </w:numPr>
              <w:spacing w:after="0"/>
              <w:ind w:right="113"/>
              <w:jc w:val="both"/>
              <w:rPr>
                <w:rFonts w:asciiTheme="minorHAnsi" w:hAnsiTheme="minorHAnsi"/>
                <w:b/>
              </w:rPr>
            </w:pPr>
            <w:r w:rsidRPr="00EF4067">
              <w:rPr>
                <w:rFonts w:cs="Calibri"/>
              </w:rPr>
              <w:t>Opravljene obveznosti e-predavanj in e-vaj so pogoj za pristop k izpitu.</w:t>
            </w:r>
          </w:p>
          <w:p w14:paraId="233E478E" w14:textId="51D61394" w:rsidR="00BB5E59" w:rsidRPr="00EF4067" w:rsidRDefault="00BB5E59" w:rsidP="00BB5E59">
            <w:pPr>
              <w:spacing w:after="0"/>
              <w:rPr>
                <w:rFonts w:cs="Calibri"/>
                <w:b/>
              </w:rPr>
            </w:pPr>
          </w:p>
          <w:p w14:paraId="274BDBB8" w14:textId="77777777" w:rsidR="00BB5E59" w:rsidRPr="00EF4067" w:rsidRDefault="00BB5E59" w:rsidP="008B194F">
            <w:pPr>
              <w:numPr>
                <w:ilvl w:val="0"/>
                <w:numId w:val="4"/>
              </w:numPr>
              <w:spacing w:after="0"/>
              <w:ind w:right="113"/>
              <w:jc w:val="both"/>
              <w:rPr>
                <w:rFonts w:asciiTheme="minorHAnsi" w:hAnsiTheme="minorHAnsi"/>
                <w:b/>
              </w:rPr>
            </w:pPr>
            <w:r w:rsidRPr="00EF4067">
              <w:rPr>
                <w:rFonts w:asciiTheme="minorHAnsi" w:hAnsiTheme="minorHAnsi"/>
              </w:rPr>
              <w:t>Pisni izpit.</w:t>
            </w:r>
          </w:p>
          <w:p w14:paraId="760E66CD" w14:textId="77777777" w:rsidR="00BC54E5" w:rsidRPr="00EF4067" w:rsidRDefault="00E12978" w:rsidP="008B194F">
            <w:pPr>
              <w:numPr>
                <w:ilvl w:val="0"/>
                <w:numId w:val="4"/>
              </w:numPr>
              <w:spacing w:after="0"/>
              <w:ind w:right="113"/>
              <w:jc w:val="both"/>
              <w:rPr>
                <w:rFonts w:asciiTheme="minorHAnsi" w:hAnsiTheme="minorHAnsi"/>
                <w:b/>
              </w:rPr>
            </w:pPr>
            <w:r w:rsidRPr="00EF4067">
              <w:rPr>
                <w:rFonts w:asciiTheme="minorHAnsi" w:hAnsiTheme="minorHAnsi"/>
              </w:rPr>
              <w:t>Domače naloge</w:t>
            </w:r>
            <w:r w:rsidR="00BC54E5" w:rsidRPr="00EF4067">
              <w:rPr>
                <w:rFonts w:asciiTheme="minorHAnsi" w:hAnsiTheme="minorHAnsi"/>
              </w:rPr>
              <w:t>.</w:t>
            </w:r>
          </w:p>
          <w:p w14:paraId="73D37E4C" w14:textId="599D97FC" w:rsidR="00BB5E59" w:rsidRPr="00EF4067" w:rsidRDefault="00BC54E5" w:rsidP="008B194F">
            <w:pPr>
              <w:numPr>
                <w:ilvl w:val="0"/>
                <w:numId w:val="4"/>
              </w:numPr>
              <w:spacing w:after="0"/>
              <w:ind w:right="113"/>
              <w:jc w:val="both"/>
              <w:rPr>
                <w:rFonts w:asciiTheme="minorHAnsi" w:hAnsiTheme="minorHAnsi"/>
                <w:b/>
              </w:rPr>
            </w:pPr>
            <w:r w:rsidRPr="00EF4067">
              <w:rPr>
                <w:rFonts w:asciiTheme="minorHAnsi" w:hAnsiTheme="minorHAnsi"/>
              </w:rPr>
              <w:t>S</w:t>
            </w:r>
            <w:r w:rsidR="00E12978" w:rsidRPr="00EF4067">
              <w:rPr>
                <w:rFonts w:asciiTheme="minorHAnsi" w:hAnsiTheme="minorHAnsi"/>
              </w:rPr>
              <w:t>eminarska naloga.</w:t>
            </w:r>
          </w:p>
        </w:tc>
        <w:tc>
          <w:tcPr>
            <w:tcW w:w="1560" w:type="dxa"/>
            <w:gridSpan w:val="5"/>
            <w:tcBorders>
              <w:top w:val="single" w:sz="4" w:space="0" w:color="auto"/>
              <w:left w:val="single" w:sz="4" w:space="0" w:color="auto"/>
              <w:bottom w:val="single" w:sz="4" w:space="0" w:color="auto"/>
              <w:right w:val="single" w:sz="4" w:space="0" w:color="auto"/>
            </w:tcBorders>
          </w:tcPr>
          <w:p w14:paraId="261081DE" w14:textId="667549F7" w:rsidR="00BB5E59" w:rsidRPr="00EF4067" w:rsidRDefault="00BB5E59" w:rsidP="00BB5E59">
            <w:pPr>
              <w:spacing w:after="0"/>
              <w:jc w:val="center"/>
              <w:rPr>
                <w:rFonts w:eastAsia="Calibri" w:cs="Calibri"/>
                <w:lang w:eastAsia="sl-SI"/>
              </w:rPr>
            </w:pPr>
          </w:p>
          <w:p w14:paraId="35BCA4A4" w14:textId="1FFF2C00" w:rsidR="00BB5E59" w:rsidRPr="00EF4067" w:rsidRDefault="00BB5E59" w:rsidP="00BB5E59">
            <w:pPr>
              <w:spacing w:after="0"/>
              <w:rPr>
                <w:rFonts w:eastAsia="Calibri" w:cs="Calibri"/>
                <w:lang w:eastAsia="sl-SI"/>
              </w:rPr>
            </w:pPr>
          </w:p>
          <w:p w14:paraId="1B47B326" w14:textId="77777777" w:rsidR="00BB5E59" w:rsidRPr="00EF4067" w:rsidRDefault="00BB5E59" w:rsidP="00BB5E59">
            <w:pPr>
              <w:spacing w:after="0"/>
              <w:rPr>
                <w:rFonts w:eastAsia="Calibri" w:cs="Calibri"/>
                <w:lang w:eastAsia="sl-SI"/>
              </w:rPr>
            </w:pPr>
          </w:p>
          <w:p w14:paraId="463B0EE5" w14:textId="5FD435E4" w:rsidR="00BB5E59" w:rsidRPr="00EF4067" w:rsidRDefault="00BB5E59" w:rsidP="00BB5E59">
            <w:pPr>
              <w:spacing w:after="0"/>
              <w:jc w:val="center"/>
              <w:rPr>
                <w:rFonts w:eastAsia="Calibri" w:cs="Calibri"/>
                <w:lang w:eastAsia="sl-SI"/>
              </w:rPr>
            </w:pPr>
            <w:r w:rsidRPr="00EF4067">
              <w:rPr>
                <w:rFonts w:eastAsia="Calibri" w:cs="Calibri"/>
                <w:lang w:eastAsia="sl-SI"/>
              </w:rPr>
              <w:t>70%</w:t>
            </w:r>
          </w:p>
          <w:p w14:paraId="3D443668" w14:textId="7D271F54" w:rsidR="00BB5E59" w:rsidRPr="00EF4067" w:rsidRDefault="00BC54E5" w:rsidP="00BB5E59">
            <w:pPr>
              <w:spacing w:after="0"/>
              <w:jc w:val="center"/>
              <w:rPr>
                <w:rFonts w:eastAsia="Calibri" w:cs="Calibri"/>
                <w:lang w:eastAsia="sl-SI"/>
              </w:rPr>
            </w:pPr>
            <w:r w:rsidRPr="00EF4067">
              <w:rPr>
                <w:rFonts w:eastAsia="Calibri" w:cs="Calibri"/>
                <w:lang w:eastAsia="sl-SI"/>
              </w:rPr>
              <w:t>1</w:t>
            </w:r>
            <w:r w:rsidR="00BB5E59" w:rsidRPr="00EF4067">
              <w:rPr>
                <w:rFonts w:eastAsia="Calibri" w:cs="Calibri"/>
                <w:lang w:eastAsia="sl-SI"/>
              </w:rPr>
              <w:t>0%</w:t>
            </w:r>
          </w:p>
          <w:p w14:paraId="6252E3BC" w14:textId="4C06C0C2" w:rsidR="00BC54E5" w:rsidRPr="00EF4067" w:rsidRDefault="00BC54E5" w:rsidP="00BB5E59">
            <w:pPr>
              <w:spacing w:after="0"/>
              <w:jc w:val="center"/>
              <w:rPr>
                <w:rFonts w:eastAsia="Calibri" w:cs="Calibri"/>
                <w:lang w:eastAsia="sl-SI"/>
              </w:rPr>
            </w:pPr>
            <w:r w:rsidRPr="00EF4067">
              <w:rPr>
                <w:rFonts w:eastAsia="Calibri" w:cs="Calibri"/>
                <w:lang w:eastAsia="sl-SI"/>
              </w:rPr>
              <w:t>20%</w:t>
            </w:r>
          </w:p>
        </w:tc>
        <w:tc>
          <w:tcPr>
            <w:tcW w:w="4115" w:type="dxa"/>
            <w:gridSpan w:val="8"/>
            <w:tcBorders>
              <w:top w:val="single" w:sz="4" w:space="0" w:color="auto"/>
              <w:left w:val="single" w:sz="4" w:space="0" w:color="auto"/>
              <w:bottom w:val="single" w:sz="4" w:space="0" w:color="auto"/>
              <w:right w:val="single" w:sz="4" w:space="0" w:color="auto"/>
            </w:tcBorders>
          </w:tcPr>
          <w:p w14:paraId="2C9E7282" w14:textId="30128C23" w:rsidR="00BB5E59" w:rsidRPr="00EF4067" w:rsidRDefault="00BB5E59" w:rsidP="008B194F">
            <w:pPr>
              <w:numPr>
                <w:ilvl w:val="0"/>
                <w:numId w:val="5"/>
              </w:numPr>
              <w:spacing w:after="0"/>
              <w:rPr>
                <w:rFonts w:cs="Calibri"/>
                <w:b/>
              </w:rPr>
            </w:pPr>
            <w:r w:rsidRPr="00EF4067">
              <w:rPr>
                <w:rFonts w:cs="Calibri"/>
              </w:rPr>
              <w:t>Successful completion of e-lectures and e-tutorials is a prerequisite for entering the exam.</w:t>
            </w:r>
          </w:p>
          <w:p w14:paraId="559BB014" w14:textId="77777777" w:rsidR="00BB5E59" w:rsidRPr="00EF4067" w:rsidRDefault="00BB5E59" w:rsidP="008B194F">
            <w:pPr>
              <w:numPr>
                <w:ilvl w:val="0"/>
                <w:numId w:val="5"/>
              </w:numPr>
              <w:spacing w:after="0"/>
              <w:ind w:right="113"/>
              <w:jc w:val="both"/>
              <w:rPr>
                <w:rFonts w:asciiTheme="minorHAnsi" w:hAnsiTheme="minorHAnsi"/>
                <w:b/>
              </w:rPr>
            </w:pPr>
            <w:r w:rsidRPr="00EF4067">
              <w:rPr>
                <w:rFonts w:asciiTheme="minorHAnsi" w:hAnsiTheme="minorHAnsi"/>
              </w:rPr>
              <w:t>Written exam.</w:t>
            </w:r>
          </w:p>
          <w:p w14:paraId="687B268F" w14:textId="77777777" w:rsidR="00BC54E5" w:rsidRPr="00EF4067" w:rsidRDefault="00E12978" w:rsidP="008B194F">
            <w:pPr>
              <w:numPr>
                <w:ilvl w:val="0"/>
                <w:numId w:val="4"/>
              </w:numPr>
              <w:spacing w:after="0"/>
              <w:ind w:right="113"/>
              <w:jc w:val="both"/>
              <w:rPr>
                <w:rFonts w:asciiTheme="minorHAnsi" w:hAnsiTheme="minorHAnsi"/>
                <w:b/>
              </w:rPr>
            </w:pPr>
            <w:r w:rsidRPr="00EF4067">
              <w:rPr>
                <w:rFonts w:asciiTheme="minorHAnsi" w:hAnsiTheme="minorHAnsi"/>
              </w:rPr>
              <w:t>Homework</w:t>
            </w:r>
            <w:r w:rsidR="00BC54E5" w:rsidRPr="00EF4067">
              <w:rPr>
                <w:rFonts w:asciiTheme="minorHAnsi" w:hAnsiTheme="minorHAnsi"/>
              </w:rPr>
              <w:t>.</w:t>
            </w:r>
          </w:p>
          <w:p w14:paraId="20F78515" w14:textId="3F9A4E83" w:rsidR="00BB5E59" w:rsidRPr="00EF4067" w:rsidRDefault="00BC54E5" w:rsidP="008B194F">
            <w:pPr>
              <w:numPr>
                <w:ilvl w:val="0"/>
                <w:numId w:val="4"/>
              </w:numPr>
              <w:spacing w:after="0"/>
              <w:ind w:right="113"/>
              <w:jc w:val="both"/>
              <w:rPr>
                <w:rFonts w:asciiTheme="minorHAnsi" w:hAnsiTheme="minorHAnsi"/>
                <w:b/>
              </w:rPr>
            </w:pPr>
            <w:r w:rsidRPr="00EF4067">
              <w:rPr>
                <w:rFonts w:asciiTheme="minorHAnsi" w:hAnsiTheme="minorHAnsi"/>
              </w:rPr>
              <w:t>S</w:t>
            </w:r>
            <w:r w:rsidR="00E12978" w:rsidRPr="00EF4067">
              <w:rPr>
                <w:rFonts w:asciiTheme="minorHAnsi" w:hAnsiTheme="minorHAnsi"/>
              </w:rPr>
              <w:t>eminar paper.</w:t>
            </w:r>
          </w:p>
        </w:tc>
      </w:tr>
      <w:tr w:rsidR="00EF4067" w:rsidRPr="00EF4067" w14:paraId="0D823691" w14:textId="77777777" w:rsidTr="3511C294">
        <w:tc>
          <w:tcPr>
            <w:tcW w:w="9695" w:type="dxa"/>
            <w:gridSpan w:val="19"/>
            <w:tcBorders>
              <w:left w:val="nil"/>
              <w:bottom w:val="single" w:sz="4" w:space="0" w:color="auto"/>
              <w:right w:val="nil"/>
            </w:tcBorders>
          </w:tcPr>
          <w:p w14:paraId="6B56EDDA" w14:textId="77777777" w:rsidR="00BB5E59" w:rsidRPr="00EF4067" w:rsidRDefault="00BB5E59" w:rsidP="00BB5E59">
            <w:pPr>
              <w:spacing w:after="0"/>
              <w:rPr>
                <w:rFonts w:eastAsia="Calibri" w:cs="Calibri"/>
                <w:b/>
                <w:lang w:eastAsia="sl-SI"/>
              </w:rPr>
            </w:pPr>
          </w:p>
          <w:p w14:paraId="5A33BA62" w14:textId="714E7E79" w:rsidR="00BB5E59" w:rsidRPr="00EF4067" w:rsidRDefault="00BB5E59" w:rsidP="00BB5E59">
            <w:pPr>
              <w:spacing w:after="0"/>
              <w:rPr>
                <w:rFonts w:eastAsia="Calibri" w:cs="Calibri"/>
                <w:b/>
                <w:lang w:eastAsia="sl-SI"/>
              </w:rPr>
            </w:pPr>
            <w:r w:rsidRPr="00EF4067">
              <w:rPr>
                <w:rFonts w:eastAsia="Calibri" w:cs="Calibri"/>
                <w:b/>
                <w:lang w:eastAsia="sl-SI"/>
              </w:rPr>
              <w:t xml:space="preserve">Reference nosilca / Course coordinator's references: </w:t>
            </w:r>
          </w:p>
        </w:tc>
      </w:tr>
      <w:tr w:rsidR="00EF4067" w:rsidRPr="00EF4067" w14:paraId="11013034" w14:textId="77777777" w:rsidTr="3511C294">
        <w:trPr>
          <w:trHeight w:val="694"/>
        </w:trPr>
        <w:tc>
          <w:tcPr>
            <w:tcW w:w="9695" w:type="dxa"/>
            <w:gridSpan w:val="19"/>
            <w:tcBorders>
              <w:top w:val="single" w:sz="4" w:space="0" w:color="auto"/>
              <w:left w:val="single" w:sz="4" w:space="0" w:color="auto"/>
              <w:bottom w:val="single" w:sz="4" w:space="0" w:color="auto"/>
              <w:right w:val="single" w:sz="4" w:space="0" w:color="auto"/>
            </w:tcBorders>
          </w:tcPr>
          <w:p w14:paraId="05272C8D" w14:textId="69C67D00" w:rsidR="00796D84" w:rsidRPr="00EF4067" w:rsidRDefault="00796D84" w:rsidP="00796D84">
            <w:pPr>
              <w:spacing w:after="0"/>
              <w:rPr>
                <w:rFonts w:ascii="Verdana" w:hAnsi="Verdana"/>
                <w:sz w:val="17"/>
                <w:szCs w:val="17"/>
              </w:rPr>
            </w:pPr>
            <w:r w:rsidRPr="00EF4067">
              <w:rPr>
                <w:rFonts w:ascii="Verdana" w:hAnsi="Verdana"/>
                <w:sz w:val="17"/>
                <w:szCs w:val="17"/>
              </w:rPr>
              <w:t>1. SAAD, Nourhan Ahmed, ELGAZZAR, Sara, MLAKER KAČ, Sonja. Investigating the impact of resilience, responsiveness, and quality on customer loyalty of MSMEs : empirical evidence. </w:t>
            </w:r>
            <w:r w:rsidRPr="00EF4067">
              <w:rPr>
                <w:rFonts w:ascii="Verdana" w:hAnsi="Verdana"/>
                <w:i/>
                <w:iCs/>
                <w:sz w:val="17"/>
                <w:szCs w:val="17"/>
              </w:rPr>
              <w:t>Sustainability</w:t>
            </w:r>
            <w:r w:rsidRPr="00EF4067">
              <w:rPr>
                <w:rFonts w:ascii="Verdana" w:hAnsi="Verdana"/>
                <w:sz w:val="17"/>
                <w:szCs w:val="17"/>
              </w:rPr>
              <w:t>. 2022, issue 9, art. 5011, str. 1-20, ilustr. ISSN 2071-1050. </w:t>
            </w:r>
            <w:hyperlink r:id="rId11" w:tgtFrame="_blank" w:history="1">
              <w:r w:rsidRPr="00EF4067">
                <w:rPr>
                  <w:rStyle w:val="Hiperpovezava"/>
                  <w:rFonts w:ascii="Verdana" w:hAnsi="Verdana"/>
                  <w:color w:val="auto"/>
                  <w:sz w:val="17"/>
                  <w:szCs w:val="17"/>
                </w:rPr>
                <w:t>https://www.mdpi.com/2071-1050/14/9/5011</w:t>
              </w:r>
            </w:hyperlink>
            <w:r w:rsidRPr="00EF4067">
              <w:rPr>
                <w:rFonts w:ascii="Verdana" w:hAnsi="Verdana"/>
                <w:sz w:val="17"/>
                <w:szCs w:val="17"/>
              </w:rPr>
              <w:t>, DOI: </w:t>
            </w:r>
            <w:hyperlink r:id="rId12" w:tgtFrame="_blank" w:history="1">
              <w:r w:rsidRPr="00EF4067">
                <w:rPr>
                  <w:rStyle w:val="Hiperpovezava"/>
                  <w:rFonts w:ascii="Verdana" w:hAnsi="Verdana"/>
                  <w:color w:val="auto"/>
                  <w:sz w:val="17"/>
                  <w:szCs w:val="17"/>
                </w:rPr>
                <w:t>10.3390/su14095011</w:t>
              </w:r>
            </w:hyperlink>
            <w:r w:rsidRPr="00EF4067">
              <w:rPr>
                <w:rFonts w:ascii="Verdana" w:hAnsi="Verdana"/>
                <w:sz w:val="17"/>
                <w:szCs w:val="17"/>
              </w:rPr>
              <w:t>. [COBISS.SI-ID </w:t>
            </w:r>
            <w:hyperlink r:id="rId13" w:tgtFrame="_blank" w:history="1">
              <w:r w:rsidRPr="00EF4067">
                <w:rPr>
                  <w:rStyle w:val="Hiperpovezava"/>
                  <w:rFonts w:ascii="Verdana" w:hAnsi="Verdana"/>
                  <w:color w:val="auto"/>
                  <w:sz w:val="17"/>
                  <w:szCs w:val="17"/>
                </w:rPr>
                <w:t>105798915</w:t>
              </w:r>
            </w:hyperlink>
            <w:r w:rsidRPr="00EF4067">
              <w:rPr>
                <w:rFonts w:ascii="Verdana" w:hAnsi="Verdana"/>
                <w:sz w:val="17"/>
                <w:szCs w:val="17"/>
              </w:rPr>
              <w:t>], [</w:t>
            </w:r>
            <w:hyperlink r:id="rId14" w:tgtFrame="_blank" w:history="1">
              <w:r w:rsidRPr="00EF4067">
                <w:rPr>
                  <w:rStyle w:val="Hiperpovezava"/>
                  <w:rFonts w:ascii="Verdana" w:hAnsi="Verdana"/>
                  <w:color w:val="auto"/>
                  <w:sz w:val="17"/>
                  <w:szCs w:val="17"/>
                </w:rPr>
                <w:t>JCR</w:t>
              </w:r>
            </w:hyperlink>
            <w:r w:rsidRPr="00EF4067">
              <w:rPr>
                <w:rFonts w:ascii="Verdana" w:hAnsi="Verdana"/>
                <w:sz w:val="17"/>
                <w:szCs w:val="17"/>
              </w:rPr>
              <w:t>, </w:t>
            </w:r>
            <w:hyperlink r:id="rId15" w:tgtFrame="_blank" w:history="1">
              <w:r w:rsidRPr="00EF4067">
                <w:rPr>
                  <w:rStyle w:val="Hiperpovezava"/>
                  <w:rFonts w:ascii="Verdana" w:hAnsi="Verdana"/>
                  <w:color w:val="auto"/>
                  <w:sz w:val="17"/>
                  <w:szCs w:val="17"/>
                </w:rPr>
                <w:t>SNIP</w:t>
              </w:r>
            </w:hyperlink>
            <w:r w:rsidRPr="00EF4067">
              <w:rPr>
                <w:rFonts w:ascii="Verdana" w:hAnsi="Verdana"/>
                <w:sz w:val="17"/>
                <w:szCs w:val="17"/>
              </w:rPr>
              <w:t>, </w:t>
            </w:r>
            <w:hyperlink r:id="rId16" w:tgtFrame="_blank" w:history="1">
              <w:r w:rsidRPr="00EF4067">
                <w:rPr>
                  <w:rStyle w:val="Hiperpovezava"/>
                  <w:rFonts w:ascii="Verdana" w:hAnsi="Verdana"/>
                  <w:color w:val="auto"/>
                  <w:sz w:val="17"/>
                  <w:szCs w:val="17"/>
                </w:rPr>
                <w:t>WoS</w:t>
              </w:r>
            </w:hyperlink>
            <w:r w:rsidRPr="00EF4067">
              <w:rPr>
                <w:rFonts w:ascii="Verdana" w:hAnsi="Verdana"/>
                <w:sz w:val="17"/>
                <w:szCs w:val="17"/>
              </w:rPr>
              <w:t>, </w:t>
            </w:r>
            <w:hyperlink r:id="rId17" w:tgtFrame="_blank" w:history="1">
              <w:r w:rsidRPr="00EF4067">
                <w:rPr>
                  <w:rStyle w:val="Hiperpovezava"/>
                  <w:rFonts w:ascii="Verdana" w:hAnsi="Verdana"/>
                  <w:color w:val="auto"/>
                  <w:sz w:val="17"/>
                  <w:szCs w:val="17"/>
                </w:rPr>
                <w:t>Scopus</w:t>
              </w:r>
            </w:hyperlink>
            <w:r w:rsidRPr="00EF4067">
              <w:rPr>
                <w:rFonts w:ascii="Verdana" w:hAnsi="Verdana"/>
                <w:sz w:val="17"/>
                <w:szCs w:val="17"/>
              </w:rPr>
              <w:t>]</w:t>
            </w:r>
          </w:p>
          <w:p w14:paraId="4AE4D1BF" w14:textId="77777777" w:rsidR="00796D84" w:rsidRPr="00EF4067" w:rsidRDefault="00796D84" w:rsidP="00796D84">
            <w:pPr>
              <w:rPr>
                <w:rFonts w:ascii="Verdana" w:hAnsi="Verdana"/>
                <w:sz w:val="17"/>
                <w:szCs w:val="17"/>
              </w:rPr>
            </w:pPr>
            <w:bookmarkStart w:id="0" w:name="rec2"/>
            <w:r w:rsidRPr="00EF4067">
              <w:rPr>
                <w:rFonts w:ascii="Verdana" w:hAnsi="Verdana"/>
                <w:b/>
                <w:bCs/>
                <w:sz w:val="17"/>
                <w:szCs w:val="17"/>
              </w:rPr>
              <w:t>2. </w:t>
            </w:r>
            <w:bookmarkEnd w:id="0"/>
            <w:r w:rsidRPr="00EF4067">
              <w:rPr>
                <w:rFonts w:ascii="Verdana" w:hAnsi="Verdana"/>
                <w:sz w:val="17"/>
                <w:szCs w:val="17"/>
              </w:rPr>
              <w:t>KMETEC, Anja, MLAKER KAČ, Sonja, GUMZEJ, Roman. How to estimate strategic partnerships on the basis of quality criteria in logistics systems. </w:t>
            </w:r>
            <w:r w:rsidRPr="00EF4067">
              <w:rPr>
                <w:rFonts w:ascii="Verdana" w:hAnsi="Verdana"/>
                <w:i/>
                <w:iCs/>
                <w:sz w:val="17"/>
                <w:szCs w:val="17"/>
              </w:rPr>
              <w:t>International journal of applied logistics</w:t>
            </w:r>
            <w:r w:rsidRPr="00EF4067">
              <w:rPr>
                <w:rFonts w:ascii="Verdana" w:hAnsi="Verdana"/>
                <w:sz w:val="17"/>
                <w:szCs w:val="17"/>
              </w:rPr>
              <w:t>. [Online]. 2021, vol. 11, iss. 1, str. 52-65, tabele. ISSN 1947-9581. </w:t>
            </w:r>
            <w:hyperlink r:id="rId18" w:tgtFrame="_blank" w:history="1">
              <w:r w:rsidRPr="00EF4067">
                <w:rPr>
                  <w:rStyle w:val="Hiperpovezava"/>
                  <w:rFonts w:ascii="Verdana" w:hAnsi="Verdana"/>
                  <w:color w:val="auto"/>
                  <w:sz w:val="17"/>
                  <w:szCs w:val="17"/>
                </w:rPr>
                <w:t>https://www.igi-global.com/article/how-to-estimate-strategic-</w:t>
              </w:r>
              <w:r w:rsidRPr="00EF4067">
                <w:rPr>
                  <w:rStyle w:val="Hiperpovezava"/>
                  <w:rFonts w:ascii="Verdana" w:hAnsi="Verdana"/>
                  <w:color w:val="auto"/>
                  <w:sz w:val="17"/>
                  <w:szCs w:val="17"/>
                </w:rPr>
                <w:lastRenderedPageBreak/>
                <w:t>partnerships-on-the-basis-of-quality-criteria-in-logistics-systems/269708</w:t>
              </w:r>
            </w:hyperlink>
            <w:r w:rsidRPr="00EF4067">
              <w:rPr>
                <w:rFonts w:ascii="Verdana" w:hAnsi="Verdana"/>
                <w:sz w:val="17"/>
                <w:szCs w:val="17"/>
              </w:rPr>
              <w:t>, DOI: </w:t>
            </w:r>
            <w:hyperlink r:id="rId19" w:tgtFrame="_blank" w:history="1">
              <w:r w:rsidRPr="00EF4067">
                <w:rPr>
                  <w:rStyle w:val="Hiperpovezava"/>
                  <w:rFonts w:ascii="Verdana" w:hAnsi="Verdana"/>
                  <w:color w:val="auto"/>
                  <w:sz w:val="17"/>
                  <w:szCs w:val="17"/>
                </w:rPr>
                <w:t>10.4018/IJAL.2021010104</w:t>
              </w:r>
            </w:hyperlink>
            <w:r w:rsidRPr="00EF4067">
              <w:rPr>
                <w:rFonts w:ascii="Verdana" w:hAnsi="Verdana"/>
                <w:sz w:val="17"/>
                <w:szCs w:val="17"/>
              </w:rPr>
              <w:t>. [COBISS.SI-ID </w:t>
            </w:r>
            <w:hyperlink r:id="rId20" w:tgtFrame="_blank" w:history="1">
              <w:r w:rsidRPr="00EF4067">
                <w:rPr>
                  <w:rStyle w:val="Hiperpovezava"/>
                  <w:rFonts w:ascii="Verdana" w:hAnsi="Verdana"/>
                  <w:color w:val="auto"/>
                  <w:sz w:val="17"/>
                  <w:szCs w:val="17"/>
                </w:rPr>
                <w:t>46127107</w:t>
              </w:r>
            </w:hyperlink>
            <w:r w:rsidRPr="00EF4067">
              <w:rPr>
                <w:rFonts w:ascii="Verdana" w:hAnsi="Verdana"/>
                <w:sz w:val="17"/>
                <w:szCs w:val="17"/>
              </w:rPr>
              <w:t>]</w:t>
            </w:r>
          </w:p>
          <w:p w14:paraId="474F72E3" w14:textId="77777777" w:rsidR="00796D84" w:rsidRPr="00EF4067" w:rsidRDefault="00796D84" w:rsidP="00796D84">
            <w:pPr>
              <w:rPr>
                <w:rFonts w:ascii="Verdana" w:hAnsi="Verdana"/>
                <w:sz w:val="17"/>
                <w:szCs w:val="17"/>
              </w:rPr>
            </w:pPr>
            <w:bookmarkStart w:id="1" w:name="rec3"/>
            <w:r w:rsidRPr="00EF4067">
              <w:rPr>
                <w:rFonts w:ascii="Verdana" w:hAnsi="Verdana"/>
                <w:b/>
                <w:bCs/>
                <w:sz w:val="17"/>
                <w:szCs w:val="17"/>
              </w:rPr>
              <w:t>3. </w:t>
            </w:r>
            <w:bookmarkEnd w:id="1"/>
            <w:r w:rsidRPr="00EF4067">
              <w:rPr>
                <w:rFonts w:ascii="Verdana" w:hAnsi="Verdana"/>
                <w:sz w:val="17"/>
                <w:szCs w:val="17"/>
              </w:rPr>
              <w:t>ČUČEK, Mateja, MLAKER KAČ, Sonja. Organizational culture in logistics companies and its impact on employee satisfaction. </w:t>
            </w:r>
            <w:r w:rsidRPr="00EF4067">
              <w:rPr>
                <w:rFonts w:ascii="Verdana" w:hAnsi="Verdana"/>
                <w:i/>
                <w:iCs/>
                <w:sz w:val="17"/>
                <w:szCs w:val="17"/>
              </w:rPr>
              <w:t>Management</w:t>
            </w:r>
            <w:r w:rsidRPr="00EF4067">
              <w:rPr>
                <w:rFonts w:ascii="Verdana" w:hAnsi="Verdana"/>
                <w:sz w:val="17"/>
                <w:szCs w:val="17"/>
              </w:rPr>
              <w:t>. 2020, vol. 25, no. 2, str. 165-180, ilustr. ISSN 1846-3363. </w:t>
            </w:r>
            <w:hyperlink r:id="rId21" w:tgtFrame="_blank" w:history="1">
              <w:r w:rsidRPr="00EF4067">
                <w:rPr>
                  <w:rStyle w:val="Hiperpovezava"/>
                  <w:rFonts w:ascii="Verdana" w:hAnsi="Verdana"/>
                  <w:color w:val="auto"/>
                  <w:sz w:val="17"/>
                  <w:szCs w:val="17"/>
                </w:rPr>
                <w:t>https://doi.org/10.30924/mjcmi.25.2.9</w:t>
              </w:r>
            </w:hyperlink>
            <w:r w:rsidRPr="00EF4067">
              <w:rPr>
                <w:rFonts w:ascii="Verdana" w:hAnsi="Verdana"/>
                <w:sz w:val="17"/>
                <w:szCs w:val="17"/>
              </w:rPr>
              <w:t>, DOI: </w:t>
            </w:r>
            <w:hyperlink r:id="rId22" w:tgtFrame="_blank" w:history="1">
              <w:r w:rsidRPr="00EF4067">
                <w:rPr>
                  <w:rStyle w:val="Hiperpovezava"/>
                  <w:rFonts w:ascii="Verdana" w:hAnsi="Verdana"/>
                  <w:color w:val="auto"/>
                  <w:sz w:val="17"/>
                  <w:szCs w:val="17"/>
                </w:rPr>
                <w:t>10.30924/mjcmi.25.2.9</w:t>
              </w:r>
            </w:hyperlink>
            <w:r w:rsidRPr="00EF4067">
              <w:rPr>
                <w:rFonts w:ascii="Verdana" w:hAnsi="Verdana"/>
                <w:sz w:val="17"/>
                <w:szCs w:val="17"/>
              </w:rPr>
              <w:t>. [COBISS.SI-ID </w:t>
            </w:r>
            <w:hyperlink r:id="rId23" w:tgtFrame="_blank" w:history="1">
              <w:r w:rsidRPr="00EF4067">
                <w:rPr>
                  <w:rStyle w:val="Hiperpovezava"/>
                  <w:rFonts w:ascii="Verdana" w:hAnsi="Verdana"/>
                  <w:color w:val="auto"/>
                  <w:sz w:val="17"/>
                  <w:szCs w:val="17"/>
                </w:rPr>
                <w:t>44036611</w:t>
              </w:r>
            </w:hyperlink>
            <w:r w:rsidRPr="00EF4067">
              <w:rPr>
                <w:rFonts w:ascii="Verdana" w:hAnsi="Verdana"/>
                <w:sz w:val="17"/>
                <w:szCs w:val="17"/>
              </w:rPr>
              <w:t>], [</w:t>
            </w:r>
            <w:hyperlink r:id="rId24" w:tgtFrame="_blank" w:history="1">
              <w:r w:rsidRPr="00EF4067">
                <w:rPr>
                  <w:rStyle w:val="Hiperpovezava"/>
                  <w:rFonts w:ascii="Verdana" w:hAnsi="Verdana"/>
                  <w:color w:val="auto"/>
                  <w:sz w:val="17"/>
                  <w:szCs w:val="17"/>
                </w:rPr>
                <w:t>SNIP</w:t>
              </w:r>
            </w:hyperlink>
            <w:r w:rsidRPr="00EF4067">
              <w:rPr>
                <w:rFonts w:ascii="Verdana" w:hAnsi="Verdana"/>
                <w:sz w:val="17"/>
                <w:szCs w:val="17"/>
              </w:rPr>
              <w:t>, </w:t>
            </w:r>
            <w:hyperlink r:id="rId25" w:tgtFrame="_blank" w:history="1">
              <w:r w:rsidRPr="00EF4067">
                <w:rPr>
                  <w:rStyle w:val="Hiperpovezava"/>
                  <w:rFonts w:ascii="Verdana" w:hAnsi="Verdana"/>
                  <w:color w:val="auto"/>
                  <w:sz w:val="17"/>
                  <w:szCs w:val="17"/>
                </w:rPr>
                <w:t>WoS</w:t>
              </w:r>
            </w:hyperlink>
            <w:r w:rsidRPr="00EF4067">
              <w:rPr>
                <w:rFonts w:ascii="Verdana" w:hAnsi="Verdana"/>
                <w:sz w:val="17"/>
                <w:szCs w:val="17"/>
              </w:rPr>
              <w:t>, </w:t>
            </w:r>
            <w:hyperlink r:id="rId26" w:tgtFrame="_blank" w:history="1">
              <w:r w:rsidRPr="00EF4067">
                <w:rPr>
                  <w:rStyle w:val="Hiperpovezava"/>
                  <w:rFonts w:ascii="Verdana" w:hAnsi="Verdana"/>
                  <w:color w:val="auto"/>
                  <w:sz w:val="17"/>
                  <w:szCs w:val="17"/>
                </w:rPr>
                <w:t>Scopus</w:t>
              </w:r>
            </w:hyperlink>
            <w:r w:rsidRPr="00EF4067">
              <w:rPr>
                <w:rFonts w:ascii="Verdana" w:hAnsi="Verdana"/>
                <w:sz w:val="17"/>
                <w:szCs w:val="17"/>
              </w:rPr>
              <w:t> do 29. 10. 2021: št. citatov (TC): 1, čistih citatov (CI): 1, čistih citatov na avtorja (CIAu): 0,50]</w:t>
            </w:r>
          </w:p>
          <w:p w14:paraId="4DF75AE3" w14:textId="77777777" w:rsidR="00796D84" w:rsidRPr="00EF4067" w:rsidRDefault="00796D84" w:rsidP="00796D84">
            <w:pPr>
              <w:rPr>
                <w:rFonts w:ascii="Verdana" w:hAnsi="Verdana"/>
                <w:sz w:val="17"/>
                <w:szCs w:val="17"/>
              </w:rPr>
            </w:pPr>
            <w:bookmarkStart w:id="2" w:name="rec4"/>
            <w:r w:rsidRPr="00EF4067">
              <w:rPr>
                <w:rFonts w:ascii="Verdana" w:hAnsi="Verdana"/>
                <w:b/>
                <w:bCs/>
                <w:sz w:val="17"/>
                <w:szCs w:val="17"/>
              </w:rPr>
              <w:t>4. </w:t>
            </w:r>
            <w:bookmarkEnd w:id="2"/>
            <w:r w:rsidRPr="00EF4067">
              <w:rPr>
                <w:rFonts w:ascii="Verdana" w:hAnsi="Verdana"/>
                <w:sz w:val="17"/>
                <w:szCs w:val="17"/>
              </w:rPr>
              <w:t>GAJŠEK, Brigita, ĐUKIĆ, Goran, BUTLEWSKI, Marcin, OPETUK, Tihomir, CAJNER, Hrvoje, MLAKER KAČ, Sonja. The impact of the applied technology on health and productivity in manual "picker-to-part" systems. </w:t>
            </w:r>
            <w:r w:rsidRPr="00EF4067">
              <w:rPr>
                <w:rFonts w:ascii="Verdana" w:hAnsi="Verdana"/>
                <w:i/>
                <w:iCs/>
                <w:sz w:val="17"/>
                <w:szCs w:val="17"/>
              </w:rPr>
              <w:t>Work : a journal of prevention, assessment &amp; rehabilitation</w:t>
            </w:r>
            <w:r w:rsidRPr="00EF4067">
              <w:rPr>
                <w:rFonts w:ascii="Verdana" w:hAnsi="Verdana"/>
                <w:sz w:val="17"/>
                <w:szCs w:val="17"/>
              </w:rPr>
              <w:t>. 2020, vol. 65, no. 3, 525-536 str. ISSN 1051-9815. DOI: </w:t>
            </w:r>
            <w:hyperlink r:id="rId27" w:tgtFrame="_blank" w:history="1">
              <w:r w:rsidRPr="00EF4067">
                <w:rPr>
                  <w:rStyle w:val="Hiperpovezava"/>
                  <w:rFonts w:ascii="Verdana" w:hAnsi="Verdana"/>
                  <w:color w:val="auto"/>
                  <w:sz w:val="17"/>
                  <w:szCs w:val="17"/>
                </w:rPr>
                <w:t>10.3233/WOR-203107</w:t>
              </w:r>
            </w:hyperlink>
            <w:r w:rsidRPr="00EF4067">
              <w:rPr>
                <w:rFonts w:ascii="Verdana" w:hAnsi="Verdana"/>
                <w:sz w:val="17"/>
                <w:szCs w:val="17"/>
              </w:rPr>
              <w:t>. [COBISS.SI-ID </w:t>
            </w:r>
            <w:hyperlink r:id="rId28" w:tgtFrame="_blank" w:history="1">
              <w:r w:rsidRPr="00EF4067">
                <w:rPr>
                  <w:rStyle w:val="Hiperpovezava"/>
                  <w:rFonts w:ascii="Verdana" w:hAnsi="Verdana"/>
                  <w:color w:val="auto"/>
                  <w:sz w:val="17"/>
                  <w:szCs w:val="17"/>
                </w:rPr>
                <w:t>513088573</w:t>
              </w:r>
            </w:hyperlink>
            <w:r w:rsidRPr="00EF4067">
              <w:rPr>
                <w:rFonts w:ascii="Verdana" w:hAnsi="Verdana"/>
                <w:sz w:val="17"/>
                <w:szCs w:val="17"/>
              </w:rPr>
              <w:t>], [</w:t>
            </w:r>
            <w:hyperlink r:id="rId29" w:tgtFrame="_blank" w:history="1">
              <w:r w:rsidRPr="00EF4067">
                <w:rPr>
                  <w:rStyle w:val="Hiperpovezava"/>
                  <w:rFonts w:ascii="Verdana" w:hAnsi="Verdana"/>
                  <w:color w:val="auto"/>
                  <w:sz w:val="17"/>
                  <w:szCs w:val="17"/>
                </w:rPr>
                <w:t>JCR</w:t>
              </w:r>
            </w:hyperlink>
            <w:r w:rsidRPr="00EF4067">
              <w:rPr>
                <w:rFonts w:ascii="Verdana" w:hAnsi="Verdana"/>
                <w:sz w:val="17"/>
                <w:szCs w:val="17"/>
              </w:rPr>
              <w:t>, </w:t>
            </w:r>
            <w:hyperlink r:id="rId30" w:tgtFrame="_blank" w:history="1">
              <w:r w:rsidRPr="00EF4067">
                <w:rPr>
                  <w:rStyle w:val="Hiperpovezava"/>
                  <w:rFonts w:ascii="Verdana" w:hAnsi="Verdana"/>
                  <w:color w:val="auto"/>
                  <w:sz w:val="17"/>
                  <w:szCs w:val="17"/>
                </w:rPr>
                <w:t>SNIP</w:t>
              </w:r>
            </w:hyperlink>
            <w:r w:rsidRPr="00EF4067">
              <w:rPr>
                <w:rFonts w:ascii="Verdana" w:hAnsi="Verdana"/>
                <w:sz w:val="17"/>
                <w:szCs w:val="17"/>
              </w:rPr>
              <w:t>, </w:t>
            </w:r>
            <w:hyperlink r:id="rId31" w:tgtFrame="_blank" w:history="1">
              <w:r w:rsidRPr="00EF4067">
                <w:rPr>
                  <w:rStyle w:val="Hiperpovezava"/>
                  <w:rFonts w:ascii="Verdana" w:hAnsi="Verdana"/>
                  <w:color w:val="auto"/>
                  <w:sz w:val="17"/>
                  <w:szCs w:val="17"/>
                </w:rPr>
                <w:t>WoS</w:t>
              </w:r>
            </w:hyperlink>
            <w:r w:rsidRPr="00EF4067">
              <w:rPr>
                <w:rFonts w:ascii="Verdana" w:hAnsi="Verdana"/>
                <w:sz w:val="17"/>
                <w:szCs w:val="17"/>
              </w:rPr>
              <w:t> do 17. 7. 2022: št. citatov (TC): 6, čistih citatov (CI): 5, čistih citatov na avtorja (CIAu): 0,83, </w:t>
            </w:r>
            <w:hyperlink r:id="rId32" w:tgtFrame="_blank" w:history="1">
              <w:r w:rsidRPr="00EF4067">
                <w:rPr>
                  <w:rStyle w:val="Hiperpovezava"/>
                  <w:rFonts w:ascii="Verdana" w:hAnsi="Verdana"/>
                  <w:color w:val="auto"/>
                  <w:sz w:val="17"/>
                  <w:szCs w:val="17"/>
                </w:rPr>
                <w:t>Scopus</w:t>
              </w:r>
            </w:hyperlink>
            <w:r w:rsidRPr="00EF4067">
              <w:rPr>
                <w:rFonts w:ascii="Verdana" w:hAnsi="Verdana"/>
                <w:sz w:val="17"/>
                <w:szCs w:val="17"/>
              </w:rPr>
              <w:t> do 29. 7. 2022: št. citatov (TC): 6, čistih citatov (CI): 5, čistih citatov na avtorja (CIAu): 0,83]</w:t>
            </w:r>
          </w:p>
          <w:p w14:paraId="41AC7B40" w14:textId="256689F0" w:rsidR="00796D84" w:rsidRPr="00EF4067" w:rsidRDefault="00796D84" w:rsidP="00796D84">
            <w:pPr>
              <w:jc w:val="both"/>
              <w:rPr>
                <w:rFonts w:asciiTheme="minorHAnsi" w:hAnsiTheme="minorHAnsi"/>
                <w:lang w:eastAsia="sl-SI"/>
              </w:rPr>
            </w:pPr>
            <w:r w:rsidRPr="00EF4067">
              <w:rPr>
                <w:rFonts w:ascii="Verdana" w:hAnsi="Verdana"/>
                <w:sz w:val="17"/>
                <w:szCs w:val="17"/>
              </w:rPr>
              <w:t>5. FOŠNER, Maja, MLAKER KAČ, Sonja. How mature are competencies in Slovene logistics sector? : an overview of the competence maturity and plans for the future. V: ADAMCZAK, Michał (ur.). </w:t>
            </w:r>
            <w:r w:rsidRPr="00EF4067">
              <w:rPr>
                <w:rFonts w:ascii="Verdana" w:hAnsi="Verdana"/>
                <w:i/>
                <w:iCs/>
                <w:sz w:val="17"/>
                <w:szCs w:val="17"/>
              </w:rPr>
              <w:t>Digitalization of supply chains</w:t>
            </w:r>
            <w:r w:rsidRPr="00EF4067">
              <w:rPr>
                <w:rFonts w:ascii="Verdana" w:hAnsi="Verdana"/>
                <w:sz w:val="17"/>
                <w:szCs w:val="17"/>
              </w:rPr>
              <w:t>. Radom: Instytutu Naukowo-Wydawniczego "Spatium", cop. 2019. Str. 152-159, ilustr. ISBN 978-83-66017-86-3. </w:t>
            </w:r>
            <w:hyperlink r:id="rId33" w:tgtFrame="_blank" w:history="1">
              <w:r w:rsidRPr="00EF4067">
                <w:rPr>
                  <w:rStyle w:val="Hiperpovezava"/>
                  <w:rFonts w:ascii="Verdana" w:hAnsi="Verdana"/>
                  <w:color w:val="auto"/>
                  <w:sz w:val="17"/>
                  <w:szCs w:val="17"/>
                </w:rPr>
                <w:t>https://doi.org/10.17270/B.M.978-83-66017-86-3.11</w:t>
              </w:r>
            </w:hyperlink>
            <w:r w:rsidRPr="00EF4067">
              <w:rPr>
                <w:rFonts w:ascii="Verdana" w:hAnsi="Verdana"/>
                <w:sz w:val="17"/>
                <w:szCs w:val="17"/>
              </w:rPr>
              <w:t>, DOI: </w:t>
            </w:r>
            <w:hyperlink r:id="rId34" w:tgtFrame="_blank" w:history="1">
              <w:r w:rsidRPr="00EF4067">
                <w:rPr>
                  <w:rStyle w:val="Hiperpovezava"/>
                  <w:rFonts w:ascii="Verdana" w:hAnsi="Verdana"/>
                  <w:color w:val="auto"/>
                  <w:sz w:val="17"/>
                  <w:szCs w:val="17"/>
                </w:rPr>
                <w:t>10.17270/B.M.978-83-66017-86-3.11</w:t>
              </w:r>
            </w:hyperlink>
            <w:r w:rsidRPr="00EF4067">
              <w:rPr>
                <w:rFonts w:ascii="Verdana" w:hAnsi="Verdana"/>
                <w:sz w:val="17"/>
                <w:szCs w:val="17"/>
              </w:rPr>
              <w:t>. [COBISS.SI-ID </w:t>
            </w:r>
            <w:hyperlink r:id="rId35" w:tgtFrame="_blank" w:history="1">
              <w:r w:rsidRPr="00EF4067">
                <w:rPr>
                  <w:rStyle w:val="Hiperpovezava"/>
                  <w:rFonts w:ascii="Verdana" w:hAnsi="Verdana"/>
                  <w:color w:val="auto"/>
                  <w:sz w:val="17"/>
                  <w:szCs w:val="17"/>
                </w:rPr>
                <w:t>20522499</w:t>
              </w:r>
            </w:hyperlink>
            <w:r w:rsidRPr="00EF4067">
              <w:rPr>
                <w:rFonts w:ascii="Verdana" w:hAnsi="Verdana"/>
                <w:sz w:val="17"/>
                <w:szCs w:val="17"/>
              </w:rPr>
              <w:t>]</w:t>
            </w:r>
          </w:p>
        </w:tc>
      </w:tr>
    </w:tbl>
    <w:p w14:paraId="2B55261E" w14:textId="77777777" w:rsidR="005A11E4" w:rsidRPr="00EF4067" w:rsidRDefault="005A11E4" w:rsidP="005A11E4">
      <w:pPr>
        <w:spacing w:after="0"/>
        <w:rPr>
          <w:rFonts w:asciiTheme="minorHAnsi" w:hAnsiTheme="minorHAnsi" w:cstheme="minorHAnsi"/>
          <w:b/>
        </w:rPr>
      </w:pPr>
    </w:p>
    <w:sectPr w:rsidR="005A11E4" w:rsidRPr="00EF4067" w:rsidSect="00276596">
      <w:footerReference w:type="default" r:id="rId3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26F3" w14:textId="77777777" w:rsidR="007A7DE2" w:rsidRDefault="007A7DE2" w:rsidP="00703ADE">
      <w:pPr>
        <w:spacing w:after="0"/>
      </w:pPr>
      <w:r>
        <w:separator/>
      </w:r>
    </w:p>
  </w:endnote>
  <w:endnote w:type="continuationSeparator" w:id="0">
    <w:p w14:paraId="31325B17" w14:textId="77777777" w:rsidR="007A7DE2" w:rsidRDefault="007A7DE2"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69805F9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BC54E5">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BC54E5">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5074" w14:textId="77777777" w:rsidR="007A7DE2" w:rsidRDefault="007A7DE2" w:rsidP="00703ADE">
      <w:pPr>
        <w:spacing w:after="0"/>
      </w:pPr>
      <w:r>
        <w:separator/>
      </w:r>
    </w:p>
  </w:footnote>
  <w:footnote w:type="continuationSeparator" w:id="0">
    <w:p w14:paraId="20DEC7B9" w14:textId="77777777" w:rsidR="007A7DE2" w:rsidRDefault="007A7DE2"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4C40"/>
    <w:multiLevelType w:val="hybridMultilevel"/>
    <w:tmpl w:val="C576ED1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483F1A"/>
    <w:multiLevelType w:val="hybridMultilevel"/>
    <w:tmpl w:val="F5CE98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3" w15:restartNumberingAfterBreak="0">
    <w:nsid w:val="11E77F7C"/>
    <w:multiLevelType w:val="hybridMultilevel"/>
    <w:tmpl w:val="CF1A9D9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BDD18FB"/>
    <w:multiLevelType w:val="hybridMultilevel"/>
    <w:tmpl w:val="23A4C5E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145DBD"/>
    <w:multiLevelType w:val="hybridMultilevel"/>
    <w:tmpl w:val="D128889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7D940D3"/>
    <w:multiLevelType w:val="hybridMultilevel"/>
    <w:tmpl w:val="D8E8E1C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1809D1"/>
    <w:multiLevelType w:val="hybridMultilevel"/>
    <w:tmpl w:val="7562B7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C5638C5"/>
    <w:multiLevelType w:val="hybridMultilevel"/>
    <w:tmpl w:val="7D1C3A28"/>
    <w:lvl w:ilvl="0" w:tplc="04240005">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10"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86ED3"/>
    <w:multiLevelType w:val="hybridMultilevel"/>
    <w:tmpl w:val="51F82BBE"/>
    <w:lvl w:ilvl="0" w:tplc="89586750">
      <w:start w:val="1"/>
      <w:numFmt w:val="decimal"/>
      <w:lvlText w:val="%1."/>
      <w:lvlJc w:val="left"/>
      <w:pPr>
        <w:ind w:left="360" w:hanging="360"/>
      </w:pPr>
      <w:rPr>
        <w:rFonts w:hint="default"/>
        <w:b w:val="0"/>
        <w:strike w:val="0"/>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9"/>
  </w:num>
  <w:num w:numId="3">
    <w:abstractNumId w:val="10"/>
  </w:num>
  <w:num w:numId="4">
    <w:abstractNumId w:val="7"/>
  </w:num>
  <w:num w:numId="5">
    <w:abstractNumId w:val="1"/>
  </w:num>
  <w:num w:numId="6">
    <w:abstractNumId w:val="4"/>
  </w:num>
  <w:num w:numId="7">
    <w:abstractNumId w:val="6"/>
  </w:num>
  <w:num w:numId="8">
    <w:abstractNumId w:val="11"/>
  </w:num>
  <w:num w:numId="9">
    <w:abstractNumId w:val="0"/>
  </w:num>
  <w:num w:numId="10">
    <w:abstractNumId w:val="5"/>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DE"/>
    <w:rsid w:val="00031EB8"/>
    <w:rsid w:val="00033E9A"/>
    <w:rsid w:val="00046B40"/>
    <w:rsid w:val="00053C25"/>
    <w:rsid w:val="00060CDE"/>
    <w:rsid w:val="00061ED7"/>
    <w:rsid w:val="000625CC"/>
    <w:rsid w:val="00067866"/>
    <w:rsid w:val="000761B7"/>
    <w:rsid w:val="0009073D"/>
    <w:rsid w:val="0009636B"/>
    <w:rsid w:val="000A19DD"/>
    <w:rsid w:val="000A588B"/>
    <w:rsid w:val="000B0A40"/>
    <w:rsid w:val="000B4AA9"/>
    <w:rsid w:val="000B587A"/>
    <w:rsid w:val="000B67E3"/>
    <w:rsid w:val="000B6A23"/>
    <w:rsid w:val="000C440B"/>
    <w:rsid w:val="000E0191"/>
    <w:rsid w:val="000E7D4E"/>
    <w:rsid w:val="000F1B74"/>
    <w:rsid w:val="000F40D2"/>
    <w:rsid w:val="000F6746"/>
    <w:rsid w:val="00103E49"/>
    <w:rsid w:val="0010411B"/>
    <w:rsid w:val="001101ED"/>
    <w:rsid w:val="0011523E"/>
    <w:rsid w:val="001213B9"/>
    <w:rsid w:val="00135DE0"/>
    <w:rsid w:val="001577DF"/>
    <w:rsid w:val="00160EFE"/>
    <w:rsid w:val="0016104C"/>
    <w:rsid w:val="00164547"/>
    <w:rsid w:val="001710DF"/>
    <w:rsid w:val="00173115"/>
    <w:rsid w:val="001762E9"/>
    <w:rsid w:val="0018344C"/>
    <w:rsid w:val="001848D1"/>
    <w:rsid w:val="0018780C"/>
    <w:rsid w:val="00196F28"/>
    <w:rsid w:val="001B40D3"/>
    <w:rsid w:val="001B4E07"/>
    <w:rsid w:val="001C2166"/>
    <w:rsid w:val="001C55C4"/>
    <w:rsid w:val="001C65D2"/>
    <w:rsid w:val="001E2782"/>
    <w:rsid w:val="001E2942"/>
    <w:rsid w:val="001E46A5"/>
    <w:rsid w:val="001E5BFE"/>
    <w:rsid w:val="001E5D21"/>
    <w:rsid w:val="001F3880"/>
    <w:rsid w:val="001F39D3"/>
    <w:rsid w:val="001F3E26"/>
    <w:rsid w:val="00205467"/>
    <w:rsid w:val="0021144D"/>
    <w:rsid w:val="00216CD3"/>
    <w:rsid w:val="00217CEC"/>
    <w:rsid w:val="0022024F"/>
    <w:rsid w:val="002235E2"/>
    <w:rsid w:val="00223EAB"/>
    <w:rsid w:val="00250591"/>
    <w:rsid w:val="00252DF2"/>
    <w:rsid w:val="002548DB"/>
    <w:rsid w:val="002628FA"/>
    <w:rsid w:val="00273DDF"/>
    <w:rsid w:val="00276596"/>
    <w:rsid w:val="0027778B"/>
    <w:rsid w:val="002805E7"/>
    <w:rsid w:val="0028075A"/>
    <w:rsid w:val="00292898"/>
    <w:rsid w:val="002B1109"/>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0ADC"/>
    <w:rsid w:val="003874C0"/>
    <w:rsid w:val="003950F5"/>
    <w:rsid w:val="003A04AB"/>
    <w:rsid w:val="003B3A02"/>
    <w:rsid w:val="003B7EBC"/>
    <w:rsid w:val="003C3F1B"/>
    <w:rsid w:val="003C437B"/>
    <w:rsid w:val="003C5A56"/>
    <w:rsid w:val="003C61AC"/>
    <w:rsid w:val="003D6370"/>
    <w:rsid w:val="003F0EA3"/>
    <w:rsid w:val="003F667E"/>
    <w:rsid w:val="0040317F"/>
    <w:rsid w:val="0040670E"/>
    <w:rsid w:val="0041203C"/>
    <w:rsid w:val="004203B7"/>
    <w:rsid w:val="00425A8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0F4C"/>
    <w:rsid w:val="004C1D5D"/>
    <w:rsid w:val="004C28F8"/>
    <w:rsid w:val="004C66E8"/>
    <w:rsid w:val="004D11DE"/>
    <w:rsid w:val="004F5050"/>
    <w:rsid w:val="00500DB6"/>
    <w:rsid w:val="005029C6"/>
    <w:rsid w:val="00514311"/>
    <w:rsid w:val="00525339"/>
    <w:rsid w:val="00525A19"/>
    <w:rsid w:val="00525BD5"/>
    <w:rsid w:val="00525C1D"/>
    <w:rsid w:val="00543B61"/>
    <w:rsid w:val="00561120"/>
    <w:rsid w:val="00563340"/>
    <w:rsid w:val="005701F4"/>
    <w:rsid w:val="0057190E"/>
    <w:rsid w:val="005745BC"/>
    <w:rsid w:val="00581E1B"/>
    <w:rsid w:val="00587381"/>
    <w:rsid w:val="00597AD6"/>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1BF0"/>
    <w:rsid w:val="006135EC"/>
    <w:rsid w:val="0061471B"/>
    <w:rsid w:val="006261BD"/>
    <w:rsid w:val="00627C0D"/>
    <w:rsid w:val="006432E1"/>
    <w:rsid w:val="00645458"/>
    <w:rsid w:val="0067410C"/>
    <w:rsid w:val="00682D5D"/>
    <w:rsid w:val="00683B5F"/>
    <w:rsid w:val="00685B29"/>
    <w:rsid w:val="006863A2"/>
    <w:rsid w:val="0068792F"/>
    <w:rsid w:val="0069578E"/>
    <w:rsid w:val="00697296"/>
    <w:rsid w:val="006A20F0"/>
    <w:rsid w:val="006B5AC7"/>
    <w:rsid w:val="006B6B28"/>
    <w:rsid w:val="006C6387"/>
    <w:rsid w:val="006C734C"/>
    <w:rsid w:val="006E1095"/>
    <w:rsid w:val="006E5FAA"/>
    <w:rsid w:val="006E6646"/>
    <w:rsid w:val="006E732F"/>
    <w:rsid w:val="006F2D77"/>
    <w:rsid w:val="00701B0E"/>
    <w:rsid w:val="0070250F"/>
    <w:rsid w:val="00703ADE"/>
    <w:rsid w:val="00707193"/>
    <w:rsid w:val="00714E30"/>
    <w:rsid w:val="0072193C"/>
    <w:rsid w:val="007264DD"/>
    <w:rsid w:val="00740C45"/>
    <w:rsid w:val="00743D06"/>
    <w:rsid w:val="0074545B"/>
    <w:rsid w:val="00754FB9"/>
    <w:rsid w:val="0076751A"/>
    <w:rsid w:val="00784B83"/>
    <w:rsid w:val="0078644D"/>
    <w:rsid w:val="00792301"/>
    <w:rsid w:val="0079494D"/>
    <w:rsid w:val="00796D84"/>
    <w:rsid w:val="007A28AA"/>
    <w:rsid w:val="007A29FA"/>
    <w:rsid w:val="007A77A3"/>
    <w:rsid w:val="007A7DE2"/>
    <w:rsid w:val="007B0935"/>
    <w:rsid w:val="007C7DAA"/>
    <w:rsid w:val="007D7287"/>
    <w:rsid w:val="007E49AE"/>
    <w:rsid w:val="007E584A"/>
    <w:rsid w:val="007F2C61"/>
    <w:rsid w:val="00802619"/>
    <w:rsid w:val="0080585E"/>
    <w:rsid w:val="008102C2"/>
    <w:rsid w:val="00811EFC"/>
    <w:rsid w:val="00811FB5"/>
    <w:rsid w:val="008157D7"/>
    <w:rsid w:val="0083122E"/>
    <w:rsid w:val="008320B1"/>
    <w:rsid w:val="00847982"/>
    <w:rsid w:val="0085323E"/>
    <w:rsid w:val="00855585"/>
    <w:rsid w:val="00863826"/>
    <w:rsid w:val="00873A16"/>
    <w:rsid w:val="00873F0D"/>
    <w:rsid w:val="00874CA5"/>
    <w:rsid w:val="00877DC2"/>
    <w:rsid w:val="008A0A06"/>
    <w:rsid w:val="008A6780"/>
    <w:rsid w:val="008A7904"/>
    <w:rsid w:val="008B194F"/>
    <w:rsid w:val="008B2370"/>
    <w:rsid w:val="008C5AC5"/>
    <w:rsid w:val="008C735D"/>
    <w:rsid w:val="008C7A40"/>
    <w:rsid w:val="008D2327"/>
    <w:rsid w:val="008F100C"/>
    <w:rsid w:val="009044E0"/>
    <w:rsid w:val="00905319"/>
    <w:rsid w:val="009060E2"/>
    <w:rsid w:val="00910644"/>
    <w:rsid w:val="00913A49"/>
    <w:rsid w:val="009222E8"/>
    <w:rsid w:val="009322AD"/>
    <w:rsid w:val="00933D74"/>
    <w:rsid w:val="00957F7A"/>
    <w:rsid w:val="00961B35"/>
    <w:rsid w:val="00961C9A"/>
    <w:rsid w:val="0096279B"/>
    <w:rsid w:val="00970641"/>
    <w:rsid w:val="00991CF4"/>
    <w:rsid w:val="009958CA"/>
    <w:rsid w:val="009A0526"/>
    <w:rsid w:val="009B077A"/>
    <w:rsid w:val="009B26AB"/>
    <w:rsid w:val="009C276B"/>
    <w:rsid w:val="009D11AD"/>
    <w:rsid w:val="009D174F"/>
    <w:rsid w:val="009D6D7A"/>
    <w:rsid w:val="009E7CBD"/>
    <w:rsid w:val="009F24ED"/>
    <w:rsid w:val="009F37EA"/>
    <w:rsid w:val="009F4070"/>
    <w:rsid w:val="00A000D4"/>
    <w:rsid w:val="00A019CC"/>
    <w:rsid w:val="00A0202D"/>
    <w:rsid w:val="00A13321"/>
    <w:rsid w:val="00A25CCF"/>
    <w:rsid w:val="00A340FC"/>
    <w:rsid w:val="00A47212"/>
    <w:rsid w:val="00A52D9A"/>
    <w:rsid w:val="00A55388"/>
    <w:rsid w:val="00A5557A"/>
    <w:rsid w:val="00A56956"/>
    <w:rsid w:val="00A57948"/>
    <w:rsid w:val="00A604B1"/>
    <w:rsid w:val="00A7104B"/>
    <w:rsid w:val="00A722F0"/>
    <w:rsid w:val="00A81452"/>
    <w:rsid w:val="00A82CBC"/>
    <w:rsid w:val="00A87467"/>
    <w:rsid w:val="00A87ADF"/>
    <w:rsid w:val="00A87CC4"/>
    <w:rsid w:val="00AC243A"/>
    <w:rsid w:val="00AC50D7"/>
    <w:rsid w:val="00AC7DE5"/>
    <w:rsid w:val="00AF382F"/>
    <w:rsid w:val="00B01725"/>
    <w:rsid w:val="00B05658"/>
    <w:rsid w:val="00B07275"/>
    <w:rsid w:val="00B07A68"/>
    <w:rsid w:val="00B1469E"/>
    <w:rsid w:val="00B32886"/>
    <w:rsid w:val="00B413D7"/>
    <w:rsid w:val="00B41FC2"/>
    <w:rsid w:val="00B44133"/>
    <w:rsid w:val="00B605A6"/>
    <w:rsid w:val="00B63E7C"/>
    <w:rsid w:val="00B64F30"/>
    <w:rsid w:val="00B65593"/>
    <w:rsid w:val="00B70B70"/>
    <w:rsid w:val="00B733D9"/>
    <w:rsid w:val="00B91C05"/>
    <w:rsid w:val="00BB5E59"/>
    <w:rsid w:val="00BC1823"/>
    <w:rsid w:val="00BC3476"/>
    <w:rsid w:val="00BC4876"/>
    <w:rsid w:val="00BC54E5"/>
    <w:rsid w:val="00BC74F8"/>
    <w:rsid w:val="00BC7DC9"/>
    <w:rsid w:val="00BD50BF"/>
    <w:rsid w:val="00BE08A0"/>
    <w:rsid w:val="00BE32A6"/>
    <w:rsid w:val="00BF5A0E"/>
    <w:rsid w:val="00BF7B2D"/>
    <w:rsid w:val="00C06952"/>
    <w:rsid w:val="00C1296B"/>
    <w:rsid w:val="00C23384"/>
    <w:rsid w:val="00C26205"/>
    <w:rsid w:val="00C31227"/>
    <w:rsid w:val="00C35629"/>
    <w:rsid w:val="00C37B10"/>
    <w:rsid w:val="00C4086F"/>
    <w:rsid w:val="00C45A61"/>
    <w:rsid w:val="00C63A16"/>
    <w:rsid w:val="00C65B60"/>
    <w:rsid w:val="00C66975"/>
    <w:rsid w:val="00C72B00"/>
    <w:rsid w:val="00C73CAE"/>
    <w:rsid w:val="00C83735"/>
    <w:rsid w:val="00C92969"/>
    <w:rsid w:val="00C92B19"/>
    <w:rsid w:val="00C96720"/>
    <w:rsid w:val="00CA78F1"/>
    <w:rsid w:val="00CB4FA1"/>
    <w:rsid w:val="00CC2E15"/>
    <w:rsid w:val="00CC7B6E"/>
    <w:rsid w:val="00CC7D6E"/>
    <w:rsid w:val="00CD3B38"/>
    <w:rsid w:val="00CD40B9"/>
    <w:rsid w:val="00CE0FA9"/>
    <w:rsid w:val="00CE20E4"/>
    <w:rsid w:val="00CE4CA3"/>
    <w:rsid w:val="00CE5E00"/>
    <w:rsid w:val="00CF07B9"/>
    <w:rsid w:val="00D023A0"/>
    <w:rsid w:val="00D07034"/>
    <w:rsid w:val="00D1099E"/>
    <w:rsid w:val="00D12BC2"/>
    <w:rsid w:val="00D176A8"/>
    <w:rsid w:val="00D17CFB"/>
    <w:rsid w:val="00D216BD"/>
    <w:rsid w:val="00D36EFF"/>
    <w:rsid w:val="00D4141E"/>
    <w:rsid w:val="00D56DEF"/>
    <w:rsid w:val="00D634CF"/>
    <w:rsid w:val="00D656E4"/>
    <w:rsid w:val="00D670D7"/>
    <w:rsid w:val="00D67946"/>
    <w:rsid w:val="00D822FB"/>
    <w:rsid w:val="00D94920"/>
    <w:rsid w:val="00DB4DAC"/>
    <w:rsid w:val="00DC294C"/>
    <w:rsid w:val="00DD03F7"/>
    <w:rsid w:val="00DD1C7D"/>
    <w:rsid w:val="00DD37BA"/>
    <w:rsid w:val="00DD5C10"/>
    <w:rsid w:val="00DE4599"/>
    <w:rsid w:val="00DF0B31"/>
    <w:rsid w:val="00DF79E0"/>
    <w:rsid w:val="00E03C39"/>
    <w:rsid w:val="00E12978"/>
    <w:rsid w:val="00E12B7D"/>
    <w:rsid w:val="00E24F2B"/>
    <w:rsid w:val="00E26379"/>
    <w:rsid w:val="00E32D7E"/>
    <w:rsid w:val="00E3517F"/>
    <w:rsid w:val="00E61420"/>
    <w:rsid w:val="00E61E60"/>
    <w:rsid w:val="00E638E3"/>
    <w:rsid w:val="00E6704B"/>
    <w:rsid w:val="00E70FEA"/>
    <w:rsid w:val="00E76AEB"/>
    <w:rsid w:val="00E84030"/>
    <w:rsid w:val="00E8487A"/>
    <w:rsid w:val="00E856E6"/>
    <w:rsid w:val="00E919CA"/>
    <w:rsid w:val="00E935CE"/>
    <w:rsid w:val="00E93F6A"/>
    <w:rsid w:val="00EB3E05"/>
    <w:rsid w:val="00EB3F95"/>
    <w:rsid w:val="00EB6B47"/>
    <w:rsid w:val="00EB7E3F"/>
    <w:rsid w:val="00EC0DAE"/>
    <w:rsid w:val="00ED2560"/>
    <w:rsid w:val="00ED74DD"/>
    <w:rsid w:val="00EF335F"/>
    <w:rsid w:val="00EF375E"/>
    <w:rsid w:val="00EF4067"/>
    <w:rsid w:val="00F02874"/>
    <w:rsid w:val="00F12416"/>
    <w:rsid w:val="00F128BD"/>
    <w:rsid w:val="00F36598"/>
    <w:rsid w:val="00F4075A"/>
    <w:rsid w:val="00F44BC1"/>
    <w:rsid w:val="00F51390"/>
    <w:rsid w:val="00F57C69"/>
    <w:rsid w:val="00F734B4"/>
    <w:rsid w:val="00F734DA"/>
    <w:rsid w:val="00F74CD5"/>
    <w:rsid w:val="00FA00CC"/>
    <w:rsid w:val="00FA10EF"/>
    <w:rsid w:val="00FA2AF8"/>
    <w:rsid w:val="00FA2FAA"/>
    <w:rsid w:val="00FA7685"/>
    <w:rsid w:val="00FA7E0F"/>
    <w:rsid w:val="00FB7865"/>
    <w:rsid w:val="00FC4F71"/>
    <w:rsid w:val="00FD4503"/>
    <w:rsid w:val="00FD7078"/>
    <w:rsid w:val="00FE166B"/>
    <w:rsid w:val="00FE4F6B"/>
    <w:rsid w:val="00FE50A1"/>
    <w:rsid w:val="00FE5CDE"/>
    <w:rsid w:val="00FF5A25"/>
    <w:rsid w:val="3511C294"/>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nhideWhenUsed/>
    <w:rsid w:val="001E5D21"/>
    <w:pPr>
      <w:ind w:left="283"/>
    </w:pPr>
  </w:style>
  <w:style w:type="character" w:customStyle="1" w:styleId="Telobesedila-zamikZnak">
    <w:name w:val="Telo besedila - zamik Znak"/>
    <w:basedOn w:val="Privzetapisavaodstavka"/>
    <w:link w:val="Telobesedila-zamik"/>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 w:type="paragraph" w:styleId="Blokbesedila">
    <w:name w:val="Block Text"/>
    <w:basedOn w:val="Navaden"/>
    <w:rsid w:val="00DF79E0"/>
    <w:pPr>
      <w:ind w:left="1440" w:right="1440"/>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70290">
      <w:bodyDiv w:val="1"/>
      <w:marLeft w:val="0"/>
      <w:marRight w:val="0"/>
      <w:marTop w:val="0"/>
      <w:marBottom w:val="0"/>
      <w:divBdr>
        <w:top w:val="none" w:sz="0" w:space="0" w:color="auto"/>
        <w:left w:val="none" w:sz="0" w:space="0" w:color="auto"/>
        <w:bottom w:val="none" w:sz="0" w:space="0" w:color="auto"/>
        <w:right w:val="none" w:sz="0" w:space="0" w:color="auto"/>
      </w:divBdr>
      <w:divsChild>
        <w:div w:id="2067606505">
          <w:marLeft w:val="360"/>
          <w:marRight w:val="0"/>
          <w:marTop w:val="200"/>
          <w:marBottom w:val="0"/>
          <w:divBdr>
            <w:top w:val="none" w:sz="0" w:space="0" w:color="auto"/>
            <w:left w:val="none" w:sz="0" w:space="0" w:color="auto"/>
            <w:bottom w:val="none" w:sz="0" w:space="0" w:color="auto"/>
            <w:right w:val="none" w:sz="0" w:space="0" w:color="auto"/>
          </w:divBdr>
        </w:div>
      </w:divsChild>
    </w:div>
    <w:div w:id="761146301">
      <w:bodyDiv w:val="1"/>
      <w:marLeft w:val="0"/>
      <w:marRight w:val="0"/>
      <w:marTop w:val="0"/>
      <w:marBottom w:val="0"/>
      <w:divBdr>
        <w:top w:val="none" w:sz="0" w:space="0" w:color="auto"/>
        <w:left w:val="none" w:sz="0" w:space="0" w:color="auto"/>
        <w:bottom w:val="none" w:sz="0" w:space="0" w:color="auto"/>
        <w:right w:val="none" w:sz="0" w:space="0" w:color="auto"/>
      </w:divBdr>
      <w:divsChild>
        <w:div w:id="1375156563">
          <w:marLeft w:val="0"/>
          <w:marRight w:val="0"/>
          <w:marTop w:val="300"/>
          <w:marBottom w:val="300"/>
          <w:divBdr>
            <w:top w:val="none" w:sz="0" w:space="0" w:color="auto"/>
            <w:left w:val="none" w:sz="0" w:space="0" w:color="auto"/>
            <w:bottom w:val="none" w:sz="0" w:space="0" w:color="auto"/>
            <w:right w:val="none" w:sz="0" w:space="0" w:color="auto"/>
          </w:divBdr>
        </w:div>
        <w:div w:id="898780878">
          <w:marLeft w:val="0"/>
          <w:marRight w:val="0"/>
          <w:marTop w:val="300"/>
          <w:marBottom w:val="300"/>
          <w:divBdr>
            <w:top w:val="none" w:sz="0" w:space="0" w:color="auto"/>
            <w:left w:val="none" w:sz="0" w:space="0" w:color="auto"/>
            <w:bottom w:val="none" w:sz="0" w:space="0" w:color="auto"/>
            <w:right w:val="none" w:sz="0" w:space="0" w:color="auto"/>
          </w:divBdr>
        </w:div>
        <w:div w:id="1565527060">
          <w:marLeft w:val="0"/>
          <w:marRight w:val="0"/>
          <w:marTop w:val="300"/>
          <w:marBottom w:val="300"/>
          <w:divBdr>
            <w:top w:val="none" w:sz="0" w:space="0" w:color="auto"/>
            <w:left w:val="none" w:sz="0" w:space="0" w:color="auto"/>
            <w:bottom w:val="none" w:sz="0" w:space="0" w:color="auto"/>
            <w:right w:val="none" w:sz="0" w:space="0" w:color="auto"/>
          </w:divBdr>
        </w:div>
        <w:div w:id="1701127298">
          <w:marLeft w:val="0"/>
          <w:marRight w:val="0"/>
          <w:marTop w:val="300"/>
          <w:marBottom w:val="300"/>
          <w:divBdr>
            <w:top w:val="none" w:sz="0" w:space="0" w:color="auto"/>
            <w:left w:val="none" w:sz="0" w:space="0" w:color="auto"/>
            <w:bottom w:val="none" w:sz="0" w:space="0" w:color="auto"/>
            <w:right w:val="none" w:sz="0" w:space="0" w:color="auto"/>
          </w:divBdr>
        </w:div>
      </w:divsChild>
    </w:div>
    <w:div w:id="1721368823">
      <w:bodyDiv w:val="1"/>
      <w:marLeft w:val="0"/>
      <w:marRight w:val="0"/>
      <w:marTop w:val="0"/>
      <w:marBottom w:val="0"/>
      <w:divBdr>
        <w:top w:val="none" w:sz="0" w:space="0" w:color="auto"/>
        <w:left w:val="none" w:sz="0" w:space="0" w:color="auto"/>
        <w:bottom w:val="none" w:sz="0" w:space="0" w:color="auto"/>
        <w:right w:val="none" w:sz="0" w:space="0" w:color="auto"/>
      </w:divBdr>
    </w:div>
    <w:div w:id="1893417120">
      <w:bodyDiv w:val="1"/>
      <w:marLeft w:val="0"/>
      <w:marRight w:val="0"/>
      <w:marTop w:val="0"/>
      <w:marBottom w:val="0"/>
      <w:divBdr>
        <w:top w:val="none" w:sz="0" w:space="0" w:color="auto"/>
        <w:left w:val="none" w:sz="0" w:space="0" w:color="auto"/>
        <w:bottom w:val="none" w:sz="0" w:space="0" w:color="auto"/>
        <w:right w:val="none" w:sz="0" w:space="0" w:color="auto"/>
      </w:divBdr>
      <w:divsChild>
        <w:div w:id="306398728">
          <w:marLeft w:val="547"/>
          <w:marRight w:val="0"/>
          <w:marTop w:val="0"/>
          <w:marBottom w:val="0"/>
          <w:divBdr>
            <w:top w:val="none" w:sz="0" w:space="0" w:color="auto"/>
            <w:left w:val="none" w:sz="0" w:space="0" w:color="auto"/>
            <w:bottom w:val="none" w:sz="0" w:space="0" w:color="auto"/>
            <w:right w:val="none" w:sz="0" w:space="0" w:color="auto"/>
          </w:divBdr>
        </w:div>
        <w:div w:id="1449936367">
          <w:marLeft w:val="547"/>
          <w:marRight w:val="0"/>
          <w:marTop w:val="0"/>
          <w:marBottom w:val="0"/>
          <w:divBdr>
            <w:top w:val="none" w:sz="0" w:space="0" w:color="auto"/>
            <w:left w:val="none" w:sz="0" w:space="0" w:color="auto"/>
            <w:bottom w:val="none" w:sz="0" w:space="0" w:color="auto"/>
            <w:right w:val="none" w:sz="0" w:space="0" w:color="auto"/>
          </w:divBdr>
        </w:div>
        <w:div w:id="837113500">
          <w:marLeft w:val="547"/>
          <w:marRight w:val="0"/>
          <w:marTop w:val="0"/>
          <w:marBottom w:val="0"/>
          <w:divBdr>
            <w:top w:val="none" w:sz="0" w:space="0" w:color="auto"/>
            <w:left w:val="none" w:sz="0" w:space="0" w:color="auto"/>
            <w:bottom w:val="none" w:sz="0" w:space="0" w:color="auto"/>
            <w:right w:val="none" w:sz="0" w:space="0" w:color="auto"/>
          </w:divBdr>
        </w:div>
        <w:div w:id="1895432792">
          <w:marLeft w:val="547"/>
          <w:marRight w:val="0"/>
          <w:marTop w:val="0"/>
          <w:marBottom w:val="0"/>
          <w:divBdr>
            <w:top w:val="none" w:sz="0" w:space="0" w:color="auto"/>
            <w:left w:val="none" w:sz="0" w:space="0" w:color="auto"/>
            <w:bottom w:val="none" w:sz="0" w:space="0" w:color="auto"/>
            <w:right w:val="none" w:sz="0" w:space="0" w:color="auto"/>
          </w:divBdr>
        </w:div>
        <w:div w:id="1236933828">
          <w:marLeft w:val="547"/>
          <w:marRight w:val="0"/>
          <w:marTop w:val="0"/>
          <w:marBottom w:val="0"/>
          <w:divBdr>
            <w:top w:val="none" w:sz="0" w:space="0" w:color="auto"/>
            <w:left w:val="none" w:sz="0" w:space="0" w:color="auto"/>
            <w:bottom w:val="none" w:sz="0" w:space="0" w:color="auto"/>
            <w:right w:val="none" w:sz="0" w:space="0" w:color="auto"/>
          </w:divBdr>
        </w:div>
        <w:div w:id="2066417379">
          <w:marLeft w:val="547"/>
          <w:marRight w:val="0"/>
          <w:marTop w:val="0"/>
          <w:marBottom w:val="0"/>
          <w:divBdr>
            <w:top w:val="none" w:sz="0" w:space="0" w:color="auto"/>
            <w:left w:val="none" w:sz="0" w:space="0" w:color="auto"/>
            <w:bottom w:val="none" w:sz="0" w:space="0" w:color="auto"/>
            <w:right w:val="none" w:sz="0" w:space="0" w:color="auto"/>
          </w:divBdr>
        </w:div>
        <w:div w:id="1231889146">
          <w:marLeft w:val="547"/>
          <w:marRight w:val="0"/>
          <w:marTop w:val="0"/>
          <w:marBottom w:val="0"/>
          <w:divBdr>
            <w:top w:val="none" w:sz="0" w:space="0" w:color="auto"/>
            <w:left w:val="none" w:sz="0" w:space="0" w:color="auto"/>
            <w:bottom w:val="none" w:sz="0" w:space="0" w:color="auto"/>
            <w:right w:val="none" w:sz="0" w:space="0" w:color="auto"/>
          </w:divBdr>
        </w:div>
      </w:divsChild>
    </w:div>
    <w:div w:id="1979217114">
      <w:bodyDiv w:val="1"/>
      <w:marLeft w:val="0"/>
      <w:marRight w:val="0"/>
      <w:marTop w:val="0"/>
      <w:marBottom w:val="0"/>
      <w:divBdr>
        <w:top w:val="none" w:sz="0" w:space="0" w:color="auto"/>
        <w:left w:val="none" w:sz="0" w:space="0" w:color="auto"/>
        <w:bottom w:val="none" w:sz="0" w:space="0" w:color="auto"/>
        <w:right w:val="none" w:sz="0" w:space="0" w:color="auto"/>
      </w:divBdr>
      <w:divsChild>
        <w:div w:id="456723541">
          <w:marLeft w:val="360"/>
          <w:marRight w:val="0"/>
          <w:marTop w:val="200"/>
          <w:marBottom w:val="0"/>
          <w:divBdr>
            <w:top w:val="none" w:sz="0" w:space="0" w:color="auto"/>
            <w:left w:val="none" w:sz="0" w:space="0" w:color="auto"/>
            <w:bottom w:val="none" w:sz="0" w:space="0" w:color="auto"/>
            <w:right w:val="none" w:sz="0" w:space="0" w:color="auto"/>
          </w:divBdr>
        </w:div>
        <w:div w:id="1441222208">
          <w:marLeft w:val="360"/>
          <w:marRight w:val="0"/>
          <w:marTop w:val="200"/>
          <w:marBottom w:val="0"/>
          <w:divBdr>
            <w:top w:val="none" w:sz="0" w:space="0" w:color="auto"/>
            <w:left w:val="none" w:sz="0" w:space="0" w:color="auto"/>
            <w:bottom w:val="none" w:sz="0" w:space="0" w:color="auto"/>
            <w:right w:val="none" w:sz="0" w:space="0" w:color="auto"/>
          </w:divBdr>
        </w:div>
        <w:div w:id="1770151779">
          <w:marLeft w:val="360"/>
          <w:marRight w:val="0"/>
          <w:marTop w:val="200"/>
          <w:marBottom w:val="0"/>
          <w:divBdr>
            <w:top w:val="none" w:sz="0" w:space="0" w:color="auto"/>
            <w:left w:val="none" w:sz="0" w:space="0" w:color="auto"/>
            <w:bottom w:val="none" w:sz="0" w:space="0" w:color="auto"/>
            <w:right w:val="none" w:sz="0" w:space="0" w:color="auto"/>
          </w:divBdr>
        </w:div>
        <w:div w:id="19098825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us.si.cobiss.net/opac7/bib/105798915?lang=sl" TargetMode="External"/><Relationship Id="rId18" Type="http://schemas.openxmlformats.org/officeDocument/2006/relationships/hyperlink" Target="https://www.igi-global.com/article/how-to-estimate-strategic-partnerships-on-the-basis-of-quality-criteria-in-logistics-systems/269708" TargetMode="External"/><Relationship Id="rId26" Type="http://schemas.openxmlformats.org/officeDocument/2006/relationships/hyperlink" Target="http://www.scopus.com/inward/record.url?partnerID=2dRBettD&amp;eid=2-s2.0-85100792379" TargetMode="External"/><Relationship Id="rId21" Type="http://schemas.openxmlformats.org/officeDocument/2006/relationships/hyperlink" Target="https://doi.org/10.30924/mjcmi.25.2.9" TargetMode="External"/><Relationship Id="rId34" Type="http://schemas.openxmlformats.org/officeDocument/2006/relationships/hyperlink" Target="https://dx.doi.org/10.17270/B.M.978-83-66017-86-3.11" TargetMode="External"/><Relationship Id="rId7" Type="http://schemas.openxmlformats.org/officeDocument/2006/relationships/settings" Target="settings.xml"/><Relationship Id="rId12" Type="http://schemas.openxmlformats.org/officeDocument/2006/relationships/hyperlink" Target="https://dx.doi.org/10.3390/su14095011" TargetMode="External"/><Relationship Id="rId17" Type="http://schemas.openxmlformats.org/officeDocument/2006/relationships/hyperlink" Target="http://www.scopus.com/inward/record.url?partnerID=2dRBettD&amp;eid=2-s2.0-85129225424" TargetMode="External"/><Relationship Id="rId25" Type="http://schemas.openxmlformats.org/officeDocument/2006/relationships/hyperlink" Target="http://gateway.isiknowledge.com/gateway/Gateway.cgi?GWVersion=2&amp;SrcAuth=Alerting&amp;SrcApp=Alerting&amp;DestApp=WOS&amp;DestLinkType=FullRecord&amp;KeyUT=000602684700009" TargetMode="External"/><Relationship Id="rId33" Type="http://schemas.openxmlformats.org/officeDocument/2006/relationships/hyperlink" Target="https://doi.org/10.17270/B.M.978-83-66017-86-3.1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gateway.isiknowledge.com/gateway/Gateway.cgi?GWVersion=2&amp;SrcAuth=Alerting&amp;SrcApp=Alerting&amp;DestApp=WOS&amp;DestLinkType=FullRecord&amp;KeyUT=000794404400001" TargetMode="External"/><Relationship Id="rId20" Type="http://schemas.openxmlformats.org/officeDocument/2006/relationships/hyperlink" Target="https://plus.si.cobiss.net/opac7/bib/46127107?lang=sl" TargetMode="External"/><Relationship Id="rId29" Type="http://schemas.openxmlformats.org/officeDocument/2006/relationships/hyperlink" Target="https://plus.si.cobiss.net/opac7/jcr?c=sc=1051-9815+and+PY=2020&amp;r1=true&amp;lang=s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pi.com/2071-1050/14/9/5011" TargetMode="External"/><Relationship Id="rId24" Type="http://schemas.openxmlformats.org/officeDocument/2006/relationships/hyperlink" Target="https://plus.si.cobiss.net/opac7/snip?c=sc=1331-0194+and+PY=2020&amp;r1=true&amp;lang=sl" TargetMode="External"/><Relationship Id="rId32" Type="http://schemas.openxmlformats.org/officeDocument/2006/relationships/hyperlink" Target="http://www.scopus.com/inward/record.url?partnerID=2dRBettD&amp;eid=2-s2.0-85082146145"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lus.si.cobiss.net/opac7/snip?c=sc=2071-1050+and+PY=2020&amp;r1=true&amp;lang=sl" TargetMode="External"/><Relationship Id="rId23" Type="http://schemas.openxmlformats.org/officeDocument/2006/relationships/hyperlink" Target="https://plus.si.cobiss.net/opac7/bib/44036611?lang=sl" TargetMode="External"/><Relationship Id="rId28" Type="http://schemas.openxmlformats.org/officeDocument/2006/relationships/hyperlink" Target="https://plus.si.cobiss.net/opac7/bib/513088573?lang=s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x.doi.org/10.4018/IJAL.2021010104" TargetMode="External"/><Relationship Id="rId31" Type="http://schemas.openxmlformats.org/officeDocument/2006/relationships/hyperlink" Target="http://gateway.isiknowledge.com/gateway/Gateway.cgi?GWVersion=2&amp;SrcAuth=Alerting&amp;SrcApp=Alerting&amp;DestApp=WOS&amp;DestLinkType=FullRecord&amp;KeyUT=0005216403000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us.si.cobiss.net/opac7/jcr?c=sc=2071-1050+and+PY=2020&amp;r1=true&amp;lang=sl" TargetMode="External"/><Relationship Id="rId22" Type="http://schemas.openxmlformats.org/officeDocument/2006/relationships/hyperlink" Target="https://dx.doi.org/10.30924/mjcmi.25.2.9" TargetMode="External"/><Relationship Id="rId27" Type="http://schemas.openxmlformats.org/officeDocument/2006/relationships/hyperlink" Target="https://dx.doi.org/10.3233/WOR-203107" TargetMode="External"/><Relationship Id="rId30" Type="http://schemas.openxmlformats.org/officeDocument/2006/relationships/hyperlink" Target="https://plus.si.cobiss.net/opac7/snip?c=sc=1051-9815+and+PY=2020&amp;r1=true&amp;lang=sl" TargetMode="External"/><Relationship Id="rId35" Type="http://schemas.openxmlformats.org/officeDocument/2006/relationships/hyperlink" Target="https://plus.si.cobiss.net/opac7/bib/20522499?lang=s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26C11C7F1F90409D5AFE7D234A0E4F" ma:contentTypeVersion="2" ma:contentTypeDescription="Create a new document." ma:contentTypeScope="" ma:versionID="209ab7da80659458a29d185f7784380e">
  <xsd:schema xmlns:xsd="http://www.w3.org/2001/XMLSchema" xmlns:xs="http://www.w3.org/2001/XMLSchema" xmlns:p="http://schemas.microsoft.com/office/2006/metadata/properties" xmlns:ns2="55d4f91d-b3e9-4367-b6f9-19b8703d9522" targetNamespace="http://schemas.microsoft.com/office/2006/metadata/properties" ma:root="true" ma:fieldsID="77003afb612e900e1ce75d59bbf69810" ns2:_="">
    <xsd:import namespace="55d4f91d-b3e9-4367-b6f9-19b8703d95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FB9B7-E41E-4119-A783-C0F82163896A}">
  <ds:schemaRefs>
    <ds:schemaRef ds:uri="http://schemas.openxmlformats.org/officeDocument/2006/bibliography"/>
  </ds:schemaRefs>
</ds:datastoreItem>
</file>

<file path=customXml/itemProps2.xml><?xml version="1.0" encoding="utf-8"?>
<ds:datastoreItem xmlns:ds="http://schemas.openxmlformats.org/officeDocument/2006/customXml" ds:itemID="{B58172D3-87FC-4E60-AAEB-DD3E1722B2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96460-EFF7-438C-A158-04766A34E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5B1C-5E35-4F51-82DE-076E0BDDF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1992</Words>
  <Characters>11360</Characters>
  <Application>Microsoft Office Word</Application>
  <DocSecurity>0</DocSecurity>
  <Lines>94</Lines>
  <Paragraphs>26</Paragraphs>
  <ScaleCrop>false</ScaleCrop>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16</cp:revision>
  <cp:lastPrinted>2019-01-30T13:00:00Z</cp:lastPrinted>
  <dcterms:created xsi:type="dcterms:W3CDTF">2023-12-21T11:58:00Z</dcterms:created>
  <dcterms:modified xsi:type="dcterms:W3CDTF">2025-02-10T09:29:00Z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ies>
</file>