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150E4F4E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E7D7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4E7D7D">
              <w:rPr>
                <w:rFonts w:eastAsia="Calibri" w:cs="Calibri"/>
                <w:b/>
                <w:lang w:eastAsia="sl-SI"/>
              </w:rPr>
              <w:t>PREDMETA</w:t>
            </w:r>
            <w:r w:rsidRPr="004E7D7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4E7D7D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BB5E59" w:rsidRPr="0049183D" w14:paraId="36413FBF" w14:textId="77777777" w:rsidTr="150E4F4E">
        <w:tc>
          <w:tcPr>
            <w:tcW w:w="1799" w:type="dxa"/>
            <w:gridSpan w:val="2"/>
          </w:tcPr>
          <w:p w14:paraId="72C1DC59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B4E453F" w:rsidR="00BB5E59" w:rsidRPr="004E7D7D" w:rsidRDefault="0025001A" w:rsidP="00BB5E59">
            <w:pPr>
              <w:spacing w:after="0"/>
              <w:rPr>
                <w:rFonts w:eastAsia="Calibri" w:cs="Arial"/>
                <w:b/>
                <w:strike/>
                <w:lang w:eastAsia="sl-SI"/>
              </w:rPr>
            </w:pPr>
            <w:r w:rsidRPr="004E7D7D">
              <w:rPr>
                <w:rFonts w:asciiTheme="minorHAnsi" w:hAnsiTheme="minorHAnsi"/>
                <w:bCs/>
              </w:rPr>
              <w:t>STATISTIČNE METODE V LOGISTIKI</w:t>
            </w:r>
          </w:p>
        </w:tc>
      </w:tr>
      <w:tr w:rsidR="00BB5E59" w:rsidRPr="0049183D" w14:paraId="12BB578E" w14:textId="77777777" w:rsidTr="150E4F4E">
        <w:tc>
          <w:tcPr>
            <w:tcW w:w="1799" w:type="dxa"/>
            <w:gridSpan w:val="2"/>
          </w:tcPr>
          <w:p w14:paraId="003758B5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474A113" w:rsidR="00BB5E59" w:rsidRPr="004E7D7D" w:rsidRDefault="0025001A" w:rsidP="0025001A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4E7D7D">
              <w:rPr>
                <w:rStyle w:val="hps"/>
                <w:rFonts w:asciiTheme="minorHAnsi" w:hAnsiTheme="minorHAnsi"/>
                <w:lang w:val="en"/>
              </w:rPr>
              <w:t>STATISTICAL METHODS</w:t>
            </w:r>
            <w:r w:rsidRPr="004E7D7D">
              <w:rPr>
                <w:rStyle w:val="shorttext"/>
                <w:rFonts w:asciiTheme="minorHAnsi" w:hAnsiTheme="minorHAnsi"/>
                <w:lang w:val="en"/>
              </w:rPr>
              <w:t xml:space="preserve"> IN </w:t>
            </w:r>
            <w:r w:rsidRPr="004E7D7D">
              <w:rPr>
                <w:rStyle w:val="hps"/>
                <w:rFonts w:asciiTheme="minorHAnsi" w:hAnsiTheme="minorHAnsi"/>
                <w:lang w:val="en"/>
              </w:rPr>
              <w:t>LOGISTICS</w:t>
            </w:r>
          </w:p>
        </w:tc>
      </w:tr>
      <w:tr w:rsidR="005A11E4" w:rsidRPr="0049183D" w14:paraId="0BB44B80" w14:textId="77777777" w:rsidTr="150E4F4E">
        <w:tc>
          <w:tcPr>
            <w:tcW w:w="3307" w:type="dxa"/>
            <w:gridSpan w:val="5"/>
            <w:vAlign w:val="center"/>
          </w:tcPr>
          <w:p w14:paraId="381AAD97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150E4F4E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150E4F4E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E7D7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E7D7D">
              <w:rPr>
                <w:rFonts w:asciiTheme="minorHAnsi" w:hAnsiTheme="minorHAnsi"/>
                <w:bCs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E7D7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4E7D7D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E7D7D">
              <w:rPr>
                <w:rFonts w:asciiTheme="minorHAnsi" w:hAnsiTheme="minorHAnsi"/>
                <w:bCs/>
              </w:rPr>
              <w:t>2</w:t>
            </w:r>
            <w:r w:rsidR="00B1469E" w:rsidRPr="004E7D7D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FAB3CDA" w:rsidR="00B1469E" w:rsidRPr="004E7D7D" w:rsidRDefault="0CFF8F38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E7D7D">
              <w:rPr>
                <w:rFonts w:asciiTheme="minorHAnsi" w:hAnsiTheme="minorHAnsi"/>
              </w:rPr>
              <w:t>3</w:t>
            </w:r>
          </w:p>
        </w:tc>
      </w:tr>
      <w:tr w:rsidR="00B1469E" w:rsidRPr="0049183D" w14:paraId="4AE235F2" w14:textId="77777777" w:rsidTr="150E4F4E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E7D7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E7D7D">
              <w:rPr>
                <w:rFonts w:asciiTheme="minorHAnsi" w:hAnsiTheme="minorHAnsi"/>
                <w:bCs/>
              </w:rPr>
              <w:t>SYSTEM LOGISTICS 1</w:t>
            </w:r>
            <w:r w:rsidRPr="004E7D7D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4E7D7D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E7D7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4E7D7D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E7D7D">
              <w:rPr>
                <w:rFonts w:asciiTheme="minorHAnsi" w:hAnsiTheme="minorHAnsi"/>
                <w:bCs/>
              </w:rPr>
              <w:t>2</w:t>
            </w:r>
            <w:r w:rsidR="00B1469E" w:rsidRPr="004E7D7D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1F4F93C" w:rsidR="00B1469E" w:rsidRPr="004E7D7D" w:rsidRDefault="00EC77A2" w:rsidP="009408B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 w:rsidRPr="004E7D7D">
              <w:rPr>
                <w:rFonts w:asciiTheme="minorHAnsi" w:hAnsiTheme="minorHAnsi"/>
              </w:rPr>
              <w:t xml:space="preserve">            </w:t>
            </w:r>
            <w:r w:rsidR="0CFF8F38" w:rsidRPr="004E7D7D">
              <w:rPr>
                <w:rFonts w:asciiTheme="minorHAnsi" w:hAnsiTheme="minorHAnsi"/>
              </w:rPr>
              <w:t xml:space="preserve">3 </w:t>
            </w:r>
          </w:p>
        </w:tc>
      </w:tr>
      <w:tr w:rsidR="005A11E4" w:rsidRPr="0049183D" w14:paraId="1E148366" w14:textId="77777777" w:rsidTr="150E4F4E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150E4F4E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4E7D7D" w:rsidRDefault="00061ED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150E4F4E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4E7D7D" w:rsidRDefault="00061ED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4E7D7D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150E4F4E">
        <w:tc>
          <w:tcPr>
            <w:tcW w:w="5718" w:type="dxa"/>
            <w:gridSpan w:val="13"/>
          </w:tcPr>
          <w:p w14:paraId="02799658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E7D7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150E4F4E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E7D7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150E4F4E">
        <w:tc>
          <w:tcPr>
            <w:tcW w:w="9695" w:type="dxa"/>
            <w:gridSpan w:val="19"/>
          </w:tcPr>
          <w:p w14:paraId="19BF6CFB" w14:textId="77777777" w:rsidR="005A11E4" w:rsidRPr="004E7D7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9408B0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E7D7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BB5E59" w:rsidRPr="0049183D" w14:paraId="6C3C0BA4" w14:textId="77777777" w:rsidTr="009408B0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F74" w14:textId="768010D9" w:rsidR="00BB5E59" w:rsidRPr="004E7D7D" w:rsidRDefault="49B98C9D" w:rsidP="00061ED7">
            <w:pPr>
              <w:spacing w:after="0"/>
              <w:jc w:val="center"/>
            </w:pPr>
            <w:r w:rsidRPr="004E7D7D">
              <w:rPr>
                <w:rFonts w:eastAsia="Calibri" w:cs="Calibri"/>
                <w:lang w:val="sl"/>
              </w:rPr>
              <w:t xml:space="preserve"> </w:t>
            </w:r>
            <w:r w:rsidRPr="004E7D7D">
              <w:rPr>
                <w:rFonts w:ascii="Times New Roman" w:hAnsi="Times New Roman"/>
                <w:sz w:val="24"/>
                <w:szCs w:val="24"/>
              </w:rPr>
              <w:t>24 a-P</w:t>
            </w:r>
            <w:r w:rsidRPr="004E7D7D">
              <w:rPr>
                <w:rFonts w:eastAsia="Calibri" w:cs="Calibri"/>
              </w:rPr>
              <w:t xml:space="preserve"> </w:t>
            </w:r>
          </w:p>
          <w:p w14:paraId="3857EDF1" w14:textId="430B2815" w:rsidR="00BB5E59" w:rsidRPr="004E7D7D" w:rsidRDefault="49B98C9D" w:rsidP="150E4F4E">
            <w:pPr>
              <w:spacing w:after="0"/>
              <w:jc w:val="center"/>
              <w:rPr>
                <w:rFonts w:eastAsia="Calibri" w:cs="Calibri"/>
              </w:rPr>
            </w:pPr>
            <w:r w:rsidRPr="004E7D7D">
              <w:rPr>
                <w:rFonts w:eastAsia="Calibri" w:cs="Calibri"/>
                <w:lang w:val="sl"/>
              </w:rPr>
              <w:t xml:space="preserve"> </w:t>
            </w:r>
            <w:r w:rsidRPr="004E7D7D">
              <w:rPr>
                <w:rFonts w:ascii="Times New Roman" w:hAnsi="Times New Roman"/>
                <w:sz w:val="24"/>
                <w:szCs w:val="24"/>
              </w:rPr>
              <w:t>21 e-P</w:t>
            </w:r>
          </w:p>
          <w:p w14:paraId="013B6061" w14:textId="3E7DC276" w:rsidR="00BB5E59" w:rsidRPr="004E7D7D" w:rsidRDefault="00BB5E59" w:rsidP="150E4F4E">
            <w:pPr>
              <w:spacing w:after="0"/>
              <w:jc w:val="center"/>
              <w:rPr>
                <w:rFonts w:asciiTheme="minorHAnsi" w:hAnsiTheme="minorHAnsi"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DDD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E7D7D">
              <w:rPr>
                <w:rFonts w:eastAsia="Calibri" w:cs="Calibri"/>
                <w:bCs/>
                <w:lang w:eastAsia="sl-SI"/>
              </w:rPr>
              <w:t>9 e-V</w:t>
            </w:r>
          </w:p>
          <w:p w14:paraId="6C84A960" w14:textId="4E0F00B4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E7D7D">
              <w:rPr>
                <w:rFonts w:eastAsia="Calibri" w:cs="Calibri"/>
                <w:bCs/>
                <w:lang w:eastAsia="sl-SI"/>
              </w:rPr>
              <w:t>21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E2DFCD5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E7D7D">
              <w:rPr>
                <w:rFonts w:eastAsia="Calibri" w:cs="Calibri"/>
                <w:bCs/>
                <w:lang w:eastAsia="sl-SI"/>
              </w:rPr>
              <w:t>105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4E7D7D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BB5E59" w:rsidRPr="0049183D" w14:paraId="33611488" w14:textId="77777777" w:rsidTr="009408B0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BB5E59" w:rsidRPr="0049183D" w14:paraId="3AFC1636" w14:textId="77777777" w:rsidTr="009408B0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4E7D7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150E4F4E">
        <w:tc>
          <w:tcPr>
            <w:tcW w:w="9695" w:type="dxa"/>
            <w:gridSpan w:val="19"/>
          </w:tcPr>
          <w:p w14:paraId="73ECE184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150E4F4E">
        <w:tc>
          <w:tcPr>
            <w:tcW w:w="3307" w:type="dxa"/>
            <w:gridSpan w:val="5"/>
          </w:tcPr>
          <w:p w14:paraId="19C80114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9006600" w:rsidR="005A11E4" w:rsidRPr="004E7D7D" w:rsidRDefault="00BB5E59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asciiTheme="minorHAnsi" w:hAnsiTheme="minorHAnsi"/>
                <w:b/>
                <w:bCs/>
              </w:rPr>
              <w:t>TOMAŽ KRAMBERGER</w:t>
            </w:r>
          </w:p>
        </w:tc>
      </w:tr>
      <w:tr w:rsidR="005A11E4" w:rsidRPr="0049183D" w14:paraId="373ADDF1" w14:textId="77777777" w:rsidTr="150E4F4E">
        <w:tc>
          <w:tcPr>
            <w:tcW w:w="9695" w:type="dxa"/>
            <w:gridSpan w:val="19"/>
          </w:tcPr>
          <w:p w14:paraId="0BC8F3BA" w14:textId="77777777" w:rsidR="005A11E4" w:rsidRPr="004E7D7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150E4F4E">
        <w:tc>
          <w:tcPr>
            <w:tcW w:w="2298" w:type="dxa"/>
            <w:gridSpan w:val="3"/>
            <w:vMerge w:val="restart"/>
          </w:tcPr>
          <w:p w14:paraId="6861494E" w14:textId="77777777" w:rsidR="005A11E4" w:rsidRPr="004E7D7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4E7D7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E7D7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4E7D7D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150E4F4E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4E7D7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E7D7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4E7D7D"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150E4F4E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5A11E4" w:rsidRPr="0049183D" w14:paraId="273ADA0E" w14:textId="77777777" w:rsidTr="150E4F4E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4E7D7D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 w:rsidRPr="004E7D7D"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E7D7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4E7D7D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 w:rsidRPr="004E7D7D"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150E4F4E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4E7D7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E7D7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933D74" w:rsidRPr="00BB5E59" w14:paraId="4EDFC7EE" w14:textId="77777777" w:rsidTr="150E4F4E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78E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Uvod. Osnovni pojmi statistike. </w:t>
            </w:r>
          </w:p>
          <w:p w14:paraId="06228636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Urejanje in prikazovanje statističnih podatkov. </w:t>
            </w:r>
          </w:p>
          <w:p w14:paraId="75836E00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color w:val="auto"/>
                <w:sz w:val="22"/>
                <w:szCs w:val="22"/>
              </w:rPr>
              <w:t>Relativna števila/statistične mere. Srednje vrednosti. Mere variabilnosti podatkov. Asimetrija in mere asimetrije. Sploščenost in mere sploščenosti. Mere koncentracije. Lorenzov grafikon.</w:t>
            </w:r>
          </w:p>
          <w:p w14:paraId="4E1FF288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Časovne vrste, trend, določanje linearnega trenda, metoda najmanjših kvadratov. </w:t>
            </w:r>
          </w:p>
          <w:p w14:paraId="3AA8210D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Slučajne spremenljivke.</w:t>
            </w:r>
            <w:r w:rsidRPr="004E7D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Porazdelitveni zakon. </w:t>
            </w:r>
            <w:r w:rsidRPr="004E7D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Porazdelitvena funkcija. </w:t>
            </w:r>
          </w:p>
          <w:p w14:paraId="5F08BACD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Diskretne slučajne spremenljivke, zvezne slučajne spremenljivke. </w:t>
            </w:r>
          </w:p>
          <w:p w14:paraId="6CF32476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Posebne diskretne slučajne spremenljivke. Posebne zvezne slučajne spremenljivke. </w:t>
            </w:r>
          </w:p>
          <w:p w14:paraId="46CAA27A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Funkcije slučajnih spremenljivk. Slučajni vzorci. Statistike. </w:t>
            </w:r>
          </w:p>
          <w:p w14:paraId="66C7F377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lastRenderedPageBreak/>
              <w:t xml:space="preserve">Aritmetična sredina vzorca, varianca vzorca, </w:t>
            </w:r>
            <w:r w:rsidRPr="004E7D7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porazdelitev aritmetične sredine vzorca. </w:t>
            </w: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Centralni limitni izrek. </w:t>
            </w:r>
          </w:p>
          <w:p w14:paraId="1FD41192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Statistično ocenjevanje. Cenilka. Ocenjevanje aritmetične sredine populacije. </w:t>
            </w:r>
          </w:p>
          <w:p w14:paraId="25B2D2C0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Testiranje hipotez. Pojem statistične hipoteze. </w:t>
            </w:r>
          </w:p>
          <w:p w14:paraId="584BD8E1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Statistika testa hipoteze. Kritično območje testa. Postopek testiranja hipotez. </w:t>
            </w:r>
          </w:p>
          <w:p w14:paraId="70CC145D" w14:textId="77777777" w:rsidR="00BB5E59" w:rsidRPr="004E7D7D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Testiranje aritmetične sredine. </w:t>
            </w:r>
          </w:p>
          <w:p w14:paraId="625112B6" w14:textId="603631D0" w:rsidR="00933D74" w:rsidRPr="004E7D7D" w:rsidRDefault="00BB5E59" w:rsidP="00BB5E59">
            <w:pPr>
              <w:pStyle w:val="Odstavekseznama"/>
              <w:numPr>
                <w:ilvl w:val="0"/>
                <w:numId w:val="30"/>
              </w:numPr>
              <w:ind w:right="113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  <w:bCs/>
              </w:rPr>
              <w:t>Regresija. Enostavna normalna regresija. Enostranska, dvostranska odvisnost.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933D74" w:rsidRPr="004E7D7D" w:rsidRDefault="00933D74" w:rsidP="00BB5E59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993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Introduction. Basis of statistics.</w:t>
            </w:r>
          </w:p>
          <w:p w14:paraId="37386C64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Editing and presenting statistical data.</w:t>
            </w:r>
          </w:p>
          <w:p w14:paraId="0AA316D1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Relative numbers/statistical measures. Mean values. Measures of data variability. Asymmetry and asymmetry measures. Kurtosis and skewness. Concentration measures. Lorenz curve.</w:t>
            </w:r>
          </w:p>
          <w:p w14:paraId="2DAF0547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Time series, trend, determining linear trend, least squares method.</w:t>
            </w:r>
          </w:p>
          <w:p w14:paraId="2E6A34DC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Random variables. Distribution law. Distribution function.</w:t>
            </w:r>
          </w:p>
          <w:p w14:paraId="3B7A9B03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 xml:space="preserve">Discrete random variables, continuous random variables. </w:t>
            </w:r>
          </w:p>
          <w:p w14:paraId="699999AE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Special discrete random variables.</w:t>
            </w:r>
          </w:p>
          <w:p w14:paraId="44A98F03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Special continuous random variables.</w:t>
            </w:r>
          </w:p>
          <w:p w14:paraId="37E04806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Functions of random variables. Random patterns. Statistics.</w:t>
            </w:r>
          </w:p>
          <w:p w14:paraId="3237D12B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lastRenderedPageBreak/>
              <w:t>Arithmetic mean of a sample, variance of a sample, distribution of the arithmetic mean of a sample. Central limit theorem.</w:t>
            </w:r>
          </w:p>
          <w:p w14:paraId="226020EF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 xml:space="preserve">Statistical estimating. Estimator. </w:t>
            </w:r>
          </w:p>
          <w:p w14:paraId="5CDC4125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 xml:space="preserve">Estimating the arithmetic mean of a population. </w:t>
            </w:r>
          </w:p>
          <w:p w14:paraId="08BC1DDC" w14:textId="77777777" w:rsidR="00BB5E59" w:rsidRPr="004E7D7D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Hypotheses testing. The term of statistical hypothesis. Hypothesis test statistics. Critical area of a test. Hypotheses testing process. Arithmetic media testing.</w:t>
            </w:r>
          </w:p>
          <w:p w14:paraId="68E25B91" w14:textId="33D2263D" w:rsidR="00933D74" w:rsidRPr="004E7D7D" w:rsidRDefault="00BB5E59" w:rsidP="00BB5E59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 xml:space="preserve">Regression. Simple normal regression. One-tail and two-tail dependance.  </w:t>
            </w:r>
          </w:p>
        </w:tc>
      </w:tr>
      <w:tr w:rsidR="006C6387" w:rsidRPr="0049183D" w14:paraId="50F6CFCC" w14:textId="77777777" w:rsidTr="150E4F4E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56C5BEE" w14:textId="77777777" w:rsidR="00D67946" w:rsidRPr="004E7D7D" w:rsidRDefault="006C6387" w:rsidP="00740C4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3C19D0CF" w:rsidR="006C6387" w:rsidRPr="004E7D7D" w:rsidRDefault="006C6387" w:rsidP="00740C4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BB5E59" w:rsidRPr="00DF79E0" w14:paraId="166E7B56" w14:textId="77777777" w:rsidTr="150E4F4E">
        <w:trPr>
          <w:trHeight w:val="1296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9D3" w14:textId="51B84B0C" w:rsidR="0075305F" w:rsidRPr="00664CE5" w:rsidRDefault="0082712A" w:rsidP="0082712A">
            <w:pPr>
              <w:spacing w:after="160" w:line="259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664CE5">
              <w:rPr>
                <w:rFonts w:asciiTheme="minorHAnsi" w:hAnsiTheme="minorHAnsi" w:cstheme="minorHAnsi"/>
                <w:shd w:val="clear" w:color="auto" w:fill="FFFFFF"/>
              </w:rPr>
              <w:t>Kramberger, T. (2015). </w:t>
            </w:r>
            <w:r w:rsidRPr="00664CE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Osnove modeliranja u logistici</w:t>
            </w:r>
            <w:r w:rsidRPr="00664CE5">
              <w:rPr>
                <w:rFonts w:asciiTheme="minorHAnsi" w:hAnsiTheme="minorHAnsi" w:cstheme="minorHAnsi"/>
                <w:shd w:val="clear" w:color="auto" w:fill="FFFFFF"/>
              </w:rPr>
              <w:t>. Ekonomski fakultet.</w:t>
            </w:r>
          </w:p>
          <w:p w14:paraId="0C1D7F68" w14:textId="5071B86F" w:rsidR="002B3DDC" w:rsidRPr="00664CE5" w:rsidRDefault="0082712A" w:rsidP="0082712A">
            <w:pPr>
              <w:spacing w:after="160" w:line="259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664CE5">
              <w:rPr>
                <w:rFonts w:asciiTheme="minorHAnsi" w:hAnsiTheme="minorHAnsi" w:cstheme="minorHAnsi"/>
                <w:shd w:val="clear" w:color="auto" w:fill="FFFFFF"/>
              </w:rPr>
              <w:t>Kovač Striko, E., Fratrović, T., &amp; Ivanković, B. (2008). Vjerojatnost i statistika: s primjerima iz tehnologije prometa. Fakultet prometnih znanosti, Sveučilište u Zagrebu.</w:t>
            </w:r>
          </w:p>
          <w:p w14:paraId="311F1D29" w14:textId="6BECAC90" w:rsidR="002B3DDC" w:rsidRPr="00664CE5" w:rsidRDefault="0082712A" w:rsidP="0082712A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664CE5">
              <w:rPr>
                <w:rFonts w:asciiTheme="minorHAnsi" w:hAnsiTheme="minorHAnsi" w:cstheme="minorHAnsi"/>
                <w:shd w:val="clear" w:color="auto" w:fill="FFFFFF"/>
              </w:rPr>
              <w:t>Schmuller, J. (2022). Statistical analysis with Excel for dummies (5th ed.). J. Wiley &amp; Sons.</w:t>
            </w:r>
          </w:p>
          <w:p w14:paraId="715FA7AF" w14:textId="2EB272C3" w:rsidR="008F7929" w:rsidRPr="00664CE5" w:rsidRDefault="0082712A" w:rsidP="0082712A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664CE5">
              <w:rPr>
                <w:rFonts w:asciiTheme="minorHAnsi" w:hAnsiTheme="minorHAnsi" w:cstheme="minorHAnsi"/>
                <w:shd w:val="clear" w:color="auto" w:fill="FFFFFF"/>
              </w:rPr>
              <w:t>Frost, J. (2019). </w:t>
            </w:r>
            <w:r w:rsidRPr="00664CE5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Introduction to statistics: an intuitive guide for analyzing data and unlocking discoveries</w:t>
            </w:r>
            <w:r w:rsidRPr="00664CE5">
              <w:rPr>
                <w:rFonts w:asciiTheme="minorHAnsi" w:hAnsiTheme="minorHAnsi" w:cstheme="minorHAnsi"/>
                <w:shd w:val="clear" w:color="auto" w:fill="FFFFFF"/>
              </w:rPr>
              <w:t> (1st ed.). Statistics by Jim.</w:t>
            </w:r>
          </w:p>
          <w:p w14:paraId="184E7F18" w14:textId="39C5F2C7" w:rsidR="0082712A" w:rsidRPr="0075305F" w:rsidRDefault="0082712A" w:rsidP="0082712A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64CE5">
              <w:rPr>
                <w:rFonts w:asciiTheme="minorHAnsi" w:hAnsiTheme="minorHAnsi" w:cstheme="minorHAnsi"/>
                <w:shd w:val="clear" w:color="auto" w:fill="FFFFFF"/>
              </w:rPr>
              <w:t>Košmelj, K. (2007). Uporabna statistika (2. dopolnjena izd.). Biotehniška fakulteta. https://repozitorij.uni-lj.si/IzpisGradiva.php?id=17699</w:t>
            </w:r>
          </w:p>
        </w:tc>
      </w:tr>
      <w:tr w:rsidR="00BB5E59" w:rsidRPr="0049183D" w14:paraId="17101D27" w14:textId="77777777" w:rsidTr="150E4F4E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E7D7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B5E59" w:rsidRPr="0049183D" w14:paraId="572FDB32" w14:textId="77777777" w:rsidTr="150E4F4E">
        <w:trPr>
          <w:trHeight w:val="2515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1B8" w14:textId="77777777" w:rsidR="00BB5E59" w:rsidRPr="004E7D7D" w:rsidRDefault="00BB5E59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  <w:bCs/>
              </w:rPr>
              <w:t xml:space="preserve">Študenti: </w:t>
            </w:r>
          </w:p>
          <w:p w14:paraId="57925FDE" w14:textId="77777777" w:rsidR="00BB5E59" w:rsidRPr="004E7D7D" w:rsidRDefault="00BB5E59" w:rsidP="00BB5E59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  <w:bCs/>
              </w:rPr>
              <w:t xml:space="preserve">spoznajo pojme in metode matematične statistike ter teorije slučajnih procesov, </w:t>
            </w:r>
          </w:p>
          <w:p w14:paraId="2574A131" w14:textId="77777777" w:rsidR="00BB5E59" w:rsidRPr="004E7D7D" w:rsidRDefault="00BB5E59" w:rsidP="00BB5E59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  <w:bCs/>
              </w:rPr>
              <w:t>osvojijo statistični pristop k preučevanju množičnih pojavov, predvsem pojavov vezanih na področje logistike,</w:t>
            </w:r>
          </w:p>
          <w:p w14:paraId="06588A9A" w14:textId="77777777" w:rsidR="00BB5E59" w:rsidRPr="004E7D7D" w:rsidRDefault="00BB5E59" w:rsidP="00BB5E59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4E7D7D">
              <w:rPr>
                <w:rFonts w:asciiTheme="minorHAnsi" w:hAnsiTheme="minorHAnsi"/>
                <w:bCs/>
                <w:lang w:val="en-US"/>
              </w:rPr>
              <w:t xml:space="preserve">se naučijo uporabe statističnih metod v analizi logističnih procesov in logističnih sistemov. </w:t>
            </w:r>
          </w:p>
          <w:p w14:paraId="582EF3EA" w14:textId="13BF52CC" w:rsidR="00BB5E59" w:rsidRPr="004E7D7D" w:rsidRDefault="00BB5E59" w:rsidP="00BB5E59">
            <w:pPr>
              <w:jc w:val="both"/>
              <w:rPr>
                <w:rFonts w:asciiTheme="minorHAnsi" w:hAnsiTheme="minorHAnsi" w:cs="Century Gothic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BB5E59" w:rsidRPr="004E7D7D" w:rsidRDefault="00BB5E59" w:rsidP="00BB5E59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44A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4E7D7D">
              <w:rPr>
                <w:rFonts w:asciiTheme="minorHAnsi" w:hAnsiTheme="minorHAnsi"/>
                <w:bCs/>
              </w:rPr>
              <w:t>Students:</w:t>
            </w:r>
          </w:p>
          <w:p w14:paraId="63E7D3B5" w14:textId="77777777" w:rsidR="00BB5E59" w:rsidRPr="004E7D7D" w:rsidRDefault="00BB5E59" w:rsidP="00BB5E59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understand concepts and methods of mathematical statistics and theory of random processes,</w:t>
            </w:r>
          </w:p>
          <w:p w14:paraId="4FB1A517" w14:textId="77777777" w:rsidR="00BB5E59" w:rsidRPr="004E7D7D" w:rsidRDefault="00BB5E59" w:rsidP="00BB5E59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 xml:space="preserve">acquire statistical approach to mass phenomena analysis, especially phenomena from the field of logistics,  </w:t>
            </w:r>
          </w:p>
          <w:p w14:paraId="41C5AAA2" w14:textId="6D173121" w:rsidR="00BB5E59" w:rsidRPr="004E7D7D" w:rsidRDefault="00BB5E59" w:rsidP="00BB5E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/>
                <w:strike/>
              </w:rPr>
            </w:pPr>
            <w:r w:rsidRPr="004E7D7D">
              <w:rPr>
                <w:rFonts w:asciiTheme="minorHAnsi" w:hAnsiTheme="minorHAnsi"/>
              </w:rPr>
              <w:t>learn to apply statistical methods in analysis of logistics processes and logistics systems.</w:t>
            </w:r>
          </w:p>
        </w:tc>
      </w:tr>
      <w:tr w:rsidR="00BB5E59" w:rsidRPr="0049183D" w14:paraId="2732D8B1" w14:textId="77777777" w:rsidTr="150E4F4E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BB5E59" w:rsidRPr="00BB5E59" w14:paraId="355E000C" w14:textId="77777777" w:rsidTr="150E4F4E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CF8" w14:textId="77777777" w:rsidR="00BB5E59" w:rsidRPr="004E7D7D" w:rsidRDefault="00BB5E59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de-DE"/>
              </w:rPr>
            </w:pPr>
            <w:r w:rsidRPr="004E7D7D">
              <w:rPr>
                <w:rFonts w:asciiTheme="minorHAnsi" w:hAnsiTheme="minorHAnsi"/>
                <w:bCs/>
                <w:lang w:val="de-DE"/>
              </w:rPr>
              <w:t xml:space="preserve">Znanje in razumevanje: </w:t>
            </w:r>
          </w:p>
          <w:p w14:paraId="206CABAB" w14:textId="77777777" w:rsidR="00BB5E59" w:rsidRPr="004E7D7D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de-DE"/>
              </w:rPr>
            </w:pPr>
            <w:r w:rsidRPr="004E7D7D">
              <w:rPr>
                <w:rFonts w:asciiTheme="minorHAnsi" w:hAnsiTheme="minorHAnsi"/>
                <w:bCs/>
                <w:lang w:val="de-DE"/>
              </w:rPr>
              <w:t xml:space="preserve">študenti osvojijo osnovne pojme statistike, </w:t>
            </w:r>
          </w:p>
          <w:p w14:paraId="04029418" w14:textId="77777777" w:rsidR="00BB5E59" w:rsidRPr="004E7D7D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de-DE"/>
              </w:rPr>
            </w:pPr>
            <w:r w:rsidRPr="004E7D7D">
              <w:rPr>
                <w:rFonts w:asciiTheme="minorHAnsi" w:hAnsiTheme="minorHAnsi"/>
                <w:bCs/>
                <w:lang w:val="de-DE"/>
              </w:rPr>
              <w:t xml:space="preserve">študenti osvojijo matematične osnove za statistično proučevanje pojavov v logističnih sistemih, </w:t>
            </w:r>
          </w:p>
          <w:p w14:paraId="71F80F71" w14:textId="77777777" w:rsidR="00BB5E59" w:rsidRPr="004E7D7D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4E7D7D">
              <w:rPr>
                <w:rFonts w:asciiTheme="minorHAnsi" w:hAnsiTheme="minorHAnsi"/>
                <w:bCs/>
                <w:lang w:val="pl-PL"/>
              </w:rPr>
              <w:t xml:space="preserve">študenti se naučijo uporabiti statistične metode za raziskovanje konkretnih logističnih problemov, </w:t>
            </w:r>
          </w:p>
          <w:p w14:paraId="54756121" w14:textId="77777777" w:rsidR="00BB5E59" w:rsidRPr="004E7D7D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4E7D7D">
              <w:rPr>
                <w:rFonts w:asciiTheme="minorHAnsi" w:hAnsiTheme="minorHAnsi"/>
                <w:bCs/>
                <w:lang w:val="pl-PL"/>
              </w:rPr>
              <w:t>študenti se naučijo razumevati in prepoznavati statistično-matematične povezave v logističnih sitemih,</w:t>
            </w:r>
          </w:p>
          <w:p w14:paraId="361C0B3A" w14:textId="77777777" w:rsidR="00BB5E59" w:rsidRPr="004E7D7D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4E7D7D">
              <w:rPr>
                <w:rFonts w:asciiTheme="minorHAnsi" w:hAnsiTheme="minorHAnsi"/>
                <w:bCs/>
                <w:lang w:val="en-US"/>
              </w:rPr>
              <w:t>študenti se naučijo osnov linearnega modeliranja.</w:t>
            </w:r>
          </w:p>
          <w:p w14:paraId="08759B31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68C00B93" w14:textId="4882E285" w:rsidR="00BB5E59" w:rsidRPr="004E7D7D" w:rsidRDefault="00BB5E59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Cs/>
              </w:rPr>
            </w:pPr>
            <w:r w:rsidRPr="004E7D7D">
              <w:rPr>
                <w:rFonts w:asciiTheme="minorHAnsi" w:hAnsiTheme="minorHAnsi"/>
                <w:bCs/>
              </w:rPr>
              <w:lastRenderedPageBreak/>
              <w:t xml:space="preserve">Prenesljive/ključne spretnosti in drugi atributi: </w:t>
            </w:r>
          </w:p>
          <w:p w14:paraId="722D974F" w14:textId="65663D69" w:rsidR="00BB5E59" w:rsidRPr="004E7D7D" w:rsidRDefault="00BC291D" w:rsidP="00BC29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  <w:bCs/>
              </w:rPr>
              <w:t>Predmet se v splošnem navezuje na vse logistične predmete, saj se pri tem predmetu študentje naučijo statističnih metod in postopkov statističnega modeliranja.</w:t>
            </w:r>
            <w:r w:rsidRPr="004E7D7D">
              <w:rPr>
                <w:rFonts w:asciiTheme="minorHAnsi" w:hAnsiTheme="minorHAnsi"/>
                <w:b/>
              </w:rPr>
              <w:t xml:space="preserve"> </w:t>
            </w:r>
            <w:r w:rsidR="00BB5E59" w:rsidRPr="004E7D7D">
              <w:rPr>
                <w:rFonts w:asciiTheme="minorHAnsi" w:hAnsiTheme="minorHAnsi"/>
                <w:bCs/>
              </w:rPr>
              <w:t xml:space="preserve">Študenti se usposobijo za uporabo teoretičnega znanja v praktičnih primerih, </w:t>
            </w:r>
            <w:r w:rsidRPr="004E7D7D">
              <w:rPr>
                <w:rFonts w:asciiTheme="minorHAnsi" w:hAnsiTheme="minorHAnsi"/>
                <w:bCs/>
              </w:rPr>
              <w:t>predvsem pri predmetih, vezanih na upravljanje, planiranje in vodenje v logistiki.</w:t>
            </w:r>
            <w:r w:rsidR="00BB5E59" w:rsidRPr="004E7D7D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BB5E59" w:rsidRPr="004E7D7D" w:rsidRDefault="00BB5E59" w:rsidP="00BB5E59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BB5E59" w:rsidRPr="004E7D7D" w:rsidRDefault="00BB5E59" w:rsidP="00BB5E59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BB5E59" w:rsidRPr="004E7D7D" w:rsidRDefault="00BB5E59" w:rsidP="00BB5E59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323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4E7D7D">
              <w:rPr>
                <w:rFonts w:asciiTheme="minorHAnsi" w:hAnsiTheme="minorHAnsi"/>
                <w:bCs/>
              </w:rPr>
              <w:t>Knowledge and understanding:</w:t>
            </w:r>
          </w:p>
          <w:p w14:paraId="6B15BA46" w14:textId="77777777" w:rsidR="00BB5E59" w:rsidRPr="004E7D7D" w:rsidRDefault="00BB5E59" w:rsidP="00BB5E5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students are familiarised with basic terminology of statistics,</w:t>
            </w:r>
          </w:p>
          <w:p w14:paraId="3B97F0FD" w14:textId="77777777" w:rsidR="00BB5E59" w:rsidRPr="004E7D7D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students are familiarised with mathematical basics for statistical analysis of phenomena in logistics systems,</w:t>
            </w:r>
          </w:p>
          <w:p w14:paraId="4F04E091" w14:textId="77777777" w:rsidR="00BB5E59" w:rsidRPr="004E7D7D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 xml:space="preserve"> students learn to apply statistical methods in analysis of concrete logistical problems,</w:t>
            </w:r>
          </w:p>
          <w:p w14:paraId="0927FF88" w14:textId="77777777" w:rsidR="00BB5E59" w:rsidRPr="004E7D7D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students learn to understand and recognise statistical-mathematical interconnection in logistics systems,</w:t>
            </w:r>
          </w:p>
          <w:p w14:paraId="5E82CA9D" w14:textId="77777777" w:rsidR="00BB5E59" w:rsidRPr="004E7D7D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students learn basis of linear modelling.</w:t>
            </w:r>
          </w:p>
          <w:p w14:paraId="174D4DCA" w14:textId="77777777" w:rsidR="00BB5E59" w:rsidRPr="004E7D7D" w:rsidRDefault="00BB5E59" w:rsidP="00BB5E59">
            <w:pPr>
              <w:pStyle w:val="Odstavekseznama1"/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DB5411" w14:textId="77777777" w:rsidR="00BB5E59" w:rsidRPr="004E7D7D" w:rsidRDefault="00BB5E59" w:rsidP="00BB5E59">
            <w:pPr>
              <w:pStyle w:val="Odstavekseznama1"/>
              <w:spacing w:after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5FD81F" w14:textId="77777777" w:rsidR="00BB5E59" w:rsidRPr="004E7D7D" w:rsidRDefault="00BB5E59" w:rsidP="00BB5E59">
            <w:pPr>
              <w:tabs>
                <w:tab w:val="num" w:pos="528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lastRenderedPageBreak/>
              <w:t>Transferable/key skills and other attributes:</w:t>
            </w:r>
          </w:p>
          <w:p w14:paraId="06D50644" w14:textId="601786FC" w:rsidR="00BB5E59" w:rsidRPr="004E7D7D" w:rsidRDefault="00BC291D" w:rsidP="00BC291D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E7D7D">
              <w:rPr>
                <w:rFonts w:asciiTheme="minorHAnsi" w:hAnsiTheme="minorHAnsi"/>
                <w:bCs/>
              </w:rPr>
              <w:t xml:space="preserve">The subject generally relates to all logistics subjects, as is in this one students learn statistical methods and statistical modelling procedures. </w:t>
            </w:r>
            <w:r w:rsidR="00BB5E59" w:rsidRPr="004E7D7D">
              <w:rPr>
                <w:rFonts w:asciiTheme="minorHAnsi" w:hAnsiTheme="minorHAnsi"/>
                <w:sz w:val="22"/>
                <w:szCs w:val="22"/>
              </w:rPr>
              <w:t>Students gain the ability to apply theoretical knowledge in practical examples, especially in courses</w:t>
            </w:r>
            <w:r w:rsidRPr="004E7D7D">
              <w:rPr>
                <w:rFonts w:asciiTheme="minorHAnsi" w:hAnsiTheme="minorHAnsi"/>
                <w:sz w:val="22"/>
                <w:szCs w:val="22"/>
              </w:rPr>
              <w:t xml:space="preserve">, related to </w:t>
            </w:r>
            <w:r w:rsidR="0028091A" w:rsidRPr="004E7D7D">
              <w:rPr>
                <w:rFonts w:asciiTheme="minorHAnsi" w:hAnsiTheme="minorHAnsi"/>
                <w:sz w:val="22"/>
                <w:szCs w:val="22"/>
              </w:rPr>
              <w:t>management and planning in logistics.</w:t>
            </w:r>
            <w:r w:rsidR="00BB5E59" w:rsidRPr="004E7D7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B5E59" w:rsidRPr="0049183D" w14:paraId="28C61BBA" w14:textId="77777777" w:rsidTr="150E4F4E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741783EF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lastRenderedPageBreak/>
              <w:br w:type="page"/>
            </w:r>
          </w:p>
          <w:p w14:paraId="6CB06FAE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BB5E59" w:rsidRPr="00DF79E0" w14:paraId="4C66F302" w14:textId="77777777" w:rsidTr="150E4F4E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696" w14:textId="45E1ABE9" w:rsidR="0028091A" w:rsidRPr="004E7D7D" w:rsidRDefault="00BB5E59" w:rsidP="0028091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4E7D7D">
              <w:rPr>
                <w:rFonts w:asciiTheme="minorHAnsi" w:hAnsiTheme="minorHAnsi"/>
              </w:rPr>
              <w:t xml:space="preserve">Predavanja: </w:t>
            </w:r>
            <w:r w:rsidRPr="004E7D7D">
              <w:rPr>
                <w:rFonts w:asciiTheme="minorHAnsi" w:hAnsiTheme="minorHAnsi" w:cstheme="minorHAnsi"/>
              </w:rPr>
              <w:t>pri predavanjih študent spozna teoretične vsebine predmeta</w:t>
            </w:r>
            <w:r w:rsidR="0028091A" w:rsidRPr="004E7D7D">
              <w:rPr>
                <w:rFonts w:asciiTheme="minorHAnsi" w:hAnsiTheme="minorHAnsi" w:cstheme="minorHAnsi"/>
              </w:rPr>
              <w:t xml:space="preserve"> (uporabljene metode razlage, prikazovanja in razgovora)</w:t>
            </w:r>
            <w:r w:rsidRPr="004E7D7D">
              <w:rPr>
                <w:rFonts w:asciiTheme="minorHAnsi" w:hAnsiTheme="minorHAnsi" w:cstheme="minorHAnsi"/>
              </w:rPr>
              <w:t>. Del predavanj se izvaja na klasični</w:t>
            </w:r>
            <w:r w:rsidRPr="004E7D7D">
              <w:rPr>
                <w:rFonts w:asciiTheme="minorHAnsi" w:hAnsiTheme="minorHAnsi"/>
              </w:rPr>
              <w:t xml:space="preserve"> način v predavalnici, del pa v obliki e-predavanj (e-predavanja se lahko izvajajo na videokonferenčni način ali s pomočjo posebej v ta namen didaktično pripravljenih e-gradiv v virtualnem elektronskem učnem okolju).</w:t>
            </w:r>
            <w:r w:rsidR="0028091A" w:rsidRPr="004E7D7D">
              <w:rPr>
                <w:rFonts w:asciiTheme="minorHAnsi" w:hAnsiTheme="minorHAnsi"/>
              </w:rPr>
              <w:t xml:space="preserve"> </w:t>
            </w:r>
            <w:r w:rsidR="0028091A" w:rsidRPr="004E7D7D">
              <w:rPr>
                <w:rFonts w:cs="Calibri"/>
              </w:rPr>
              <w:t>). V okviru e-predavanj se študenti soočijo tudi s  samostojnim in problemskim učenjem, kjer rešujejo odprte probleme ter izvajajo pregled in obdelavo podatkov iz statističnih baz (SiStat in Eurostat).</w:t>
            </w:r>
          </w:p>
          <w:p w14:paraId="5D34C3FC" w14:textId="09E30BCC" w:rsidR="00BB5E59" w:rsidRPr="004E7D7D" w:rsidRDefault="00BB5E59" w:rsidP="00BB5E59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2A339AFB" w14:textId="40D9B589" w:rsidR="00BB5E59" w:rsidRPr="004E7D7D" w:rsidRDefault="00BB5E59" w:rsidP="00BB5E5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4E7D7D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  <w:r w:rsidR="0076081D" w:rsidRPr="004E7D7D">
              <w:rPr>
                <w:rFonts w:asciiTheme="minorHAnsi" w:hAnsiTheme="minorHAnsi"/>
              </w:rPr>
              <w:t xml:space="preserve"> </w:t>
            </w:r>
            <w:r w:rsidR="0076081D" w:rsidRPr="004E7D7D">
              <w:rPr>
                <w:rFonts w:cs="Calibri"/>
              </w:rPr>
              <w:t>Poleg že navedenih metod, se študentje poslužijo še raziskovalne metode in metode učenja skozi prakso.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B5E59" w:rsidRPr="004E7D7D" w:rsidRDefault="00BB5E59" w:rsidP="00BB5E59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532" w14:textId="3E648C2B" w:rsidR="00BB5E59" w:rsidRPr="004E7D7D" w:rsidRDefault="00BB5E59" w:rsidP="00BB5E5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Lectures: students understand the theoretical frameworks of the course</w:t>
            </w:r>
            <w:r w:rsidR="0028091A" w:rsidRPr="004E7D7D">
              <w:rPr>
                <w:rFonts w:asciiTheme="minorHAnsi" w:hAnsiTheme="minorHAnsi"/>
              </w:rPr>
              <w:t xml:space="preserve"> (</w:t>
            </w:r>
            <w:r w:rsidR="0028091A" w:rsidRPr="004E7D7D">
              <w:rPr>
                <w:rFonts w:cs="Calibri"/>
              </w:rPr>
              <w:t>used methods of explanation, demonstration and conversation)</w:t>
            </w:r>
            <w:r w:rsidRPr="004E7D7D">
              <w:rPr>
                <w:rFonts w:asciiTheme="minorHAnsi" w:hAnsiTheme="minorHAnsi"/>
              </w:rPr>
              <w:t>. Part of the lecture course is in a classroom while the rest is in the form of e-learning (e-lectures may be given via video-conferencing or with the help of specially designed e-material in a virtual electronic learning environment).</w:t>
            </w:r>
            <w:r w:rsidR="0028091A" w:rsidRPr="004E7D7D">
              <w:rPr>
                <w:rFonts w:asciiTheme="minorHAnsi" w:hAnsiTheme="minorHAnsi"/>
              </w:rPr>
              <w:t xml:space="preserve"> </w:t>
            </w:r>
            <w:r w:rsidR="0028091A" w:rsidRPr="004E7D7D">
              <w:rPr>
                <w:rFonts w:cs="Calibri"/>
              </w:rPr>
              <w:t>At e-lectures students are also faced with independent and problem-based learning, where they solve open problems and perform the review and processing of data from statistical databases (SiStat and Eurostat).</w:t>
            </w:r>
          </w:p>
          <w:p w14:paraId="67D3BC12" w14:textId="4018EF5B" w:rsidR="00BB5E59" w:rsidRPr="004E7D7D" w:rsidRDefault="00BB5E59" w:rsidP="00BB5E59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6E78F08" w14:textId="4E428A59" w:rsidR="00BB5E59" w:rsidRPr="004E7D7D" w:rsidRDefault="00BB5E59" w:rsidP="00B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  <w:lang w:val="en-GB"/>
              </w:rPr>
              <w:t>Tutorials: Students enhance their theoretical knowledge and are able to apply it. Part of the tutorial is in a classroom while the rest is in the form of e-tutorials (e-tutorials may be given via video-conferencing or with the help of specially designed e-material in a virtual electronic learning environment).</w:t>
            </w:r>
            <w:r w:rsidR="0076081D" w:rsidRPr="004E7D7D">
              <w:rPr>
                <w:rFonts w:asciiTheme="minorHAnsi" w:hAnsiTheme="minorHAnsi"/>
                <w:lang w:val="en-GB"/>
              </w:rPr>
              <w:t xml:space="preserve"> </w:t>
            </w:r>
            <w:r w:rsidR="0076081D" w:rsidRPr="004E7D7D">
              <w:rPr>
                <w:rFonts w:cs="Calibri"/>
              </w:rPr>
              <w:t>Besides the aforementioned methods, students also use research metod and method of learning by doing.</w:t>
            </w:r>
          </w:p>
        </w:tc>
      </w:tr>
      <w:tr w:rsidR="00BB5E59" w:rsidRPr="0049183D" w14:paraId="0566443A" w14:textId="77777777" w:rsidTr="150E4F4E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BB5E59" w:rsidRPr="004E7D7D" w:rsidRDefault="00BB5E59" w:rsidP="00BB5E59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BB5E59" w:rsidRPr="004E7D7D" w:rsidRDefault="00BB5E59" w:rsidP="00BB5E59">
            <w:pPr>
              <w:spacing w:after="0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BB5E59" w:rsidRPr="00C37B10" w14:paraId="52B92BAD" w14:textId="77777777" w:rsidTr="150E4F4E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78E" w14:textId="05E4E44E" w:rsidR="00BB5E59" w:rsidRPr="004E7D7D" w:rsidRDefault="00BB5E59" w:rsidP="003C53C6">
            <w:pPr>
              <w:numPr>
                <w:ilvl w:val="0"/>
                <w:numId w:val="10"/>
              </w:numPr>
              <w:spacing w:after="0"/>
              <w:ind w:right="113"/>
              <w:jc w:val="both"/>
              <w:rPr>
                <w:rFonts w:cs="Calibri"/>
                <w:b/>
              </w:rPr>
            </w:pPr>
            <w:r w:rsidRPr="004E7D7D">
              <w:rPr>
                <w:rFonts w:cs="Calibri"/>
              </w:rPr>
              <w:t>e-predavanj</w:t>
            </w:r>
            <w:r w:rsidR="0076081D" w:rsidRPr="004E7D7D">
              <w:rPr>
                <w:rFonts w:cs="Calibri"/>
              </w:rPr>
              <w:t>a</w:t>
            </w:r>
            <w:r w:rsidRPr="004E7D7D">
              <w:rPr>
                <w:rFonts w:cs="Calibri"/>
              </w:rPr>
              <w:t xml:space="preserve"> in e-vaj</w:t>
            </w:r>
            <w:r w:rsidR="0076081D" w:rsidRPr="004E7D7D">
              <w:rPr>
                <w:rFonts w:cs="Calibri"/>
              </w:rPr>
              <w:t>e</w:t>
            </w:r>
            <w:r w:rsidRPr="004E7D7D">
              <w:rPr>
                <w:rFonts w:cs="Calibri"/>
              </w:rPr>
              <w:t xml:space="preserve"> </w:t>
            </w:r>
          </w:p>
          <w:p w14:paraId="73D37E4C" w14:textId="0E8ADDB9" w:rsidR="00BB5E59" w:rsidRPr="004E7D7D" w:rsidRDefault="00BB5E59" w:rsidP="000F3CFC">
            <w:pPr>
              <w:numPr>
                <w:ilvl w:val="0"/>
                <w:numId w:val="10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Pisni izpit.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1087740A" w:rsidR="00BB5E59" w:rsidRPr="004E7D7D" w:rsidRDefault="0076081D" w:rsidP="00BB5E59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t>20%</w:t>
            </w:r>
          </w:p>
          <w:p w14:paraId="463B0EE5" w14:textId="17B4A104" w:rsidR="00BB5E59" w:rsidRPr="004E7D7D" w:rsidRDefault="0076081D" w:rsidP="00BB5E59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E7D7D">
              <w:rPr>
                <w:rFonts w:eastAsia="Calibri" w:cs="Calibri"/>
                <w:lang w:eastAsia="sl-SI"/>
              </w:rPr>
              <w:t>8</w:t>
            </w:r>
            <w:r w:rsidR="00BB5E59" w:rsidRPr="004E7D7D">
              <w:rPr>
                <w:rFonts w:eastAsia="Calibri" w:cs="Calibri"/>
                <w:lang w:eastAsia="sl-SI"/>
              </w:rPr>
              <w:t>0%</w:t>
            </w:r>
          </w:p>
          <w:p w14:paraId="6252E3BC" w14:textId="498D47BE" w:rsidR="00BB5E59" w:rsidRPr="004E7D7D" w:rsidRDefault="00BB5E59" w:rsidP="00BB5E59">
            <w:pPr>
              <w:spacing w:after="0"/>
              <w:jc w:val="center"/>
              <w:rPr>
                <w:rFonts w:eastAsia="Calibri" w:cs="Calibri"/>
                <w:strike/>
                <w:lang w:eastAsia="sl-SI"/>
              </w:rPr>
            </w:pP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282" w14:textId="090BA9D6" w:rsidR="00BB5E59" w:rsidRPr="004E7D7D" w:rsidRDefault="00BB5E59" w:rsidP="00BB5E59">
            <w:pPr>
              <w:numPr>
                <w:ilvl w:val="0"/>
                <w:numId w:val="11"/>
              </w:numPr>
              <w:spacing w:after="0"/>
              <w:rPr>
                <w:rFonts w:cs="Calibri"/>
                <w:b/>
              </w:rPr>
            </w:pPr>
            <w:r w:rsidRPr="004E7D7D">
              <w:rPr>
                <w:rFonts w:cs="Calibri"/>
              </w:rPr>
              <w:t xml:space="preserve">e-lectures and e-tutorials </w:t>
            </w:r>
          </w:p>
          <w:p w14:paraId="20F78515" w14:textId="2F64DF2A" w:rsidR="00BB5E59" w:rsidRPr="004E7D7D" w:rsidRDefault="00BB5E59" w:rsidP="000F3CFC">
            <w:pPr>
              <w:numPr>
                <w:ilvl w:val="0"/>
                <w:numId w:val="11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4E7D7D">
              <w:rPr>
                <w:rFonts w:asciiTheme="minorHAnsi" w:hAnsiTheme="minorHAnsi"/>
              </w:rPr>
              <w:t>Written exam.</w:t>
            </w:r>
          </w:p>
        </w:tc>
      </w:tr>
      <w:tr w:rsidR="00BB5E59" w:rsidRPr="0049183D" w14:paraId="0D823691" w14:textId="77777777" w:rsidTr="150E4F4E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33BA62" w14:textId="714E7E79" w:rsidR="00BB5E59" w:rsidRPr="004E7D7D" w:rsidRDefault="00BB5E59" w:rsidP="00BB5E5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E7D7D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BB5E59" w:rsidRPr="00BB5E59" w14:paraId="11013034" w14:textId="77777777" w:rsidTr="150E4F4E">
        <w:trPr>
          <w:trHeight w:val="694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F89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 w:bidi="ne-NP"/>
              </w:rPr>
            </w:pPr>
            <w:r w:rsidRPr="004E7D7D">
              <w:rPr>
                <w:rFonts w:asciiTheme="minorHAnsi" w:eastAsia="Calibri" w:hAnsiTheme="minorHAnsi"/>
                <w:bCs/>
                <w:lang w:val="en-US" w:bidi="ne-NP"/>
              </w:rPr>
              <w:t xml:space="preserve">1. 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KRAMBERGER, Tomaž, ŽEROVNIK, Janez. Priority constrained Chinese postman problem. </w:t>
            </w:r>
            <w:r w:rsidRPr="004E7D7D">
              <w:rPr>
                <w:rFonts w:asciiTheme="minorHAnsi" w:eastAsia="Calibri" w:hAnsiTheme="minorHAnsi"/>
                <w:i/>
                <w:iCs/>
                <w:lang w:val="en-US" w:bidi="ne-NP"/>
              </w:rPr>
              <w:t>Logistics and sustainable transport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, 22-05-07, vol. 1, no 1, 15 str. </w:t>
            </w:r>
            <w:hyperlink r:id="rId11" w:history="1">
              <w:r w:rsidRPr="004E7D7D">
                <w:rPr>
                  <w:rFonts w:asciiTheme="minorHAnsi" w:eastAsia="Calibri" w:hAnsiTheme="minorHAnsi"/>
                  <w:u w:val="single"/>
                  <w:lang w:val="en-US" w:bidi="ne-NP"/>
                </w:rPr>
                <w:t>http://www.jlst.org/uploads/priority_constrained_chinese_postman_kramb.zer.pdf</w:t>
              </w:r>
            </w:hyperlink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. </w:t>
            </w:r>
          </w:p>
          <w:p w14:paraId="151E7F42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 w:bidi="ne-NP"/>
              </w:rPr>
            </w:pPr>
            <w:r w:rsidRPr="004E7D7D">
              <w:rPr>
                <w:rFonts w:asciiTheme="minorHAnsi" w:eastAsia="Calibri" w:hAnsiTheme="minorHAnsi"/>
                <w:bCs/>
                <w:lang w:val="en-US" w:bidi="ne-NP"/>
              </w:rPr>
              <w:t xml:space="preserve">2. 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KRAMBERGER, Tomaž, ROSI, Bojan. Do managers have enough quality information for decision-making. </w:t>
            </w:r>
            <w:r w:rsidRPr="004E7D7D">
              <w:rPr>
                <w:rFonts w:asciiTheme="minorHAnsi" w:eastAsia="Calibri" w:hAnsiTheme="minorHAnsi"/>
                <w:i/>
                <w:iCs/>
                <w:lang w:val="en-US" w:bidi="ne-NP"/>
              </w:rPr>
              <w:t>Organizacija (Kranj)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, sep.-okt. 2007, letn. 40, št. 5, str. 207-217. </w:t>
            </w:r>
          </w:p>
          <w:p w14:paraId="4E04BB33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 w:bidi="ne-NP"/>
              </w:rPr>
            </w:pPr>
            <w:r w:rsidRPr="004E7D7D">
              <w:rPr>
                <w:rFonts w:asciiTheme="minorHAnsi" w:eastAsia="Calibri" w:hAnsiTheme="minorHAnsi"/>
                <w:bCs/>
                <w:lang w:val="en-US" w:bidi="ne-NP"/>
              </w:rPr>
              <w:t xml:space="preserve">3. 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KRAMBERGER, Tomaž, ŽEROVNIK, Janez. A contribution to environmentally friendly winter road maintenance: : optimizing road de-icing. </w:t>
            </w:r>
            <w:r w:rsidRPr="004E7D7D">
              <w:rPr>
                <w:rFonts w:asciiTheme="minorHAnsi" w:eastAsia="Calibri" w:hAnsiTheme="minorHAnsi"/>
                <w:i/>
                <w:iCs/>
                <w:lang w:val="en-US" w:bidi="ne-NP"/>
              </w:rPr>
              <w:t>Transp. res., Part D Transp. environ.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. [Print ed.], July 2008, vol. 13, iss. 5, str. 340-346. </w:t>
            </w:r>
            <w:hyperlink r:id="rId12" w:history="1">
              <w:r w:rsidRPr="004E7D7D">
                <w:rPr>
                  <w:rFonts w:asciiTheme="minorHAnsi" w:eastAsia="Calibri" w:hAnsiTheme="minorHAnsi"/>
                  <w:u w:val="single"/>
                  <w:lang w:val="en-US" w:bidi="ne-NP"/>
                </w:rPr>
                <w:t>http://dx.doi.org/10.1016/j.trd.2008.03.007</w:t>
              </w:r>
            </w:hyperlink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, doi: </w:t>
            </w:r>
            <w:hyperlink r:id="rId13" w:tgtFrame="doi" w:history="1">
              <w:r w:rsidRPr="004E7D7D">
                <w:rPr>
                  <w:rFonts w:asciiTheme="minorHAnsi" w:eastAsia="Calibri" w:hAnsiTheme="minorHAnsi"/>
                  <w:u w:val="single"/>
                  <w:lang w:val="en-US" w:bidi="ne-NP"/>
                </w:rPr>
                <w:t>10.1016/j.trd.2008.03.007</w:t>
              </w:r>
            </w:hyperlink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. </w:t>
            </w:r>
          </w:p>
          <w:p w14:paraId="268E8485" w14:textId="77777777" w:rsidR="00BB5E59" w:rsidRPr="004E7D7D" w:rsidRDefault="00BB5E59" w:rsidP="00BB5E59">
            <w:pPr>
              <w:spacing w:after="0"/>
              <w:jc w:val="both"/>
              <w:rPr>
                <w:rFonts w:asciiTheme="minorHAnsi" w:eastAsia="Calibri" w:hAnsiTheme="minorHAnsi"/>
                <w:b/>
                <w:lang w:val="en-US" w:bidi="ne-NP"/>
              </w:rPr>
            </w:pPr>
            <w:r w:rsidRPr="004E7D7D">
              <w:rPr>
                <w:rFonts w:asciiTheme="minorHAnsi" w:eastAsia="Calibri" w:hAnsiTheme="minorHAnsi"/>
                <w:bCs/>
                <w:lang w:val="en-US" w:bidi="ne-NP"/>
              </w:rPr>
              <w:t xml:space="preserve">4. 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KRAMBERGER, Tomaž, ŠTRUBELJ, Gregor, ŽEROVNIK, Janez. Chinese postman problem with priority nodes. </w:t>
            </w:r>
            <w:r w:rsidRPr="004E7D7D">
              <w:rPr>
                <w:rFonts w:asciiTheme="minorHAnsi" w:eastAsia="Calibri" w:hAnsiTheme="minorHAnsi"/>
                <w:i/>
                <w:iCs/>
                <w:lang w:val="en-US" w:bidi="ne-NP"/>
              </w:rPr>
              <w:t>Fund. Computing Decis. Sci.</w:t>
            </w:r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, 2009, vol. 34, no. 4, str. 233-264. </w:t>
            </w:r>
            <w:hyperlink r:id="rId14" w:history="1">
              <w:r w:rsidRPr="004E7D7D">
                <w:rPr>
                  <w:rFonts w:asciiTheme="minorHAnsi" w:eastAsia="Calibri" w:hAnsiTheme="minorHAnsi"/>
                  <w:u w:val="single"/>
                  <w:lang w:val="en-US" w:bidi="ne-NP"/>
                </w:rPr>
                <w:t>http://fcds.cs.put.poznan.pl/FCDS2/ArticleDetails.aspx?articleId=218</w:t>
              </w:r>
            </w:hyperlink>
            <w:r w:rsidRPr="004E7D7D">
              <w:rPr>
                <w:rFonts w:asciiTheme="minorHAnsi" w:eastAsia="Calibri" w:hAnsiTheme="minorHAnsi"/>
                <w:lang w:val="en-US" w:bidi="ne-NP"/>
              </w:rPr>
              <w:t xml:space="preserve">. </w:t>
            </w:r>
          </w:p>
          <w:p w14:paraId="41AC7B40" w14:textId="316AC45B" w:rsidR="00BB5E59" w:rsidRPr="004E7D7D" w:rsidRDefault="00BB5E59" w:rsidP="00BB5E59">
            <w:pPr>
              <w:spacing w:after="0"/>
              <w:jc w:val="both"/>
              <w:rPr>
                <w:rFonts w:asciiTheme="minorHAnsi" w:hAnsiTheme="minorHAnsi" w:cs="Arial"/>
              </w:rPr>
            </w:pPr>
            <w:r w:rsidRPr="004E7D7D">
              <w:rPr>
                <w:rFonts w:asciiTheme="minorHAnsi" w:eastAsia="Calibri" w:hAnsiTheme="minorHAnsi" w:cs="Arial"/>
              </w:rPr>
              <w:lastRenderedPageBreak/>
              <w:t xml:space="preserve">5. FOŠNER, Maja, KRAMBERGER, Tomaž. Logistics as a part of leisure and tourism industry. V: 15th Annual Conference European Council for Business Education, May 28-30, 2010, Lausanne, Switzerland. </w:t>
            </w:r>
            <w:r w:rsidRPr="004E7D7D">
              <w:rPr>
                <w:rFonts w:asciiTheme="minorHAnsi" w:eastAsia="Calibri" w:hAnsiTheme="minorHAnsi" w:cs="Arial"/>
                <w:i/>
                <w:iCs/>
              </w:rPr>
              <w:t>"Co-operation and competition - in the leisure and service industries" : proceedings of the 15th Annual Conference European Council for Business Education, May 28-30, 2010, Lausanne, Switzerland</w:t>
            </w:r>
            <w:r w:rsidRPr="004E7D7D">
              <w:rPr>
                <w:rFonts w:asciiTheme="minorHAnsi" w:eastAsia="Calibri" w:hAnsiTheme="minorHAnsi" w:cs="Arial"/>
              </w:rPr>
              <w:t>, (ECBE proceedings of the Annual Conference, 2010). Lausanne: European Council for Business Education: = ECBE, 2010, str. 70-78.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F6BE" w14:textId="77777777" w:rsidR="00F20AD2" w:rsidRDefault="00F20AD2" w:rsidP="00703ADE">
      <w:pPr>
        <w:spacing w:after="0"/>
      </w:pPr>
      <w:r>
        <w:separator/>
      </w:r>
    </w:p>
  </w:endnote>
  <w:endnote w:type="continuationSeparator" w:id="0">
    <w:p w14:paraId="23B60C81" w14:textId="77777777" w:rsidR="00F20AD2" w:rsidRDefault="00F20AD2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B0DE32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C397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C397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162D" w14:textId="77777777" w:rsidR="00F20AD2" w:rsidRDefault="00F20AD2" w:rsidP="00703ADE">
      <w:pPr>
        <w:spacing w:after="0"/>
      </w:pPr>
      <w:r>
        <w:separator/>
      </w:r>
    </w:p>
  </w:footnote>
  <w:footnote w:type="continuationSeparator" w:id="0">
    <w:p w14:paraId="73C7CDC8" w14:textId="77777777" w:rsidR="00F20AD2" w:rsidRDefault="00F20AD2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B5"/>
    <w:multiLevelType w:val="hybridMultilevel"/>
    <w:tmpl w:val="98FA298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64C0"/>
    <w:multiLevelType w:val="hybridMultilevel"/>
    <w:tmpl w:val="E048B9C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83F1A"/>
    <w:multiLevelType w:val="hybridMultilevel"/>
    <w:tmpl w:val="F5CE98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FF141D3"/>
    <w:multiLevelType w:val="hybridMultilevel"/>
    <w:tmpl w:val="AB0EE0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3D18D4"/>
    <w:multiLevelType w:val="hybridMultilevel"/>
    <w:tmpl w:val="3C1C7A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76898"/>
    <w:multiLevelType w:val="hybridMultilevel"/>
    <w:tmpl w:val="626089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D6898"/>
    <w:multiLevelType w:val="hybridMultilevel"/>
    <w:tmpl w:val="B3C056E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757E9D"/>
    <w:multiLevelType w:val="hybridMultilevel"/>
    <w:tmpl w:val="2D9E7E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D18FB"/>
    <w:multiLevelType w:val="hybridMultilevel"/>
    <w:tmpl w:val="23A4C5E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C2E5E"/>
    <w:multiLevelType w:val="hybridMultilevel"/>
    <w:tmpl w:val="0EF87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B66"/>
    <w:multiLevelType w:val="hybridMultilevel"/>
    <w:tmpl w:val="4E10469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D4CAB"/>
    <w:multiLevelType w:val="hybridMultilevel"/>
    <w:tmpl w:val="006CA7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73683"/>
    <w:multiLevelType w:val="hybridMultilevel"/>
    <w:tmpl w:val="EBC6A9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367B99"/>
    <w:multiLevelType w:val="hybridMultilevel"/>
    <w:tmpl w:val="D56C4E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B486064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62654"/>
    <w:multiLevelType w:val="hybridMultilevel"/>
    <w:tmpl w:val="27E620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67B70"/>
    <w:multiLevelType w:val="hybridMultilevel"/>
    <w:tmpl w:val="9132A1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B42DB"/>
    <w:multiLevelType w:val="hybridMultilevel"/>
    <w:tmpl w:val="12A4A2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8FF3BEC"/>
    <w:multiLevelType w:val="hybridMultilevel"/>
    <w:tmpl w:val="32D479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5388C"/>
    <w:multiLevelType w:val="hybridMultilevel"/>
    <w:tmpl w:val="3D2C47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3263BA"/>
    <w:multiLevelType w:val="hybridMultilevel"/>
    <w:tmpl w:val="268048EC"/>
    <w:lvl w:ilvl="0" w:tplc="0424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508956C4"/>
    <w:multiLevelType w:val="hybridMultilevel"/>
    <w:tmpl w:val="4000B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D5679"/>
    <w:multiLevelType w:val="hybridMultilevel"/>
    <w:tmpl w:val="310C16E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272018"/>
    <w:multiLevelType w:val="hybridMultilevel"/>
    <w:tmpl w:val="4EA68B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F6322"/>
    <w:multiLevelType w:val="hybridMultilevel"/>
    <w:tmpl w:val="FE5CC4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4C6869"/>
    <w:multiLevelType w:val="hybridMultilevel"/>
    <w:tmpl w:val="A6B057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27813"/>
    <w:multiLevelType w:val="hybridMultilevel"/>
    <w:tmpl w:val="31608F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2" w15:restartNumberingAfterBreak="0">
    <w:nsid w:val="6CCF195E"/>
    <w:multiLevelType w:val="hybridMultilevel"/>
    <w:tmpl w:val="B61CBF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8125BA"/>
    <w:multiLevelType w:val="hybridMultilevel"/>
    <w:tmpl w:val="FF086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B6E58"/>
    <w:multiLevelType w:val="hybridMultilevel"/>
    <w:tmpl w:val="DB9A3730"/>
    <w:lvl w:ilvl="0" w:tplc="9D10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C0DAB"/>
    <w:multiLevelType w:val="hybridMultilevel"/>
    <w:tmpl w:val="FA6E0D3E"/>
    <w:lvl w:ilvl="0" w:tplc="0424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DF520A"/>
    <w:multiLevelType w:val="hybridMultilevel"/>
    <w:tmpl w:val="19BC89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2D0E11"/>
    <w:multiLevelType w:val="hybridMultilevel"/>
    <w:tmpl w:val="97B20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36"/>
  </w:num>
  <w:num w:numId="4">
    <w:abstractNumId w:val="16"/>
  </w:num>
  <w:num w:numId="5">
    <w:abstractNumId w:val="13"/>
  </w:num>
  <w:num w:numId="6">
    <w:abstractNumId w:val="33"/>
  </w:num>
  <w:num w:numId="7">
    <w:abstractNumId w:val="12"/>
  </w:num>
  <w:num w:numId="8">
    <w:abstractNumId w:val="5"/>
  </w:num>
  <w:num w:numId="9">
    <w:abstractNumId w:val="22"/>
  </w:num>
  <w:num w:numId="10">
    <w:abstractNumId w:val="20"/>
  </w:num>
  <w:num w:numId="11">
    <w:abstractNumId w:val="2"/>
  </w:num>
  <w:num w:numId="12">
    <w:abstractNumId w:val="26"/>
  </w:num>
  <w:num w:numId="13">
    <w:abstractNumId w:val="34"/>
  </w:num>
  <w:num w:numId="14">
    <w:abstractNumId w:val="32"/>
  </w:num>
  <w:num w:numId="15">
    <w:abstractNumId w:val="10"/>
  </w:num>
  <w:num w:numId="16">
    <w:abstractNumId w:val="28"/>
  </w:num>
  <w:num w:numId="17">
    <w:abstractNumId w:val="6"/>
  </w:num>
  <w:num w:numId="18">
    <w:abstractNumId w:val="19"/>
  </w:num>
  <w:num w:numId="19">
    <w:abstractNumId w:val="39"/>
  </w:num>
  <w:num w:numId="20">
    <w:abstractNumId w:val="11"/>
  </w:num>
  <w:num w:numId="21">
    <w:abstractNumId w:val="24"/>
  </w:num>
  <w:num w:numId="22">
    <w:abstractNumId w:val="38"/>
  </w:num>
  <w:num w:numId="23">
    <w:abstractNumId w:val="0"/>
  </w:num>
  <w:num w:numId="24">
    <w:abstractNumId w:val="30"/>
  </w:num>
  <w:num w:numId="25">
    <w:abstractNumId w:val="40"/>
  </w:num>
  <w:num w:numId="26">
    <w:abstractNumId w:val="1"/>
  </w:num>
  <w:num w:numId="27">
    <w:abstractNumId w:val="29"/>
  </w:num>
  <w:num w:numId="28">
    <w:abstractNumId w:val="27"/>
  </w:num>
  <w:num w:numId="29">
    <w:abstractNumId w:val="35"/>
  </w:num>
  <w:num w:numId="30">
    <w:abstractNumId w:val="9"/>
  </w:num>
  <w:num w:numId="31">
    <w:abstractNumId w:val="25"/>
  </w:num>
  <w:num w:numId="32">
    <w:abstractNumId w:val="18"/>
  </w:num>
  <w:num w:numId="33">
    <w:abstractNumId w:val="7"/>
  </w:num>
  <w:num w:numId="34">
    <w:abstractNumId w:val="21"/>
  </w:num>
  <w:num w:numId="35">
    <w:abstractNumId w:val="8"/>
  </w:num>
  <w:num w:numId="36">
    <w:abstractNumId w:val="17"/>
  </w:num>
  <w:num w:numId="37">
    <w:abstractNumId w:val="4"/>
  </w:num>
  <w:num w:numId="38">
    <w:abstractNumId w:val="14"/>
  </w:num>
  <w:num w:numId="39">
    <w:abstractNumId w:val="37"/>
  </w:num>
  <w:num w:numId="40">
    <w:abstractNumId w:val="23"/>
  </w:num>
  <w:num w:numId="4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31EB8"/>
    <w:rsid w:val="00033E9A"/>
    <w:rsid w:val="00033FF5"/>
    <w:rsid w:val="00046B40"/>
    <w:rsid w:val="00053C25"/>
    <w:rsid w:val="00061ED7"/>
    <w:rsid w:val="000625CC"/>
    <w:rsid w:val="00067866"/>
    <w:rsid w:val="000761B7"/>
    <w:rsid w:val="00081DA0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E7D4E"/>
    <w:rsid w:val="000F1B74"/>
    <w:rsid w:val="000F3CFC"/>
    <w:rsid w:val="000F40D2"/>
    <w:rsid w:val="000F6746"/>
    <w:rsid w:val="00103E49"/>
    <w:rsid w:val="0010411B"/>
    <w:rsid w:val="001101ED"/>
    <w:rsid w:val="001213B9"/>
    <w:rsid w:val="00135DE0"/>
    <w:rsid w:val="00141CE7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01A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8091A"/>
    <w:rsid w:val="00292898"/>
    <w:rsid w:val="002B1109"/>
    <w:rsid w:val="002B19A5"/>
    <w:rsid w:val="002B3DDC"/>
    <w:rsid w:val="002B452B"/>
    <w:rsid w:val="002B668D"/>
    <w:rsid w:val="002C44F3"/>
    <w:rsid w:val="002C7D0D"/>
    <w:rsid w:val="002D72D5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11DE"/>
    <w:rsid w:val="004E7D7D"/>
    <w:rsid w:val="004F5050"/>
    <w:rsid w:val="00500DB6"/>
    <w:rsid w:val="005029C6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53E68"/>
    <w:rsid w:val="00664CE5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3972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15E12"/>
    <w:rsid w:val="0072193C"/>
    <w:rsid w:val="007264DD"/>
    <w:rsid w:val="00740C45"/>
    <w:rsid w:val="00743D06"/>
    <w:rsid w:val="0074545B"/>
    <w:rsid w:val="0075305F"/>
    <w:rsid w:val="00754FB9"/>
    <w:rsid w:val="0076081D"/>
    <w:rsid w:val="0076751A"/>
    <w:rsid w:val="007676DF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25C73"/>
    <w:rsid w:val="0082712A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938FB"/>
    <w:rsid w:val="008A0A06"/>
    <w:rsid w:val="008A6780"/>
    <w:rsid w:val="008A7904"/>
    <w:rsid w:val="008B2370"/>
    <w:rsid w:val="008C5AC5"/>
    <w:rsid w:val="008C735D"/>
    <w:rsid w:val="008C7A40"/>
    <w:rsid w:val="008F100C"/>
    <w:rsid w:val="008F7929"/>
    <w:rsid w:val="009044E0"/>
    <w:rsid w:val="00905319"/>
    <w:rsid w:val="009060E2"/>
    <w:rsid w:val="00910644"/>
    <w:rsid w:val="00912E99"/>
    <w:rsid w:val="00913A49"/>
    <w:rsid w:val="009222E8"/>
    <w:rsid w:val="009322AD"/>
    <w:rsid w:val="00933D74"/>
    <w:rsid w:val="009408B0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9072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B5E59"/>
    <w:rsid w:val="00BC1823"/>
    <w:rsid w:val="00BC291D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3DE8"/>
    <w:rsid w:val="00C06952"/>
    <w:rsid w:val="00C23384"/>
    <w:rsid w:val="00C237FB"/>
    <w:rsid w:val="00C26205"/>
    <w:rsid w:val="00C31227"/>
    <w:rsid w:val="00C35629"/>
    <w:rsid w:val="00C37B10"/>
    <w:rsid w:val="00C4086F"/>
    <w:rsid w:val="00C45A61"/>
    <w:rsid w:val="00C63A16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D03F7"/>
    <w:rsid w:val="00DD1C7D"/>
    <w:rsid w:val="00DD37BA"/>
    <w:rsid w:val="00DD5C10"/>
    <w:rsid w:val="00DD69B8"/>
    <w:rsid w:val="00DE4599"/>
    <w:rsid w:val="00DF0B31"/>
    <w:rsid w:val="00DF79E0"/>
    <w:rsid w:val="00E03C39"/>
    <w:rsid w:val="00E12B7D"/>
    <w:rsid w:val="00E24F2B"/>
    <w:rsid w:val="00E26379"/>
    <w:rsid w:val="00E32D7E"/>
    <w:rsid w:val="00E3517F"/>
    <w:rsid w:val="00E36448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C77A2"/>
    <w:rsid w:val="00ED2560"/>
    <w:rsid w:val="00ED74DD"/>
    <w:rsid w:val="00EE0B6F"/>
    <w:rsid w:val="00EF335F"/>
    <w:rsid w:val="00EF375E"/>
    <w:rsid w:val="00F02874"/>
    <w:rsid w:val="00F12416"/>
    <w:rsid w:val="00F128BD"/>
    <w:rsid w:val="00F20AD2"/>
    <w:rsid w:val="00F36598"/>
    <w:rsid w:val="00F4075A"/>
    <w:rsid w:val="00F44BC1"/>
    <w:rsid w:val="00F51390"/>
    <w:rsid w:val="00F57C69"/>
    <w:rsid w:val="00F734B4"/>
    <w:rsid w:val="00F734DA"/>
    <w:rsid w:val="00F74CD5"/>
    <w:rsid w:val="00F844F0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C76006F"/>
    <w:rsid w:val="0CFF8F38"/>
    <w:rsid w:val="150E4F4E"/>
    <w:rsid w:val="2E5D29A8"/>
    <w:rsid w:val="49B98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82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x.doi.org/10.1016/j.trd.2008.03.00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x.doi.org/10.1016/j.trd.2008.03.00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lst.org/uploads/priority_constrained_chinese_postman_kramb.zer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cds.cs.put.poznan.pl/FCDS2/ArticleDetails.aspx?articleId=21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5b22ed-3eb1-4a58-b0cc-e3aabff4672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F634B-F143-416C-88A3-A04A06AFEDC7}">
  <ds:schemaRefs>
    <ds:schemaRef ds:uri="http://schemas.microsoft.com/office/2006/metadata/properties"/>
    <ds:schemaRef ds:uri="http://schemas.microsoft.com/office/infopath/2007/PartnerControls"/>
    <ds:schemaRef ds:uri="7c5b22ed-3eb1-4a58-b0cc-e3aabff4672e"/>
  </ds:schemaRefs>
</ds:datastoreItem>
</file>

<file path=customXml/itemProps2.xml><?xml version="1.0" encoding="utf-8"?>
<ds:datastoreItem xmlns:ds="http://schemas.openxmlformats.org/officeDocument/2006/customXml" ds:itemID="{7B523252-E7C3-436F-82B3-4699CD64C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7B6CA2-C73C-4992-91DC-B3E1BA1D7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882BC-B9D0-4A74-BD18-3DD93FD6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13</cp:revision>
  <cp:lastPrinted>2019-01-30T13:00:00Z</cp:lastPrinted>
  <dcterms:created xsi:type="dcterms:W3CDTF">2024-08-02T13:40:00Z</dcterms:created>
  <dcterms:modified xsi:type="dcterms:W3CDTF">2024-12-19T08:50:00Z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Order">
    <vt:r8>70500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