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E039DC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576776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576776">
              <w:rPr>
                <w:rFonts w:eastAsia="Calibri" w:cs="Calibri"/>
                <w:b/>
                <w:lang w:eastAsia="sl-SI"/>
              </w:rPr>
              <w:t>PREDMETA</w:t>
            </w:r>
            <w:r w:rsidRPr="00576776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576776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714860" w:rsidRPr="0049183D" w14:paraId="36413FBF" w14:textId="77777777" w:rsidTr="00E039DC">
        <w:tc>
          <w:tcPr>
            <w:tcW w:w="1797" w:type="dxa"/>
            <w:gridSpan w:val="2"/>
          </w:tcPr>
          <w:p w14:paraId="72C1DC59" w14:textId="77777777" w:rsidR="00714860" w:rsidRPr="00576776" w:rsidRDefault="00714860" w:rsidP="0071486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72BC4C70" w:rsidR="008513CA" w:rsidRPr="00576776" w:rsidRDefault="008513CA" w:rsidP="00714860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576776">
              <w:rPr>
                <w:rFonts w:asciiTheme="minorHAnsi" w:hAnsiTheme="minorHAnsi" w:cs="Calibri"/>
              </w:rPr>
              <w:t>PODJETNIŠTVO IN POSLOVANJE TRAJNOSTNEGA LOGISTIČNEGA PODJETJA</w:t>
            </w:r>
          </w:p>
        </w:tc>
      </w:tr>
      <w:tr w:rsidR="00714860" w:rsidRPr="0049183D" w14:paraId="12BB578E" w14:textId="77777777" w:rsidTr="00E039DC">
        <w:tc>
          <w:tcPr>
            <w:tcW w:w="1797" w:type="dxa"/>
            <w:gridSpan w:val="2"/>
          </w:tcPr>
          <w:p w14:paraId="003758B5" w14:textId="77777777" w:rsidR="00714860" w:rsidRPr="00576776" w:rsidRDefault="00714860" w:rsidP="0071486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46F7906A" w:rsidR="008513CA" w:rsidRPr="00576776" w:rsidRDefault="008513CA" w:rsidP="00714860">
            <w:pPr>
              <w:spacing w:after="0"/>
              <w:rPr>
                <w:rFonts w:asciiTheme="minorHAnsi" w:hAnsiTheme="minorHAnsi" w:cs="Calibri"/>
                <w:bCs/>
              </w:rPr>
            </w:pPr>
            <w:r w:rsidRPr="00576776">
              <w:rPr>
                <w:rFonts w:eastAsia="Calibri" w:cs="Arial"/>
                <w:bCs/>
                <w:lang w:eastAsia="sl-SI"/>
              </w:rPr>
              <w:t xml:space="preserve">ENTREPRENEURSHIP AND </w:t>
            </w:r>
            <w:r w:rsidRPr="00576776">
              <w:rPr>
                <w:rFonts w:asciiTheme="minorHAnsi" w:hAnsiTheme="minorHAnsi" w:cs="Calibri"/>
                <w:bCs/>
              </w:rPr>
              <w:t>SUSTAINABLE LOGISTICS COMPANY OPERATIONS</w:t>
            </w:r>
          </w:p>
        </w:tc>
      </w:tr>
      <w:tr w:rsidR="005A11E4" w:rsidRPr="0049183D" w14:paraId="0BB44B80" w14:textId="77777777" w:rsidTr="00E039DC">
        <w:tc>
          <w:tcPr>
            <w:tcW w:w="3305" w:type="dxa"/>
            <w:gridSpan w:val="5"/>
            <w:vAlign w:val="center"/>
          </w:tcPr>
          <w:p w14:paraId="381AAD97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E039DC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427AF7" w:rsidRPr="0049183D" w14:paraId="23FFFBED" w14:textId="77777777" w:rsidTr="00E039DC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576776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576776">
              <w:rPr>
                <w:rFonts w:asciiTheme="minorHAnsi" w:eastAsia="Calibri" w:hAnsiTheme="minorHAnsi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576776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C91396A" w:rsidR="00427AF7" w:rsidRPr="00576776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576776">
              <w:rPr>
                <w:rFonts w:asciiTheme="minorHAnsi" w:eastAsia="Calibri" w:hAnsiTheme="minorHAnsi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6EDC363" w:rsidR="00427AF7" w:rsidRPr="00576776" w:rsidRDefault="005632E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576776">
              <w:rPr>
                <w:rFonts w:asciiTheme="minorHAnsi" w:eastAsia="Calibri" w:hAnsiTheme="minorHAnsi"/>
              </w:rPr>
              <w:t>4</w:t>
            </w:r>
            <w:r w:rsidR="00427AF7" w:rsidRPr="00576776">
              <w:rPr>
                <w:rFonts w:asciiTheme="minorHAnsi" w:eastAsia="Calibri" w:hAnsiTheme="minorHAnsi"/>
              </w:rPr>
              <w:t>.</w:t>
            </w:r>
          </w:p>
        </w:tc>
      </w:tr>
      <w:tr w:rsidR="00427AF7" w:rsidRPr="0049183D" w14:paraId="4AE235F2" w14:textId="77777777" w:rsidTr="00E039DC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576776" w:rsidRDefault="00427AF7" w:rsidP="00427AF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576776">
              <w:rPr>
                <w:rFonts w:asciiTheme="minorHAnsi" w:eastAsia="Calibri" w:hAnsiTheme="minorHAnsi"/>
                <w:bCs/>
              </w:rPr>
              <w:t>PROFESSIONAL HIGHER EDUCATION STUDY PROGRAMME ECONOMIC AND TECHNICAL LOGISTICS 1</w:t>
            </w:r>
            <w:r w:rsidRPr="00576776">
              <w:rPr>
                <w:rFonts w:asciiTheme="minorHAnsi" w:eastAsia="Calibri" w:hAnsiTheme="minorHAnsi"/>
                <w:bCs/>
                <w:vertAlign w:val="superscript"/>
              </w:rPr>
              <w:t>st</w:t>
            </w:r>
            <w:r w:rsidRPr="00576776">
              <w:rPr>
                <w:rFonts w:asciiTheme="minorHAnsi" w:eastAsia="Calibr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576776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4061B16" w:rsidR="00427AF7" w:rsidRPr="00576776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576776">
              <w:rPr>
                <w:rFonts w:asciiTheme="minorHAnsi" w:eastAsia="Calibri" w:hAnsiTheme="minorHAnsi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27B648D0" w:rsidR="00427AF7" w:rsidRPr="00576776" w:rsidRDefault="005632E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576776">
              <w:rPr>
                <w:rFonts w:asciiTheme="minorHAnsi" w:eastAsia="Calibri" w:hAnsiTheme="minorHAnsi"/>
              </w:rPr>
              <w:t>4</w:t>
            </w:r>
            <w:r w:rsidR="00427AF7" w:rsidRPr="00576776">
              <w:rPr>
                <w:rFonts w:asciiTheme="minorHAnsi" w:eastAsia="Calibri" w:hAnsiTheme="minorHAnsi"/>
              </w:rPr>
              <w:t>.</w:t>
            </w:r>
          </w:p>
        </w:tc>
      </w:tr>
      <w:tr w:rsidR="005A11E4" w:rsidRPr="0049183D" w14:paraId="1E148366" w14:textId="77777777" w:rsidTr="00E039DC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576776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E039DC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57677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57677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A5A63CA" w:rsidR="005A11E4" w:rsidRPr="00576776" w:rsidRDefault="00461BBD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576776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0E039DC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57677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52E6DBD" w:rsidR="005A11E4" w:rsidRPr="00576776" w:rsidRDefault="00461BBD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576776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E039DC">
        <w:tc>
          <w:tcPr>
            <w:tcW w:w="5716" w:type="dxa"/>
            <w:gridSpan w:val="13"/>
          </w:tcPr>
          <w:p w14:paraId="02799658" w14:textId="77777777" w:rsidR="005A11E4" w:rsidRPr="0057677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576776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E039DC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57677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576776" w:rsidRDefault="00427AF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576776">
              <w:rPr>
                <w:rFonts w:eastAsia="Calibri" w:cs="Calibri"/>
                <w:lang w:eastAsia="sl-SI"/>
              </w:rPr>
              <w:t>VS</w:t>
            </w:r>
          </w:p>
        </w:tc>
      </w:tr>
      <w:tr w:rsidR="005A11E4" w:rsidRPr="0049183D" w14:paraId="5FC48C48" w14:textId="77777777" w:rsidTr="00E039DC">
        <w:tc>
          <w:tcPr>
            <w:tcW w:w="9690" w:type="dxa"/>
            <w:gridSpan w:val="19"/>
          </w:tcPr>
          <w:p w14:paraId="19BF6CFB" w14:textId="77777777" w:rsidR="005A11E4" w:rsidRPr="00576776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E039DC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576776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170DE" w:rsidRPr="0049183D" w14:paraId="6C3C0BA4" w14:textId="77777777" w:rsidTr="00E039DC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B325F" w14:textId="6E2A4F17" w:rsidR="005170DE" w:rsidRPr="00576776" w:rsidRDefault="00714860" w:rsidP="00702A83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00576776">
              <w:rPr>
                <w:rFonts w:asciiTheme="minorHAnsi" w:eastAsia="Calibri" w:hAnsiTheme="minorHAnsi"/>
                <w:bCs/>
              </w:rPr>
              <w:t>21</w:t>
            </w:r>
            <w:r w:rsidR="005170DE" w:rsidRPr="00576776">
              <w:rPr>
                <w:rFonts w:asciiTheme="minorHAnsi" w:eastAsia="Calibri" w:hAnsiTheme="minorHAnsi"/>
                <w:bCs/>
              </w:rPr>
              <w:t xml:space="preserve"> e-P</w:t>
            </w:r>
          </w:p>
          <w:p w14:paraId="013B6061" w14:textId="74FABC50" w:rsidR="005170DE" w:rsidRPr="00576776" w:rsidRDefault="00714860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576776">
              <w:rPr>
                <w:rFonts w:asciiTheme="minorHAnsi" w:eastAsia="Calibri" w:hAnsiTheme="minorHAnsi"/>
                <w:bCs/>
              </w:rPr>
              <w:t>24</w:t>
            </w:r>
            <w:r w:rsidR="005170DE" w:rsidRPr="00576776">
              <w:rPr>
                <w:rFonts w:asciiTheme="minorHAnsi" w:eastAsia="Calibri" w:hAnsiTheme="minorHAnsi"/>
                <w:bCs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170DE" w:rsidRPr="00576776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4B9CB" w14:textId="12C2140B" w:rsidR="00F840E6" w:rsidRPr="0021797A" w:rsidRDefault="0066490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576776">
              <w:rPr>
                <w:rFonts w:eastAsia="Calibri" w:cs="Calibri"/>
                <w:b/>
                <w:bCs/>
                <w:lang w:eastAsia="sl-SI"/>
              </w:rPr>
              <w:t>a-</w:t>
            </w:r>
            <w:r w:rsidR="00F840E6" w:rsidRPr="00576776">
              <w:rPr>
                <w:rFonts w:eastAsia="Calibri" w:cs="Calibri"/>
                <w:b/>
                <w:bCs/>
                <w:lang w:eastAsia="sl-SI"/>
              </w:rPr>
              <w:t xml:space="preserve">V </w:t>
            </w:r>
            <w:r w:rsidR="00F840E6" w:rsidRPr="00D33860">
              <w:rPr>
                <w:rFonts w:eastAsia="Calibri" w:cs="Calibri"/>
                <w:b/>
                <w:bCs/>
                <w:color w:val="FF0000"/>
                <w:lang w:eastAsia="sl-SI"/>
              </w:rPr>
              <w:t xml:space="preserve"> </w:t>
            </w:r>
            <w:r w:rsidR="00B65677" w:rsidRPr="0021797A">
              <w:rPr>
                <w:rFonts w:eastAsia="Calibri" w:cs="Calibri"/>
                <w:b/>
                <w:bCs/>
                <w:lang w:eastAsia="sl-SI"/>
              </w:rPr>
              <w:t>21</w:t>
            </w:r>
          </w:p>
          <w:p w14:paraId="6F3036AB" w14:textId="3A87B5AD" w:rsidR="00F840E6" w:rsidRPr="0021797A" w:rsidRDefault="00664905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1797A">
              <w:rPr>
                <w:rFonts w:eastAsia="Calibri" w:cs="Calibri"/>
                <w:b/>
                <w:bCs/>
                <w:lang w:eastAsia="sl-SI"/>
              </w:rPr>
              <w:t>e-</w:t>
            </w:r>
            <w:r w:rsidR="00F840E6" w:rsidRPr="0021797A">
              <w:rPr>
                <w:rFonts w:eastAsia="Calibri" w:cs="Calibri"/>
                <w:b/>
                <w:bCs/>
                <w:lang w:eastAsia="sl-SI"/>
              </w:rPr>
              <w:t xml:space="preserve">V  </w:t>
            </w:r>
            <w:r w:rsidR="00B65677" w:rsidRPr="0021797A">
              <w:rPr>
                <w:rFonts w:eastAsia="Calibri" w:cs="Calibri"/>
                <w:b/>
                <w:bCs/>
                <w:lang w:eastAsia="sl-SI"/>
              </w:rPr>
              <w:t>15</w:t>
            </w:r>
          </w:p>
          <w:p w14:paraId="6C84A960" w14:textId="42447D1A" w:rsidR="00F840E6" w:rsidRPr="00576776" w:rsidRDefault="00F840E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1797A">
              <w:rPr>
                <w:rFonts w:eastAsia="Calibri" w:cs="Calibri"/>
                <w:b/>
                <w:bCs/>
                <w:lang w:eastAsia="sl-SI"/>
              </w:rPr>
              <w:t>LV</w:t>
            </w:r>
            <w:r w:rsidR="0021797A" w:rsidRPr="0021797A">
              <w:rPr>
                <w:rFonts w:eastAsia="Calibri" w:cs="Calibri"/>
                <w:b/>
                <w:bCs/>
                <w:lang w:eastAsia="sl-SI"/>
              </w:rPr>
              <w:t xml:space="preserve">    </w:t>
            </w:r>
            <w:r w:rsidR="00B65677" w:rsidRPr="0021797A">
              <w:rPr>
                <w:rFonts w:eastAsia="Calibri" w:cs="Calibri"/>
                <w:b/>
                <w:bCs/>
                <w:lang w:eastAsia="sl-SI"/>
              </w:rPr>
              <w:t>9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5170DE" w:rsidRPr="00576776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5170DE" w:rsidRPr="00576776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1CA36DA8" w:rsidR="005170DE" w:rsidRPr="00576776" w:rsidRDefault="005170DE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576776">
              <w:rPr>
                <w:rFonts w:asciiTheme="minorHAnsi" w:eastAsia="Calibri" w:hAnsiTheme="minorHAnsi"/>
                <w:bCs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170DE" w:rsidRPr="00576776" w:rsidRDefault="005170DE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58F306C9" w:rsidR="005170DE" w:rsidRPr="00576776" w:rsidRDefault="005170DE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576776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5170DE" w:rsidRPr="0049183D" w14:paraId="33611488" w14:textId="77777777" w:rsidTr="00E039DC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1059E03D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170DE" w:rsidRPr="0049183D" w14:paraId="3AFC1636" w14:textId="77777777" w:rsidTr="00E039DC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8D413B4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170DE" w:rsidRPr="00576776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E039DC">
        <w:tc>
          <w:tcPr>
            <w:tcW w:w="9690" w:type="dxa"/>
            <w:gridSpan w:val="19"/>
          </w:tcPr>
          <w:p w14:paraId="73ECE184" w14:textId="77777777" w:rsidR="005A11E4" w:rsidRPr="00576776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E039DC">
        <w:tc>
          <w:tcPr>
            <w:tcW w:w="3305" w:type="dxa"/>
            <w:gridSpan w:val="5"/>
          </w:tcPr>
          <w:p w14:paraId="19C80114" w14:textId="77777777" w:rsidR="005A11E4" w:rsidRPr="0057677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2DA302E7" w:rsidR="005A11E4" w:rsidRPr="00576776" w:rsidRDefault="00714860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MATJAŽ</w:t>
            </w:r>
            <w:r w:rsidR="00E039DC" w:rsidRPr="00576776">
              <w:rPr>
                <w:rFonts w:eastAsia="Calibri" w:cs="Calibri"/>
                <w:b/>
                <w:lang w:eastAsia="sl-SI"/>
              </w:rPr>
              <w:t xml:space="preserve"> KNEZ</w:t>
            </w:r>
          </w:p>
        </w:tc>
      </w:tr>
      <w:tr w:rsidR="005A11E4" w:rsidRPr="0049183D" w14:paraId="373ADDF1" w14:textId="77777777" w:rsidTr="00E039DC">
        <w:tc>
          <w:tcPr>
            <w:tcW w:w="9690" w:type="dxa"/>
            <w:gridSpan w:val="19"/>
          </w:tcPr>
          <w:p w14:paraId="0BC8F3BA" w14:textId="77777777" w:rsidR="005A11E4" w:rsidRPr="00576776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61BBD" w:rsidRPr="0049183D" w14:paraId="2546E5AF" w14:textId="77777777" w:rsidTr="00E039DC">
        <w:tc>
          <w:tcPr>
            <w:tcW w:w="2296" w:type="dxa"/>
            <w:gridSpan w:val="3"/>
            <w:vMerge w:val="restart"/>
          </w:tcPr>
          <w:p w14:paraId="6861494E" w14:textId="77777777" w:rsidR="00461BBD" w:rsidRPr="00576776" w:rsidRDefault="00461BBD" w:rsidP="00461BBD">
            <w:pPr>
              <w:spacing w:after="0"/>
              <w:rPr>
                <w:rFonts w:eastAsia="Calibri" w:cs="Calibri"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461BBD" w:rsidRPr="00576776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576776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576776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461BBD" w:rsidRPr="0049183D" w14:paraId="0712B376" w14:textId="77777777" w:rsidTr="00E039DC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576776" w:rsidRDefault="00461BBD" w:rsidP="00461BB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461BBD" w:rsidRPr="00576776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576776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576776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5A11E4" w:rsidRPr="0049183D" w14:paraId="0BB418C6" w14:textId="77777777" w:rsidTr="00E039DC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576776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57677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57677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57677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57677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57677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427AF7" w:rsidRPr="0049183D" w14:paraId="273ADA0E" w14:textId="77777777" w:rsidTr="00E039DC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FAA5D5A" w:rsidR="00427AF7" w:rsidRPr="00576776" w:rsidRDefault="00427AF7" w:rsidP="00427AF7">
            <w:pPr>
              <w:spacing w:after="0"/>
              <w:rPr>
                <w:rFonts w:eastAsia="Calibri"/>
                <w:lang w:eastAsia="sl-SI"/>
              </w:rPr>
            </w:pPr>
            <w:r w:rsidRPr="00576776">
              <w:rPr>
                <w:rFonts w:asciiTheme="minorHAnsi" w:eastAsia="Calibri" w:hAnsi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576776" w:rsidRDefault="00427AF7" w:rsidP="00427AF7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8A7ED8B" w:rsidR="00427AF7" w:rsidRPr="00576776" w:rsidRDefault="00427AF7" w:rsidP="00427AF7">
            <w:pPr>
              <w:spacing w:after="0"/>
              <w:rPr>
                <w:rFonts w:eastAsia="Calibri"/>
                <w:lang w:eastAsia="sl-SI"/>
              </w:rPr>
            </w:pPr>
            <w:r w:rsidRPr="00576776">
              <w:rPr>
                <w:rFonts w:asciiTheme="minorHAnsi" w:eastAsia="Calibri" w:hAnsiTheme="minorHAnsi"/>
                <w:bCs/>
              </w:rPr>
              <w:t>None.</w:t>
            </w:r>
          </w:p>
        </w:tc>
      </w:tr>
      <w:tr w:rsidR="00427AF7" w:rsidRPr="0049183D" w14:paraId="32638BBD" w14:textId="77777777" w:rsidTr="00E039DC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576776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427AF7" w:rsidRPr="00576776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576776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576776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576776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427AF7" w:rsidRPr="00576776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DC64B3" w:rsidRPr="00DC64B3" w14:paraId="4EDFC7EE" w14:textId="77777777" w:rsidTr="00E039DC">
        <w:trPr>
          <w:trHeight w:val="274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169F" w14:textId="77777777" w:rsidR="005317AE" w:rsidRPr="00576776" w:rsidRDefault="005317AE" w:rsidP="005317AE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76776">
              <w:rPr>
                <w:rFonts w:asciiTheme="minorHAnsi" w:hAnsiTheme="minorHAnsi" w:cs="Calibri"/>
                <w:color w:val="auto"/>
                <w:sz w:val="22"/>
                <w:szCs w:val="22"/>
              </w:rPr>
              <w:t>Trajnostno podjetje v globaliziranem okolju.</w:t>
            </w:r>
          </w:p>
          <w:p w14:paraId="5F05D1D0" w14:textId="053D6B10" w:rsidR="005317AE" w:rsidRPr="00576776" w:rsidRDefault="005317AE" w:rsidP="005317AE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76776">
              <w:rPr>
                <w:rFonts w:asciiTheme="minorHAnsi" w:hAnsiTheme="minorHAnsi" w:cs="Calibri"/>
                <w:color w:val="auto"/>
                <w:sz w:val="22"/>
                <w:szCs w:val="22"/>
              </w:rPr>
              <w:t>Podjetništvo.</w:t>
            </w:r>
          </w:p>
          <w:p w14:paraId="7D4F02BC" w14:textId="2040ED0D" w:rsidR="005317AE" w:rsidRPr="00576776" w:rsidRDefault="005317AE" w:rsidP="005317AE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76776">
              <w:rPr>
                <w:rFonts w:asciiTheme="minorHAnsi" w:hAnsiTheme="minorHAnsi" w:cs="Calibri"/>
                <w:color w:val="auto"/>
                <w:sz w:val="22"/>
                <w:szCs w:val="22"/>
              </w:rPr>
              <w:t>Ustanovitev podjetja in faze delovanja podjetja</w:t>
            </w:r>
            <w:r w:rsidR="001B3658" w:rsidRPr="00576776">
              <w:rPr>
                <w:rFonts w:asciiTheme="minorHAnsi" w:hAnsiTheme="minorHAnsi" w:cs="Calibri"/>
                <w:color w:val="auto"/>
                <w:sz w:val="22"/>
                <w:szCs w:val="22"/>
              </w:rPr>
              <w:t>.</w:t>
            </w:r>
          </w:p>
          <w:p w14:paraId="5B28CEE5" w14:textId="0329B317" w:rsidR="005317AE" w:rsidRPr="00576776" w:rsidRDefault="005317AE" w:rsidP="005317AE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76776">
              <w:rPr>
                <w:rFonts w:asciiTheme="minorHAnsi" w:hAnsiTheme="minorHAnsi" w:cs="Calibri"/>
                <w:color w:val="auto"/>
                <w:sz w:val="22"/>
                <w:szCs w:val="22"/>
              </w:rPr>
              <w:t>Politika države, podporna okolja in pomoči za delovanje podjetij.</w:t>
            </w:r>
          </w:p>
          <w:p w14:paraId="479616E9" w14:textId="1DF2B580" w:rsidR="005317AE" w:rsidRPr="00576776" w:rsidRDefault="005317AE" w:rsidP="005317AE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76776">
              <w:rPr>
                <w:rFonts w:asciiTheme="minorHAnsi" w:hAnsiTheme="minorHAnsi" w:cs="Calibri"/>
                <w:color w:val="auto"/>
                <w:sz w:val="22"/>
                <w:szCs w:val="22"/>
              </w:rPr>
              <w:t>Osnove poslovanja trajnostnega podjetja.</w:t>
            </w:r>
          </w:p>
          <w:p w14:paraId="63F9BBD0" w14:textId="3C582E3D" w:rsidR="005317AE" w:rsidRPr="00576776" w:rsidRDefault="005317AE" w:rsidP="005317AE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76776">
              <w:rPr>
                <w:rFonts w:ascii="Calibri" w:hAnsi="Calibri" w:cs="Calibri"/>
                <w:color w:val="auto"/>
                <w:sz w:val="22"/>
                <w:szCs w:val="22"/>
                <w:lang w:eastAsia="en-GB"/>
              </w:rPr>
              <w:t>Model trajnostnega upravljanja in vodenja organizacije.</w:t>
            </w:r>
          </w:p>
          <w:p w14:paraId="625112B6" w14:textId="5CBC3C0A" w:rsidR="005317AE" w:rsidRPr="00576776" w:rsidRDefault="005317AE" w:rsidP="005317AE">
            <w:pPr>
              <w:pStyle w:val="Default"/>
              <w:numPr>
                <w:ilvl w:val="0"/>
                <w:numId w:val="15"/>
              </w:num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576776">
              <w:rPr>
                <w:rFonts w:asciiTheme="minorHAnsi" w:hAnsiTheme="minorHAnsi" w:cs="Calibri"/>
                <w:color w:val="auto"/>
                <w:sz w:val="22"/>
                <w:szCs w:val="22"/>
              </w:rPr>
              <w:t>Poslovna in trajnostna uspešnost podjetja.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DC64B3" w:rsidRPr="00576776" w:rsidRDefault="00DC64B3" w:rsidP="00DC64B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815" w14:textId="63D9381B" w:rsidR="005317AE" w:rsidRPr="00576776" w:rsidRDefault="005317AE" w:rsidP="005317A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Cs/>
              </w:rPr>
            </w:pPr>
            <w:r w:rsidRPr="00576776">
              <w:rPr>
                <w:rFonts w:asciiTheme="minorHAnsi" w:hAnsiTheme="minorHAnsi"/>
                <w:bCs/>
              </w:rPr>
              <w:t>A sustainable company in a globalized environment.</w:t>
            </w:r>
          </w:p>
          <w:p w14:paraId="7639DE06" w14:textId="1BE9ABFB" w:rsidR="005317AE" w:rsidRPr="00576776" w:rsidRDefault="005317AE" w:rsidP="005317A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Cs/>
              </w:rPr>
            </w:pPr>
            <w:r w:rsidRPr="00576776">
              <w:rPr>
                <w:rFonts w:asciiTheme="minorHAnsi" w:hAnsiTheme="minorHAnsi"/>
                <w:bCs/>
              </w:rPr>
              <w:t>Entrepreneurship</w:t>
            </w:r>
          </w:p>
          <w:p w14:paraId="25078890" w14:textId="2D52915B" w:rsidR="005317AE" w:rsidRPr="00576776" w:rsidRDefault="005317AE" w:rsidP="005317A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Cs/>
              </w:rPr>
            </w:pPr>
            <w:r w:rsidRPr="00576776">
              <w:rPr>
                <w:rFonts w:asciiTheme="minorHAnsi" w:hAnsiTheme="minorHAnsi"/>
                <w:bCs/>
              </w:rPr>
              <w:t>Establishment of the company and phases of operation of the company</w:t>
            </w:r>
          </w:p>
          <w:p w14:paraId="2D0EC3DF" w14:textId="6E058FA3" w:rsidR="005317AE" w:rsidRPr="00576776" w:rsidRDefault="005317AE" w:rsidP="005317A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Cs/>
              </w:rPr>
            </w:pPr>
            <w:r w:rsidRPr="00576776">
              <w:rPr>
                <w:rFonts w:asciiTheme="minorHAnsi" w:hAnsiTheme="minorHAnsi"/>
                <w:bCs/>
              </w:rPr>
              <w:t>Government policy, supportive environments and business aid</w:t>
            </w:r>
          </w:p>
          <w:p w14:paraId="2A7D0766" w14:textId="161F3EC6" w:rsidR="005317AE" w:rsidRPr="00576776" w:rsidRDefault="005317AE" w:rsidP="005317A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Cs/>
              </w:rPr>
            </w:pPr>
            <w:r w:rsidRPr="00576776">
              <w:rPr>
                <w:rFonts w:asciiTheme="minorHAnsi" w:hAnsiTheme="minorHAnsi"/>
                <w:bCs/>
              </w:rPr>
              <w:t>Basics of running a sustainable company</w:t>
            </w:r>
          </w:p>
          <w:p w14:paraId="19918F2D" w14:textId="0E85E0F0" w:rsidR="005317AE" w:rsidRPr="00576776" w:rsidRDefault="005317AE" w:rsidP="005317A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Cs/>
              </w:rPr>
            </w:pPr>
            <w:r w:rsidRPr="00576776">
              <w:rPr>
                <w:rFonts w:asciiTheme="minorHAnsi" w:hAnsiTheme="minorHAnsi"/>
                <w:bCs/>
              </w:rPr>
              <w:t>Model of sustainable management and leadership of the organization</w:t>
            </w:r>
          </w:p>
          <w:p w14:paraId="68E25B91" w14:textId="3FAFA639" w:rsidR="005317AE" w:rsidRPr="00576776" w:rsidRDefault="005317AE" w:rsidP="005317AE">
            <w:pPr>
              <w:pStyle w:val="Odstavekseznam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b/>
                <w:strike/>
              </w:rPr>
            </w:pPr>
            <w:r w:rsidRPr="00576776">
              <w:rPr>
                <w:rFonts w:asciiTheme="minorHAnsi" w:hAnsiTheme="minorHAnsi"/>
                <w:bCs/>
              </w:rPr>
              <w:t>Business and sustainable performance of the company</w:t>
            </w:r>
          </w:p>
        </w:tc>
      </w:tr>
      <w:tr w:rsidR="005A11E4" w:rsidRPr="0049183D" w14:paraId="50F6CFCC" w14:textId="77777777" w:rsidTr="00E039DC">
        <w:tc>
          <w:tcPr>
            <w:tcW w:w="9690" w:type="dxa"/>
            <w:gridSpan w:val="19"/>
            <w:tcBorders>
              <w:bottom w:val="single" w:sz="4" w:space="0" w:color="auto"/>
            </w:tcBorders>
          </w:tcPr>
          <w:p w14:paraId="1B5A162A" w14:textId="77777777" w:rsidR="00E039DC" w:rsidRPr="00576776" w:rsidRDefault="00E039DC" w:rsidP="005170DE">
            <w:pPr>
              <w:spacing w:after="0"/>
              <w:jc w:val="both"/>
            </w:pPr>
          </w:p>
          <w:p w14:paraId="4C4D6A60" w14:textId="3565BEEB" w:rsidR="005A11E4" w:rsidRPr="00576776" w:rsidRDefault="0061471B" w:rsidP="005170DE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576776">
              <w:lastRenderedPageBreak/>
              <w:br w:type="page"/>
            </w:r>
            <w:r w:rsidR="005A11E4" w:rsidRPr="00576776">
              <w:rPr>
                <w:rFonts w:eastAsia="Calibri" w:cs="Calibri"/>
                <w:lang w:eastAsia="sl-SI"/>
              </w:rPr>
              <w:br w:type="page"/>
            </w:r>
            <w:r w:rsidR="005A11E4" w:rsidRPr="00576776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DC64B3" w:rsidRPr="009B2725" w14:paraId="166E7B56" w14:textId="77777777" w:rsidTr="00E039DC">
        <w:trPr>
          <w:trHeight w:val="1287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60"/>
            </w:tblGrid>
            <w:tr w:rsidR="00E063DF" w:rsidRPr="00E063DF" w14:paraId="180EEA7E" w14:textId="77777777" w:rsidTr="00E063DF">
              <w:trPr>
                <w:trHeight w:val="600"/>
              </w:trPr>
              <w:tc>
                <w:tcPr>
                  <w:tcW w:w="8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564D367" w14:textId="33852906" w:rsidR="00E063DF" w:rsidRPr="00521D16" w:rsidRDefault="00E063DF" w:rsidP="00E063DF">
                  <w:pPr>
                    <w:spacing w:after="0"/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</w:pPr>
                  <w:r w:rsidRPr="00521D16">
                    <w:rPr>
                      <w:rFonts w:asciiTheme="minorHAnsi" w:hAnsiTheme="minorHAnsi" w:cstheme="minorHAnsi"/>
                      <w:lang w:eastAsia="sl-SI"/>
                    </w:rPr>
                    <w:lastRenderedPageBreak/>
                    <w:t>McKinnon, A., Browne, M. &amp; Whiteing, A. (Eds.). (2012).</w:t>
                  </w:r>
                  <w:r w:rsidRPr="00521D16"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  <w:t xml:space="preserve"> Green logistics: improving the environmental sustainability of logistics</w:t>
                  </w:r>
                  <w:r>
                    <w:rPr>
                      <w:rFonts w:asciiTheme="minorHAnsi" w:hAnsiTheme="minorHAnsi" w:cstheme="minorHAnsi"/>
                      <w:lang w:eastAsia="sl-SI"/>
                    </w:rPr>
                    <w:t xml:space="preserve"> </w:t>
                  </w:r>
                  <w:r w:rsidRPr="00521D16">
                    <w:rPr>
                      <w:rFonts w:asciiTheme="minorHAnsi" w:hAnsiTheme="minorHAnsi" w:cstheme="minorHAnsi"/>
                      <w:lang w:eastAsia="sl-SI"/>
                    </w:rPr>
                    <w:t>(2nd ed.).  Kogan Page.</w:t>
                  </w:r>
                </w:p>
              </w:tc>
            </w:tr>
            <w:tr w:rsidR="00E063DF" w:rsidRPr="00E063DF" w14:paraId="2100111E" w14:textId="77777777" w:rsidTr="00E063DF">
              <w:trPr>
                <w:trHeight w:val="600"/>
              </w:trPr>
              <w:tc>
                <w:tcPr>
                  <w:tcW w:w="8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468F9C" w14:textId="5316A5B8" w:rsidR="00E063DF" w:rsidRPr="00521D16" w:rsidRDefault="00E063DF" w:rsidP="00E063DF">
                  <w:pPr>
                    <w:spacing w:after="0"/>
                    <w:rPr>
                      <w:rFonts w:asciiTheme="minorHAnsi" w:hAnsiTheme="minorHAnsi" w:cstheme="minorHAnsi"/>
                      <w:lang w:eastAsia="sl-SI"/>
                    </w:rPr>
                  </w:pPr>
                  <w:r w:rsidRPr="00521D16">
                    <w:rPr>
                      <w:rFonts w:asciiTheme="minorHAnsi" w:hAnsiTheme="minorHAnsi" w:cstheme="minorHAnsi"/>
                      <w:lang w:eastAsia="sl-SI"/>
                    </w:rPr>
                    <w:t>Makower, J. (2009).</w:t>
                  </w:r>
                  <w:r>
                    <w:rPr>
                      <w:rFonts w:asciiTheme="minorHAnsi" w:hAnsiTheme="minorHAnsi" w:cstheme="minorHAnsi"/>
                      <w:lang w:eastAsia="sl-SI"/>
                    </w:rPr>
                    <w:t xml:space="preserve"> </w:t>
                  </w:r>
                  <w:r w:rsidRPr="00521D16"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  <w:t>Strategies for green economy: opportunities and challenges in the new world of business</w:t>
                  </w:r>
                  <w:r w:rsidRPr="00521D16">
                    <w:rPr>
                      <w:rFonts w:asciiTheme="minorHAnsi" w:hAnsiTheme="minorHAnsi" w:cstheme="minorHAnsi"/>
                      <w:lang w:eastAsia="sl-SI"/>
                    </w:rPr>
                    <w:t>. McGraw Hill.</w:t>
                  </w:r>
                </w:p>
              </w:tc>
            </w:tr>
            <w:tr w:rsidR="00E063DF" w:rsidRPr="00E063DF" w14:paraId="22103B2C" w14:textId="77777777" w:rsidTr="00E063DF">
              <w:trPr>
                <w:trHeight w:val="600"/>
              </w:trPr>
              <w:tc>
                <w:tcPr>
                  <w:tcW w:w="8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9D5D47" w14:textId="3ED4DDF9" w:rsidR="00E063DF" w:rsidRPr="00521D16" w:rsidRDefault="00E063DF" w:rsidP="00E063DF">
                  <w:pPr>
                    <w:spacing w:after="0"/>
                    <w:rPr>
                      <w:rFonts w:asciiTheme="minorHAnsi" w:hAnsiTheme="minorHAnsi" w:cstheme="minorHAnsi"/>
                      <w:lang w:eastAsia="sl-SI"/>
                    </w:rPr>
                  </w:pPr>
                  <w:r w:rsidRPr="00521D16">
                    <w:rPr>
                      <w:rFonts w:asciiTheme="minorHAnsi" w:hAnsiTheme="minorHAnsi" w:cstheme="minorHAnsi"/>
                      <w:lang w:eastAsia="sl-SI"/>
                    </w:rPr>
                    <w:t>MacKinnon, D., Shaw, J., &amp; Docherty, I. (2008).</w:t>
                  </w:r>
                  <w:r>
                    <w:rPr>
                      <w:rFonts w:asciiTheme="minorHAnsi" w:hAnsiTheme="minorHAnsi" w:cstheme="minorHAnsi"/>
                      <w:lang w:eastAsia="sl-SI"/>
                    </w:rPr>
                    <w:t xml:space="preserve"> </w:t>
                  </w:r>
                  <w:r w:rsidRPr="00521D16"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  <w:t>Diverging mobilities?: devolution, transport and policy innovation</w:t>
                  </w:r>
                  <w:r>
                    <w:rPr>
                      <w:rFonts w:asciiTheme="minorHAnsi" w:hAnsiTheme="minorHAnsi" w:cstheme="minorHAnsi"/>
                      <w:lang w:eastAsia="sl-SI"/>
                    </w:rPr>
                    <w:t xml:space="preserve"> </w:t>
                  </w:r>
                  <w:r w:rsidRPr="00521D16">
                    <w:rPr>
                      <w:rFonts w:asciiTheme="minorHAnsi" w:hAnsiTheme="minorHAnsi" w:cstheme="minorHAnsi"/>
                      <w:lang w:eastAsia="sl-SI"/>
                    </w:rPr>
                    <w:t>(1st ed.). Elsevier.</w:t>
                  </w:r>
                </w:p>
              </w:tc>
            </w:tr>
            <w:tr w:rsidR="00E063DF" w:rsidRPr="00E063DF" w14:paraId="0D8A52CD" w14:textId="77777777" w:rsidTr="00E063DF">
              <w:trPr>
                <w:trHeight w:val="900"/>
              </w:trPr>
              <w:tc>
                <w:tcPr>
                  <w:tcW w:w="8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BABA4F" w14:textId="512D386F" w:rsidR="00E063DF" w:rsidRPr="00521D16" w:rsidRDefault="00E063DF" w:rsidP="00E063DF">
                  <w:pPr>
                    <w:spacing w:after="0"/>
                    <w:rPr>
                      <w:rFonts w:asciiTheme="minorHAnsi" w:hAnsiTheme="minorHAnsi" w:cstheme="minorHAnsi"/>
                      <w:lang w:eastAsia="sl-SI"/>
                    </w:rPr>
                  </w:pPr>
                  <w:r w:rsidRPr="00521D16">
                    <w:rPr>
                      <w:rFonts w:asciiTheme="minorHAnsi" w:hAnsiTheme="minorHAnsi" w:cstheme="minorHAnsi"/>
                      <w:lang w:eastAsia="sl-SI"/>
                    </w:rPr>
                    <w:t>Esty, D. C., &amp; Winston, A. S. (2009).</w:t>
                  </w:r>
                  <w:r>
                    <w:rPr>
                      <w:rFonts w:asciiTheme="minorHAnsi" w:hAnsiTheme="minorHAnsi" w:cstheme="minorHAnsi"/>
                      <w:lang w:eastAsia="sl-SI"/>
                    </w:rPr>
                    <w:t xml:space="preserve"> </w:t>
                  </w:r>
                  <w:r w:rsidRPr="00521D16"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  <w:t>Green to gold: how smart companies use environmental strategy to innovate, create value and build competitive advantage</w:t>
                  </w:r>
                  <w:r>
                    <w:rPr>
                      <w:rFonts w:asciiTheme="minorHAnsi" w:hAnsiTheme="minorHAnsi" w:cstheme="minorHAnsi"/>
                      <w:lang w:eastAsia="sl-SI"/>
                    </w:rPr>
                    <w:t xml:space="preserve"> </w:t>
                  </w:r>
                  <w:r w:rsidRPr="00521D16">
                    <w:rPr>
                      <w:rFonts w:asciiTheme="minorHAnsi" w:hAnsiTheme="minorHAnsi" w:cstheme="minorHAnsi"/>
                      <w:lang w:eastAsia="sl-SI"/>
                    </w:rPr>
                    <w:t>(Revised and updated). J. Wiley &amp; sons.</w:t>
                  </w:r>
                </w:p>
              </w:tc>
            </w:tr>
            <w:tr w:rsidR="00E063DF" w:rsidRPr="00E063DF" w14:paraId="5B286F7F" w14:textId="77777777" w:rsidTr="00E063DF">
              <w:trPr>
                <w:trHeight w:val="600"/>
              </w:trPr>
              <w:tc>
                <w:tcPr>
                  <w:tcW w:w="8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973DBF" w14:textId="3DADCE0C" w:rsidR="00E063DF" w:rsidRPr="00521D16" w:rsidRDefault="00E063DF" w:rsidP="00E063DF">
                  <w:pPr>
                    <w:spacing w:after="0"/>
                    <w:rPr>
                      <w:rFonts w:asciiTheme="minorHAnsi" w:hAnsiTheme="minorHAnsi" w:cstheme="minorHAnsi"/>
                      <w:lang w:eastAsia="sl-SI"/>
                    </w:rPr>
                  </w:pPr>
                  <w:r w:rsidRPr="00521D16">
                    <w:rPr>
                      <w:rFonts w:asciiTheme="minorHAnsi" w:hAnsiTheme="minorHAnsi" w:cstheme="minorHAnsi"/>
                      <w:lang w:eastAsia="sl-SI"/>
                    </w:rPr>
                    <w:t>Plevnik, A. (2008).</w:t>
                  </w:r>
                  <w:r>
                    <w:rPr>
                      <w:rFonts w:asciiTheme="minorHAnsi" w:hAnsiTheme="minorHAnsi" w:cstheme="minorHAnsi"/>
                      <w:lang w:eastAsia="sl-SI"/>
                    </w:rPr>
                    <w:t xml:space="preserve"> </w:t>
                  </w:r>
                  <w:r w:rsidRPr="00521D16"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  <w:t>Okolje in promet: Slovenija</w:t>
                  </w:r>
                  <w:r w:rsidRPr="00521D16">
                    <w:rPr>
                      <w:rFonts w:asciiTheme="minorHAnsi" w:hAnsiTheme="minorHAnsi" w:cstheme="minorHAnsi"/>
                      <w:lang w:eastAsia="sl-SI"/>
                    </w:rPr>
                    <w:t>. Ministrstvo za okolje in prostor, Agencija Republike Slovenije za okolje. </w:t>
                  </w:r>
                </w:p>
              </w:tc>
            </w:tr>
            <w:tr w:rsidR="00E063DF" w:rsidRPr="00E063DF" w14:paraId="7390B66E" w14:textId="77777777" w:rsidTr="00E063DF">
              <w:trPr>
                <w:trHeight w:val="990"/>
              </w:trPr>
              <w:tc>
                <w:tcPr>
                  <w:tcW w:w="8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4A544C" w14:textId="0E57EE07" w:rsidR="00E063DF" w:rsidRPr="00521D16" w:rsidRDefault="00E063DF" w:rsidP="00E063DF">
                  <w:pPr>
                    <w:spacing w:after="0"/>
                    <w:rPr>
                      <w:rFonts w:asciiTheme="minorHAnsi" w:hAnsiTheme="minorHAnsi" w:cstheme="minorHAnsi"/>
                      <w:lang w:eastAsia="sl-SI"/>
                    </w:rPr>
                  </w:pPr>
                  <w:r w:rsidRPr="00521D16">
                    <w:rPr>
                      <w:rFonts w:asciiTheme="minorHAnsi" w:hAnsiTheme="minorHAnsi" w:cstheme="minorHAnsi"/>
                      <w:lang w:eastAsia="sl-SI"/>
                    </w:rPr>
                    <w:t>Cetinkaya, B., Cuthbertson, R., Ewer, G., Klass-Wissing, T., Piotrowicz, W. &amp; Tyssen, C. (2011).</w:t>
                  </w:r>
                  <w:r>
                    <w:rPr>
                      <w:rFonts w:asciiTheme="minorHAnsi" w:hAnsiTheme="minorHAnsi" w:cstheme="minorHAnsi"/>
                      <w:lang w:eastAsia="sl-SI"/>
                    </w:rPr>
                    <w:t xml:space="preserve"> </w:t>
                  </w:r>
                  <w:r w:rsidRPr="00521D16"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  <w:t>Sustainable supply chain management: practical ideas for moving towards best practice</w:t>
                  </w:r>
                  <w:r w:rsidRPr="00521D16">
                    <w:rPr>
                      <w:rFonts w:asciiTheme="minorHAnsi" w:hAnsiTheme="minorHAnsi" w:cstheme="minorHAnsi"/>
                      <w:lang w:eastAsia="sl-SI"/>
                    </w:rPr>
                    <w:t>. Springer.</w:t>
                  </w:r>
                </w:p>
              </w:tc>
            </w:tr>
            <w:tr w:rsidR="00E063DF" w:rsidRPr="00E063DF" w14:paraId="32AC8951" w14:textId="77777777" w:rsidTr="00E063DF">
              <w:trPr>
                <w:trHeight w:val="315"/>
              </w:trPr>
              <w:tc>
                <w:tcPr>
                  <w:tcW w:w="8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39D77" w14:textId="77777777" w:rsidR="00E063DF" w:rsidRPr="00521D16" w:rsidRDefault="00E063DF" w:rsidP="00E063DF">
                  <w:pPr>
                    <w:spacing w:after="0"/>
                    <w:rPr>
                      <w:rFonts w:asciiTheme="minorHAnsi" w:hAnsiTheme="minorHAnsi" w:cstheme="minorHAnsi"/>
                      <w:lang w:eastAsia="sl-SI"/>
                    </w:rPr>
                  </w:pPr>
                  <w:r w:rsidRPr="00521D16">
                    <w:rPr>
                      <w:rFonts w:asciiTheme="minorHAnsi" w:hAnsiTheme="minorHAnsi" w:cstheme="minorHAnsi"/>
                      <w:lang w:eastAsia="sl-SI"/>
                    </w:rPr>
                    <w:t xml:space="preserve">Sarkis, J. (Ed.). (2006). </w:t>
                  </w:r>
                  <w:r w:rsidRPr="00521D16">
                    <w:rPr>
                      <w:rFonts w:asciiTheme="minorHAnsi" w:hAnsiTheme="minorHAnsi" w:cstheme="minorHAnsi"/>
                      <w:i/>
                      <w:iCs/>
                      <w:lang w:eastAsia="sl-SI"/>
                    </w:rPr>
                    <w:t>Greening the Supply Chain</w:t>
                  </w:r>
                  <w:r w:rsidRPr="00521D16">
                    <w:rPr>
                      <w:rFonts w:asciiTheme="minorHAnsi" w:hAnsiTheme="minorHAnsi" w:cstheme="minorHAnsi"/>
                      <w:lang w:eastAsia="sl-SI"/>
                    </w:rPr>
                    <w:t>. Springer.</w:t>
                  </w:r>
                </w:p>
              </w:tc>
            </w:tr>
          </w:tbl>
          <w:p w14:paraId="184E7F18" w14:textId="7E10A061" w:rsidR="00DC64B3" w:rsidRPr="00576776" w:rsidRDefault="00DC64B3" w:rsidP="00DC64B3">
            <w:pPr>
              <w:spacing w:after="0"/>
              <w:jc w:val="both"/>
              <w:rPr>
                <w:rFonts w:asciiTheme="minorHAnsi" w:hAnsiTheme="minorHAnsi"/>
                <w:b/>
                <w:bCs/>
                <w:lang w:val="de-DE"/>
              </w:rPr>
            </w:pPr>
          </w:p>
        </w:tc>
      </w:tr>
      <w:tr w:rsidR="00E039DC" w:rsidRPr="0049183D" w14:paraId="17101D27" w14:textId="77777777" w:rsidTr="00E039DC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576776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64433" w:rsidRPr="00564433" w14:paraId="572FDB32" w14:textId="77777777" w:rsidTr="00E039DC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F509" w14:textId="77777777" w:rsidR="00975175" w:rsidRPr="00576776" w:rsidRDefault="00975175" w:rsidP="00975175">
            <w:pPr>
              <w:rPr>
                <w:rFonts w:asciiTheme="minorHAnsi" w:hAnsiTheme="minorHAnsi" w:cs="Calibri"/>
              </w:rPr>
            </w:pPr>
            <w:r w:rsidRPr="00576776">
              <w:rPr>
                <w:rFonts w:asciiTheme="minorHAnsi" w:hAnsiTheme="minorHAnsi" w:cs="Calibri"/>
              </w:rPr>
              <w:t>Cilji predmeta so:</w:t>
            </w:r>
          </w:p>
          <w:p w14:paraId="2BAE5CF2" w14:textId="77777777" w:rsidR="00975175" w:rsidRPr="00576776" w:rsidRDefault="00975175" w:rsidP="00975175">
            <w:pPr>
              <w:pStyle w:val="Odstavekseznama"/>
              <w:numPr>
                <w:ilvl w:val="0"/>
                <w:numId w:val="19"/>
              </w:numPr>
              <w:spacing w:after="120"/>
            </w:pPr>
            <w:r w:rsidRPr="00576776">
              <w:t>opredeliti podjetništvo in delovnje v spreminjajočem se okolju 21. stoletja</w:t>
            </w:r>
          </w:p>
          <w:p w14:paraId="5B30815C" w14:textId="77777777" w:rsidR="00975175" w:rsidRPr="00576776" w:rsidRDefault="00975175" w:rsidP="00975175">
            <w:pPr>
              <w:pStyle w:val="Odstavekseznama"/>
              <w:numPr>
                <w:ilvl w:val="0"/>
                <w:numId w:val="19"/>
              </w:numPr>
              <w:spacing w:after="120"/>
            </w:pPr>
            <w:r w:rsidRPr="00576776">
              <w:t>predstaviti postopke ustanovitve in delovanja podjetja</w:t>
            </w:r>
          </w:p>
          <w:p w14:paraId="6EDF9144" w14:textId="77777777" w:rsidR="00975175" w:rsidRPr="00576776" w:rsidRDefault="00975175" w:rsidP="00975175">
            <w:pPr>
              <w:pStyle w:val="Odstavekseznama"/>
              <w:numPr>
                <w:ilvl w:val="0"/>
                <w:numId w:val="19"/>
              </w:numPr>
              <w:spacing w:after="120"/>
            </w:pPr>
            <w:r w:rsidRPr="00576776">
              <w:t>predstaviti podporna okolja pri ustanavljanju in delovanju podjetja</w:t>
            </w:r>
          </w:p>
          <w:p w14:paraId="11D4DEA8" w14:textId="47B9C27E" w:rsidR="00975175" w:rsidRPr="00576776" w:rsidRDefault="00975175" w:rsidP="00975175">
            <w:pPr>
              <w:pStyle w:val="Odstavekseznama"/>
              <w:numPr>
                <w:ilvl w:val="0"/>
                <w:numId w:val="19"/>
              </w:numPr>
              <w:spacing w:after="120"/>
            </w:pPr>
            <w:r w:rsidRPr="00576776">
              <w:t>teoretično opredeliti model trajnostnega podjetja ter s praktičnimi primeri prikazati delovanje takšnih podjetij</w:t>
            </w:r>
          </w:p>
          <w:p w14:paraId="2CA4905A" w14:textId="77777777" w:rsidR="00975175" w:rsidRPr="00576776" w:rsidRDefault="00975175" w:rsidP="00975175">
            <w:pPr>
              <w:pStyle w:val="Odstavekseznama"/>
              <w:numPr>
                <w:ilvl w:val="0"/>
                <w:numId w:val="19"/>
              </w:numPr>
              <w:spacing w:after="120"/>
            </w:pPr>
            <w:r w:rsidRPr="00576776">
              <w:t>predstaviti poslovno in trajnostno uspešnost ter praktično prikazati primere dobre prakse</w:t>
            </w:r>
          </w:p>
          <w:p w14:paraId="21BF5C9C" w14:textId="77777777" w:rsidR="008C6186" w:rsidRPr="00576776" w:rsidRDefault="008C6186" w:rsidP="008C6186"/>
          <w:p w14:paraId="79273663" w14:textId="77777777" w:rsidR="008C6186" w:rsidRPr="00576776" w:rsidRDefault="008C6186" w:rsidP="008C6186"/>
          <w:p w14:paraId="70106058" w14:textId="705E7B82" w:rsidR="008C6186" w:rsidRPr="00576776" w:rsidRDefault="008C6186" w:rsidP="008C6186">
            <w:r w:rsidRPr="00576776">
              <w:t>Kompetence, ki jih pridobijo študenti:</w:t>
            </w:r>
          </w:p>
          <w:p w14:paraId="19D84AD3" w14:textId="7FF0BF40" w:rsidR="008C6186" w:rsidRPr="00576776" w:rsidRDefault="008C6186" w:rsidP="008C6186">
            <w:pPr>
              <w:pStyle w:val="Odstavekseznama"/>
              <w:numPr>
                <w:ilvl w:val="0"/>
                <w:numId w:val="19"/>
              </w:numPr>
              <w:spacing w:after="120"/>
            </w:pPr>
            <w:r w:rsidRPr="00576776">
              <w:t>poznajo in razumejo koncept delovanja trajnostnega podjetja;</w:t>
            </w:r>
          </w:p>
          <w:p w14:paraId="10D00DED" w14:textId="5AA43823" w:rsidR="008C6186" w:rsidRPr="00576776" w:rsidRDefault="008C6186" w:rsidP="008C6186">
            <w:pPr>
              <w:pStyle w:val="Odstavekseznama"/>
              <w:numPr>
                <w:ilvl w:val="0"/>
                <w:numId w:val="19"/>
              </w:numPr>
              <w:spacing w:after="120"/>
            </w:pPr>
            <w:r w:rsidRPr="00576776">
              <w:t>poznajo statusne oblike podjetja in njihove specifike ter se znajo odločati o izbiri le-te</w:t>
            </w:r>
          </w:p>
          <w:p w14:paraId="2C224B6A" w14:textId="56090B74" w:rsidR="008C6186" w:rsidRPr="00576776" w:rsidRDefault="008C6186" w:rsidP="008C6186">
            <w:pPr>
              <w:pStyle w:val="Odstavekseznama"/>
              <w:numPr>
                <w:ilvl w:val="0"/>
                <w:numId w:val="19"/>
              </w:numPr>
              <w:spacing w:after="120"/>
            </w:pPr>
            <w:r w:rsidRPr="00576776">
              <w:t>poznajo podporna okolja za ustanovitev in delovanje podjetja</w:t>
            </w:r>
          </w:p>
          <w:p w14:paraId="403B0AE9" w14:textId="7096C754" w:rsidR="008C6186" w:rsidRPr="00576776" w:rsidRDefault="008C6186" w:rsidP="008C6186">
            <w:pPr>
              <w:pStyle w:val="Odstavekseznama"/>
              <w:numPr>
                <w:ilvl w:val="0"/>
                <w:numId w:val="19"/>
              </w:numPr>
              <w:spacing w:after="120"/>
            </w:pPr>
            <w:r w:rsidRPr="00576776">
              <w:t>v učnem okolju pripravijo poslovni načrt za ustanovitev trajnostnega podjetja</w:t>
            </w:r>
          </w:p>
          <w:p w14:paraId="582EF3EA" w14:textId="79CB8C3E" w:rsidR="008C6186" w:rsidRPr="00576776" w:rsidRDefault="008C6186" w:rsidP="008C6186"/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E039DC" w:rsidRPr="00576776" w:rsidRDefault="00E039DC" w:rsidP="00E039DC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6A5" w14:textId="77777777" w:rsidR="00975175" w:rsidRPr="00576776" w:rsidRDefault="00975175" w:rsidP="00975175">
            <w:r w:rsidRPr="00576776">
              <w:t>The objectives of the course are:</w:t>
            </w:r>
          </w:p>
          <w:p w14:paraId="6DE09320" w14:textId="77777777" w:rsidR="00975175" w:rsidRPr="00576776" w:rsidRDefault="00975175" w:rsidP="00975175">
            <w:r w:rsidRPr="00576776">
              <w:t>- identify entrepreneurship and action in a changing 21st-century environment</w:t>
            </w:r>
          </w:p>
          <w:p w14:paraId="5B793500" w14:textId="77777777" w:rsidR="00975175" w:rsidRPr="00576776" w:rsidRDefault="00975175" w:rsidP="00975175">
            <w:r w:rsidRPr="00576776">
              <w:t>- present the procedures for the establishment and operation of a company</w:t>
            </w:r>
          </w:p>
          <w:p w14:paraId="53F31CF0" w14:textId="77777777" w:rsidR="00975175" w:rsidRPr="00576776" w:rsidRDefault="00975175" w:rsidP="00975175">
            <w:r w:rsidRPr="00576776">
              <w:t>- to present supportive environments in the establishment and operation of a company</w:t>
            </w:r>
          </w:p>
          <w:p w14:paraId="30A9F828" w14:textId="77777777" w:rsidR="00975175" w:rsidRPr="00576776" w:rsidRDefault="00975175" w:rsidP="00975175">
            <w:r w:rsidRPr="00576776">
              <w:t>- theoretically define the model of a sustainable enterprise and demonstrate the operation of such enterprises with practical examples</w:t>
            </w:r>
          </w:p>
          <w:p w14:paraId="603BE463" w14:textId="77777777" w:rsidR="00975175" w:rsidRPr="00576776" w:rsidRDefault="00975175" w:rsidP="00975175">
            <w:r w:rsidRPr="00576776">
              <w:t>- to present business and sustainable performance and to show examples of good practice in a practical way</w:t>
            </w:r>
          </w:p>
          <w:p w14:paraId="04685031" w14:textId="77777777" w:rsidR="008C6186" w:rsidRPr="00576776" w:rsidRDefault="008C6186" w:rsidP="008C6186">
            <w:r w:rsidRPr="00576776">
              <w:t>Competences acquired by students:</w:t>
            </w:r>
          </w:p>
          <w:p w14:paraId="30D92791" w14:textId="77777777" w:rsidR="008C6186" w:rsidRPr="00576776" w:rsidRDefault="008C6186" w:rsidP="008C6186">
            <w:r w:rsidRPr="00576776">
              <w:t>• know and understand the concept of a sustainable company;</w:t>
            </w:r>
          </w:p>
          <w:p w14:paraId="15CFAF42" w14:textId="77777777" w:rsidR="008C6186" w:rsidRPr="00576776" w:rsidRDefault="008C6186" w:rsidP="008C6186">
            <w:r w:rsidRPr="00576776">
              <w:t>• know the status forms of the company and their specifics and know how to decide on its choice</w:t>
            </w:r>
          </w:p>
          <w:p w14:paraId="5B8338B0" w14:textId="77777777" w:rsidR="008C6186" w:rsidRPr="00576776" w:rsidRDefault="008C6186" w:rsidP="008C6186">
            <w:r w:rsidRPr="00576776">
              <w:t>• know the supportive environments for the establishment and operation of the company</w:t>
            </w:r>
          </w:p>
          <w:p w14:paraId="41C5AAA2" w14:textId="54229D3D" w:rsidR="008C6186" w:rsidRPr="00576776" w:rsidRDefault="008C6186" w:rsidP="008C6186">
            <w:r w:rsidRPr="00576776">
              <w:t>• prepare a business plan for establishing a sustainable company in the learning environment</w:t>
            </w:r>
          </w:p>
        </w:tc>
      </w:tr>
      <w:tr w:rsidR="00E039DC" w:rsidRPr="0049183D" w14:paraId="2732D8B1" w14:textId="77777777" w:rsidTr="00E039DC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564433" w:rsidRPr="00564433" w14:paraId="355E000C" w14:textId="77777777" w:rsidTr="00E039DC">
        <w:trPr>
          <w:trHeight w:val="20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6997A" w14:textId="77777777" w:rsidR="00E039DC" w:rsidRPr="00576776" w:rsidRDefault="00E039DC" w:rsidP="00564433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7677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Znanje in razumevanje: </w:t>
            </w:r>
          </w:p>
          <w:p w14:paraId="626E7114" w14:textId="1507F1FF" w:rsidR="00564433" w:rsidRPr="00576776" w:rsidRDefault="00564433" w:rsidP="00564433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576776">
              <w:rPr>
                <w:rFonts w:asciiTheme="minorHAnsi" w:hAnsiTheme="minorHAnsi" w:cs="Calibri"/>
              </w:rPr>
              <w:lastRenderedPageBreak/>
              <w:t xml:space="preserve">razumevanje </w:t>
            </w:r>
            <w:r w:rsidR="00272A07" w:rsidRPr="00576776">
              <w:rPr>
                <w:rFonts w:asciiTheme="minorHAnsi" w:hAnsiTheme="minorHAnsi" w:cs="Calibri"/>
              </w:rPr>
              <w:t xml:space="preserve">podjetništva in </w:t>
            </w:r>
            <w:r w:rsidRPr="00576776">
              <w:rPr>
                <w:rFonts w:asciiTheme="minorHAnsi" w:hAnsiTheme="minorHAnsi" w:cs="Calibri"/>
              </w:rPr>
              <w:t xml:space="preserve">poslovanja logističnih podjetij v moderni in trajnostno naravnani družbi, </w:t>
            </w:r>
          </w:p>
          <w:p w14:paraId="41F4FA09" w14:textId="40FF3FA9" w:rsidR="00564433" w:rsidRPr="00576776" w:rsidRDefault="00564433" w:rsidP="00564433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576776">
              <w:rPr>
                <w:rFonts w:asciiTheme="minorHAnsi" w:hAnsiTheme="minorHAnsi" w:cs="Calibri"/>
              </w:rPr>
              <w:t xml:space="preserve">razumevanje </w:t>
            </w:r>
            <w:r w:rsidR="00272A07" w:rsidRPr="00576776">
              <w:rPr>
                <w:rFonts w:asciiTheme="minorHAnsi" w:hAnsiTheme="minorHAnsi" w:cs="Calibri"/>
              </w:rPr>
              <w:t xml:space="preserve">podjetništva in </w:t>
            </w:r>
            <w:r w:rsidRPr="00576776">
              <w:rPr>
                <w:rFonts w:asciiTheme="minorHAnsi" w:hAnsiTheme="minorHAnsi" w:cs="Calibri"/>
              </w:rPr>
              <w:t>koncepta trajnostnega delovanja podjetja,</w:t>
            </w:r>
          </w:p>
          <w:p w14:paraId="6E290914" w14:textId="77777777" w:rsidR="00564433" w:rsidRPr="00576776" w:rsidRDefault="00564433" w:rsidP="00564433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576776">
              <w:rPr>
                <w:rFonts w:asciiTheme="minorHAnsi" w:hAnsiTheme="minorHAnsi" w:cs="Calibri"/>
              </w:rPr>
              <w:t>poznavanje procesa načrtovanja novega podjetja ter njegove ustanovitve,</w:t>
            </w:r>
          </w:p>
          <w:p w14:paraId="374E2DFE" w14:textId="1D8D7271" w:rsidR="00564433" w:rsidRPr="00576776" w:rsidRDefault="00564433" w:rsidP="00564433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576776">
              <w:rPr>
                <w:rFonts w:asciiTheme="minorHAnsi" w:hAnsiTheme="minorHAnsi" w:cs="Calibri"/>
              </w:rPr>
              <w:t>znati analizirati, sintetizirati in vrednotiti pogoje za ustanovitev podjetja,</w:t>
            </w:r>
          </w:p>
          <w:p w14:paraId="4D472823" w14:textId="5AA18AD4" w:rsidR="00564433" w:rsidRPr="00576776" w:rsidRDefault="00564433" w:rsidP="00564433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576776">
              <w:rPr>
                <w:rFonts w:asciiTheme="minorHAnsi" w:hAnsiTheme="minorHAnsi" w:cs="Calibri"/>
              </w:rPr>
              <w:t xml:space="preserve">znati ustanoviti podjetje, </w:t>
            </w:r>
          </w:p>
          <w:p w14:paraId="1C7E7F71" w14:textId="57077A7A" w:rsidR="00E039DC" w:rsidRPr="00576776" w:rsidRDefault="00564433" w:rsidP="00174FA5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576776">
              <w:rPr>
                <w:rFonts w:asciiTheme="minorHAnsi" w:hAnsiTheme="minorHAnsi" w:cs="Calibri"/>
              </w:rPr>
              <w:t xml:space="preserve">poznavanje pojmov s področja upravljanja, managementa, vodenja, računovodstva, trajnostne logistike </w:t>
            </w:r>
          </w:p>
          <w:p w14:paraId="3BEBC66D" w14:textId="77777777" w:rsidR="00E039DC" w:rsidRPr="00576776" w:rsidRDefault="00E039DC" w:rsidP="00564433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7677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Prenesljive/ključne spretnosti in drugi atributi: </w:t>
            </w:r>
          </w:p>
          <w:p w14:paraId="46DEA773" w14:textId="5F281C29" w:rsidR="00E039DC" w:rsidRPr="00576776" w:rsidRDefault="00E039DC" w:rsidP="00564433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eastAsia="Calibri" w:hAnsiTheme="minorHAnsi" w:cstheme="minorHAnsi"/>
              </w:rPr>
            </w:pPr>
            <w:r w:rsidRPr="00576776">
              <w:rPr>
                <w:rFonts w:asciiTheme="minorHAnsi" w:hAnsiTheme="minorHAnsi" w:cs="Calibri"/>
              </w:rPr>
              <w:t>študenti se usposobijo za uporabo teoretičnega znanja v praktičnih primerih.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E039DC" w:rsidRPr="00576776" w:rsidRDefault="00E039DC" w:rsidP="0056443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E039DC" w:rsidRPr="00576776" w:rsidRDefault="00E039DC" w:rsidP="0056443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E039DC" w:rsidRPr="00576776" w:rsidRDefault="00E039DC" w:rsidP="00564433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12896" w14:textId="77777777" w:rsidR="00E039DC" w:rsidRPr="00576776" w:rsidRDefault="00E039DC" w:rsidP="00564433">
            <w:pPr>
              <w:spacing w:after="0"/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576776">
              <w:rPr>
                <w:rFonts w:asciiTheme="minorHAnsi" w:hAnsiTheme="minorHAnsi" w:cs="Calibri"/>
                <w:lang w:val="en-GB"/>
              </w:rPr>
              <w:lastRenderedPageBreak/>
              <w:t>Knowledge and understanding:</w:t>
            </w:r>
          </w:p>
          <w:p w14:paraId="1AE23426" w14:textId="74E5A6F8" w:rsidR="00564433" w:rsidRPr="00576776" w:rsidRDefault="00564433" w:rsidP="00564433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576776">
              <w:rPr>
                <w:rFonts w:asciiTheme="minorHAnsi" w:hAnsiTheme="minorHAnsi" w:cs="Calibri"/>
                <w:lang w:val="en-GB"/>
              </w:rPr>
              <w:lastRenderedPageBreak/>
              <w:t xml:space="preserve">understanding </w:t>
            </w:r>
            <w:r w:rsidR="00272A07" w:rsidRPr="00576776">
              <w:rPr>
                <w:rFonts w:asciiTheme="minorHAnsi" w:hAnsiTheme="minorHAnsi" w:cs="Calibri"/>
                <w:lang w:val="en-GB"/>
              </w:rPr>
              <w:t xml:space="preserve">the entrepreneurship and </w:t>
            </w:r>
            <w:r w:rsidRPr="00576776">
              <w:rPr>
                <w:rFonts w:asciiTheme="minorHAnsi" w:hAnsiTheme="minorHAnsi" w:cs="Calibri"/>
                <w:lang w:val="en-GB"/>
              </w:rPr>
              <w:t>operations of logistics companies in modern and sustainable society,</w:t>
            </w:r>
          </w:p>
          <w:p w14:paraId="72F759D7" w14:textId="3B450533" w:rsidR="00564433" w:rsidRPr="00576776" w:rsidRDefault="00564433" w:rsidP="00564433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576776">
              <w:rPr>
                <w:rFonts w:asciiTheme="minorHAnsi" w:hAnsiTheme="minorHAnsi" w:cs="Calibri"/>
                <w:lang w:val="en-GB"/>
              </w:rPr>
              <w:t>understanding the concept of sustainable business operation,</w:t>
            </w:r>
          </w:p>
          <w:p w14:paraId="163E7B41" w14:textId="77777777" w:rsidR="00564433" w:rsidRPr="00576776" w:rsidRDefault="00564433" w:rsidP="00564433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576776">
              <w:rPr>
                <w:rFonts w:asciiTheme="minorHAnsi" w:hAnsiTheme="minorHAnsi" w:cs="Calibri"/>
                <w:lang w:val="en-GB"/>
              </w:rPr>
              <w:t>knowledge of the process of planning a new companies and establishing it,</w:t>
            </w:r>
          </w:p>
          <w:p w14:paraId="760B20AF" w14:textId="1BF141B5" w:rsidR="00564433" w:rsidRPr="00576776" w:rsidRDefault="00564433" w:rsidP="00564433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576776">
              <w:rPr>
                <w:rFonts w:asciiTheme="minorHAnsi" w:hAnsiTheme="minorHAnsi" w:cs="Calibri"/>
                <w:lang w:val="en-GB"/>
              </w:rPr>
              <w:t>being able to analyze, synthesize and evaluate the conditions for starting a business,</w:t>
            </w:r>
          </w:p>
          <w:p w14:paraId="23F1E2FF" w14:textId="4600329C" w:rsidR="00564433" w:rsidRPr="00576776" w:rsidRDefault="00564433" w:rsidP="00564433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="Calibri"/>
                <w:b/>
                <w:lang w:val="en-GB"/>
              </w:rPr>
            </w:pPr>
            <w:r w:rsidRPr="00576776">
              <w:rPr>
                <w:rFonts w:asciiTheme="minorHAnsi" w:hAnsiTheme="minorHAnsi" w:cs="Calibri"/>
                <w:lang w:val="en-GB"/>
              </w:rPr>
              <w:t>being able to start a business,</w:t>
            </w:r>
          </w:p>
          <w:p w14:paraId="119E0936" w14:textId="025FA9C7" w:rsidR="00564433" w:rsidRPr="00576776" w:rsidRDefault="00564433" w:rsidP="00564433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hAnsiTheme="minorHAnsi" w:cs="Calibri"/>
                <w:b/>
                <w:strike/>
                <w:lang w:val="en-GB"/>
              </w:rPr>
            </w:pPr>
            <w:r w:rsidRPr="00576776">
              <w:rPr>
                <w:rFonts w:asciiTheme="minorHAnsi" w:hAnsiTheme="minorHAnsi" w:cs="Calibri"/>
                <w:lang w:val="en-GB"/>
              </w:rPr>
              <w:t>understanding key concepts of governance, management, accounting, leadership, sustainable logistics</w:t>
            </w:r>
          </w:p>
          <w:p w14:paraId="4CC67764" w14:textId="02C356B6" w:rsidR="00E039DC" w:rsidRPr="00576776" w:rsidRDefault="00E039DC" w:rsidP="00564433">
            <w:pPr>
              <w:spacing w:after="0"/>
              <w:jc w:val="both"/>
              <w:rPr>
                <w:rFonts w:asciiTheme="minorHAnsi" w:hAnsiTheme="minorHAnsi" w:cs="Calibri"/>
                <w:b/>
                <w:lang w:val="en-GB"/>
              </w:rPr>
            </w:pPr>
          </w:p>
          <w:p w14:paraId="2C4F1F82" w14:textId="77777777" w:rsidR="00E039DC" w:rsidRPr="00576776" w:rsidRDefault="00E039DC" w:rsidP="00564433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7677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Transferable/Key skills and other attributes: </w:t>
            </w:r>
          </w:p>
          <w:p w14:paraId="17F0498F" w14:textId="7278942B" w:rsidR="00E039DC" w:rsidRPr="00576776" w:rsidRDefault="00E039DC" w:rsidP="00564433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/>
                <w:b/>
                <w:lang w:val="en-US"/>
              </w:rPr>
            </w:pPr>
            <w:r w:rsidRPr="00576776">
              <w:rPr>
                <w:rFonts w:asciiTheme="minorHAnsi" w:hAnsiTheme="minorHAnsi" w:cs="Calibri"/>
              </w:rPr>
              <w:t>the ability to apply theoretical knowledge to professional practice.</w:t>
            </w:r>
          </w:p>
        </w:tc>
      </w:tr>
      <w:tr w:rsidR="00E039DC" w:rsidRPr="0049183D" w14:paraId="28C61BBA" w14:textId="77777777" w:rsidTr="00E039DC">
        <w:tc>
          <w:tcPr>
            <w:tcW w:w="4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E039DC" w:rsidRPr="0049183D" w14:paraId="4C66F302" w14:textId="77777777" w:rsidTr="00E039DC">
        <w:trPr>
          <w:trHeight w:val="1163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851" w14:textId="2F7D4B24" w:rsidR="00E039DC" w:rsidRPr="00576776" w:rsidRDefault="00E039DC" w:rsidP="00E039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576776">
              <w:rPr>
                <w:rFonts w:cs="Calibr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4B85E38" w14:textId="77777777" w:rsidR="00E039DC" w:rsidRPr="00576776" w:rsidRDefault="00E039DC" w:rsidP="00E039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</w:rPr>
            </w:pPr>
          </w:p>
          <w:p w14:paraId="2A339AFB" w14:textId="5E9A2159" w:rsidR="00E039DC" w:rsidRPr="00576776" w:rsidRDefault="00E039DC" w:rsidP="00E039DC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576776">
              <w:rPr>
                <w:rFonts w:cs="Calibri"/>
              </w:rPr>
              <w:t xml:space="preserve">Vaje: pri vajah študent utrdi teoretično znanje in spozna aplikativne možnosti. Del vaj se izvaja na klasični način v predavalnici, </w:t>
            </w:r>
            <w:r w:rsidR="001716A5" w:rsidRPr="00576776">
              <w:rPr>
                <w:rFonts w:cs="Calibri"/>
              </w:rPr>
              <w:t xml:space="preserve">del v laboratoriju, </w:t>
            </w:r>
            <w:r w:rsidRPr="00576776">
              <w:rPr>
                <w:rFonts w:cs="Calibri"/>
              </w:rPr>
              <w:t>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E039DC" w:rsidRPr="00576776" w:rsidRDefault="00E039DC" w:rsidP="00E039DC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488" w14:textId="77777777" w:rsidR="00E039DC" w:rsidRPr="00576776" w:rsidRDefault="00E039DC" w:rsidP="00E039D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b/>
              </w:rPr>
            </w:pPr>
            <w:r w:rsidRPr="00576776">
              <w:rPr>
                <w:rFonts w:eastAsiaTheme="minorHAnsi" w:cs="Calibr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6C13B59" w14:textId="77777777" w:rsidR="00E039DC" w:rsidRPr="00576776" w:rsidRDefault="00E039DC" w:rsidP="00E039D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b/>
              </w:rPr>
            </w:pPr>
          </w:p>
          <w:p w14:paraId="16E78F08" w14:textId="6B92508E" w:rsidR="00E039DC" w:rsidRPr="00576776" w:rsidRDefault="00E039DC" w:rsidP="00E039DC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576776">
              <w:rPr>
                <w:rFonts w:eastAsiaTheme="minorHAnsi" w:cs="Calibri"/>
              </w:rPr>
              <w:t xml:space="preserve">Tutorials: Students enhance their theoretical knowledge and are able to apply it. Part of the seminar is in a classroom </w:t>
            </w:r>
            <w:r w:rsidR="001716A5" w:rsidRPr="00576776">
              <w:rPr>
                <w:rFonts w:eastAsiaTheme="minorHAnsi" w:cs="Calibri"/>
              </w:rPr>
              <w:t xml:space="preserve">and a part in a laboratory, </w:t>
            </w:r>
            <w:r w:rsidRPr="00576776">
              <w:rPr>
                <w:rFonts w:eastAsiaTheme="minorHAnsi" w:cs="Calibri"/>
              </w:rPr>
              <w:t>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E039DC" w:rsidRPr="0049183D" w14:paraId="0566443A" w14:textId="77777777" w:rsidTr="00E039DC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2A2B082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A0450F5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E039DC" w:rsidRPr="00576776" w:rsidRDefault="00E039DC" w:rsidP="00E039DC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121219C0" w:rsidR="00E039DC" w:rsidRPr="00576776" w:rsidRDefault="00E039DC" w:rsidP="00E039DC">
            <w:pPr>
              <w:spacing w:after="0"/>
              <w:rPr>
                <w:rFonts w:eastAsia="Calibri" w:cs="Calibri"/>
                <w:lang w:eastAsia="sl-SI"/>
              </w:rPr>
            </w:pPr>
            <w:r w:rsidRPr="00576776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5A0163D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156AFB9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E039DC" w:rsidRPr="0049183D" w14:paraId="52B92BAD" w14:textId="77777777" w:rsidTr="00E039DC">
        <w:trPr>
          <w:trHeight w:val="2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6FCF" w14:textId="77777777" w:rsidR="00E039DC" w:rsidRPr="00576776" w:rsidRDefault="00E039DC" w:rsidP="00E039DC">
            <w:pPr>
              <w:pStyle w:val="Odstavekseznama"/>
              <w:numPr>
                <w:ilvl w:val="0"/>
                <w:numId w:val="12"/>
              </w:numPr>
              <w:rPr>
                <w:rFonts w:cs="Calibri"/>
                <w:b/>
              </w:rPr>
            </w:pPr>
            <w:r w:rsidRPr="00576776">
              <w:rPr>
                <w:rFonts w:cs="Calibri"/>
              </w:rPr>
              <w:t xml:space="preserve">Opravljene obveznosti e-predavanj in e-vaj so pogoj za pristop k izpitu. </w:t>
            </w:r>
          </w:p>
          <w:p w14:paraId="1FE73004" w14:textId="77777777" w:rsidR="00E039DC" w:rsidRPr="00576776" w:rsidRDefault="00E039DC" w:rsidP="00E039DC">
            <w:pPr>
              <w:spacing w:after="0"/>
              <w:ind w:right="113"/>
              <w:jc w:val="both"/>
              <w:rPr>
                <w:rFonts w:asciiTheme="minorHAnsi" w:eastAsia="Calibri" w:hAnsiTheme="minorHAnsi"/>
                <w:b/>
              </w:rPr>
            </w:pPr>
          </w:p>
          <w:p w14:paraId="0329DECD" w14:textId="77777777" w:rsidR="00E039DC" w:rsidRPr="00576776" w:rsidRDefault="00E039DC" w:rsidP="00E039DC">
            <w:pPr>
              <w:spacing w:after="0"/>
              <w:ind w:right="113"/>
              <w:jc w:val="both"/>
              <w:rPr>
                <w:rFonts w:asciiTheme="minorHAnsi" w:eastAsia="Calibri" w:hAnsiTheme="minorHAnsi"/>
                <w:b/>
              </w:rPr>
            </w:pPr>
          </w:p>
          <w:p w14:paraId="3D28585E" w14:textId="77777777" w:rsidR="00E039DC" w:rsidRPr="00576776" w:rsidRDefault="00E039DC" w:rsidP="002C6EC1">
            <w:pPr>
              <w:pStyle w:val="Odstavekseznama"/>
              <w:numPr>
                <w:ilvl w:val="0"/>
                <w:numId w:val="22"/>
              </w:numPr>
              <w:ind w:right="113"/>
              <w:jc w:val="both"/>
              <w:rPr>
                <w:rFonts w:asciiTheme="minorHAnsi" w:eastAsia="Calibri" w:hAnsiTheme="minorHAnsi"/>
                <w:b/>
              </w:rPr>
            </w:pPr>
            <w:r w:rsidRPr="00576776">
              <w:rPr>
                <w:rFonts w:asciiTheme="minorHAnsi" w:eastAsia="Calibri" w:hAnsiTheme="minorHAnsi"/>
              </w:rPr>
              <w:t>Pisni izpit.</w:t>
            </w:r>
          </w:p>
          <w:p w14:paraId="64BCE8BC" w14:textId="75EDC421" w:rsidR="00A46929" w:rsidRPr="00576776" w:rsidRDefault="00A46929" w:rsidP="002C6EC1">
            <w:pPr>
              <w:pStyle w:val="Odstavekseznama"/>
              <w:numPr>
                <w:ilvl w:val="0"/>
                <w:numId w:val="22"/>
              </w:numPr>
              <w:ind w:right="113"/>
              <w:jc w:val="both"/>
              <w:rPr>
                <w:rFonts w:asciiTheme="minorHAnsi" w:eastAsia="Calibri" w:hAnsiTheme="minorHAnsi"/>
                <w:b/>
              </w:rPr>
            </w:pPr>
            <w:r w:rsidRPr="00576776">
              <w:rPr>
                <w:rFonts w:asciiTheme="minorHAnsi" w:eastAsia="Calibri" w:hAnsiTheme="minorHAnsi"/>
              </w:rPr>
              <w:t>Ocena e-predavanj</w:t>
            </w:r>
          </w:p>
          <w:p w14:paraId="3D8A2CA3" w14:textId="48029DE3" w:rsidR="00664905" w:rsidRPr="00576776" w:rsidRDefault="00664905" w:rsidP="002C6EC1">
            <w:pPr>
              <w:pStyle w:val="Odstavekseznama"/>
              <w:numPr>
                <w:ilvl w:val="0"/>
                <w:numId w:val="22"/>
              </w:numPr>
              <w:ind w:right="113"/>
              <w:jc w:val="both"/>
              <w:rPr>
                <w:rFonts w:asciiTheme="minorHAnsi" w:eastAsia="Calibri" w:hAnsiTheme="minorHAnsi"/>
                <w:b/>
              </w:rPr>
            </w:pPr>
            <w:r w:rsidRPr="00576776">
              <w:rPr>
                <w:rFonts w:asciiTheme="minorHAnsi" w:eastAsia="Calibri" w:hAnsiTheme="minorHAnsi"/>
              </w:rPr>
              <w:t>Ocena a-vaj</w:t>
            </w:r>
          </w:p>
          <w:p w14:paraId="0CADA790" w14:textId="77777777" w:rsidR="00A46929" w:rsidRPr="00576776" w:rsidRDefault="00A46929" w:rsidP="002C6EC1">
            <w:pPr>
              <w:pStyle w:val="Odstavekseznama"/>
              <w:numPr>
                <w:ilvl w:val="0"/>
                <w:numId w:val="22"/>
              </w:numPr>
              <w:ind w:right="113"/>
              <w:jc w:val="both"/>
              <w:rPr>
                <w:rFonts w:asciiTheme="minorHAnsi" w:eastAsia="Calibri" w:hAnsiTheme="minorHAnsi"/>
                <w:b/>
              </w:rPr>
            </w:pPr>
            <w:r w:rsidRPr="00576776">
              <w:rPr>
                <w:rFonts w:asciiTheme="minorHAnsi" w:eastAsia="Calibri" w:hAnsiTheme="minorHAnsi"/>
              </w:rPr>
              <w:t>Ocena laboratorijskih vaj</w:t>
            </w:r>
          </w:p>
          <w:p w14:paraId="73D37E4C" w14:textId="643EDE31" w:rsidR="00A46929" w:rsidRPr="00576776" w:rsidRDefault="00A46929" w:rsidP="002C6EC1">
            <w:pPr>
              <w:pStyle w:val="Odstavekseznama"/>
              <w:numPr>
                <w:ilvl w:val="0"/>
                <w:numId w:val="22"/>
              </w:numPr>
              <w:ind w:right="113"/>
              <w:jc w:val="both"/>
              <w:rPr>
                <w:rFonts w:asciiTheme="minorHAnsi" w:eastAsia="Calibri" w:hAnsiTheme="minorHAnsi"/>
                <w:b/>
              </w:rPr>
            </w:pPr>
            <w:r w:rsidRPr="00576776">
              <w:rPr>
                <w:rFonts w:asciiTheme="minorHAnsi" w:eastAsia="Calibri" w:hAnsiTheme="minorHAnsi"/>
              </w:rPr>
              <w:t>Ocena e-vaj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E039DC" w:rsidRPr="00576776" w:rsidRDefault="00E039DC" w:rsidP="00E039D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261081DE" w14:textId="77777777" w:rsidR="00E039DC" w:rsidRPr="00576776" w:rsidRDefault="00E039DC" w:rsidP="00E039DC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0996BE94" w14:textId="68827F16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152697F" w14:textId="77777777" w:rsidR="00E039DC" w:rsidRPr="00576776" w:rsidRDefault="00E039DC" w:rsidP="00E039D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7C3CDD8" w14:textId="77777777" w:rsidR="00664905" w:rsidRPr="00576776" w:rsidRDefault="00664905" w:rsidP="0066490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576776">
              <w:rPr>
                <w:rFonts w:eastAsia="Calibri" w:cs="Calibri"/>
                <w:lang w:eastAsia="sl-SI"/>
              </w:rPr>
              <w:t>65%</w:t>
            </w:r>
          </w:p>
          <w:p w14:paraId="1DBC925D" w14:textId="77777777" w:rsidR="00664905" w:rsidRPr="00576776" w:rsidRDefault="00664905" w:rsidP="0066490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576776">
              <w:rPr>
                <w:rFonts w:eastAsia="Calibri" w:cs="Calibri"/>
                <w:lang w:eastAsia="sl-SI"/>
              </w:rPr>
              <w:t>5%</w:t>
            </w:r>
          </w:p>
          <w:p w14:paraId="6647CAC8" w14:textId="77777777" w:rsidR="00664905" w:rsidRPr="00576776" w:rsidRDefault="00664905" w:rsidP="0066490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576776">
              <w:rPr>
                <w:rFonts w:eastAsia="Calibri" w:cs="Calibri"/>
                <w:lang w:eastAsia="sl-SI"/>
              </w:rPr>
              <w:t>20%</w:t>
            </w:r>
          </w:p>
          <w:p w14:paraId="6B3B420E" w14:textId="77777777" w:rsidR="00664905" w:rsidRPr="00576776" w:rsidRDefault="00664905" w:rsidP="0066490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576776">
              <w:rPr>
                <w:rFonts w:eastAsia="Calibri" w:cs="Calibri"/>
                <w:lang w:eastAsia="sl-SI"/>
              </w:rPr>
              <w:t>5%</w:t>
            </w:r>
          </w:p>
          <w:p w14:paraId="6252E3BC" w14:textId="5B620666" w:rsidR="00A46929" w:rsidRPr="00576776" w:rsidRDefault="00664905" w:rsidP="00664905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576776">
              <w:rPr>
                <w:rFonts w:eastAsia="Calibri" w:cs="Calibri"/>
                <w:lang w:eastAsia="sl-SI"/>
              </w:rPr>
              <w:t>5%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8C4" w14:textId="77777777" w:rsidR="00E039DC" w:rsidRPr="00576776" w:rsidRDefault="00E039DC" w:rsidP="002C6EC1">
            <w:pPr>
              <w:pStyle w:val="Odstavekseznama"/>
              <w:numPr>
                <w:ilvl w:val="0"/>
                <w:numId w:val="23"/>
              </w:numPr>
              <w:ind w:left="360"/>
              <w:rPr>
                <w:rFonts w:cs="Calibri"/>
                <w:b/>
              </w:rPr>
            </w:pPr>
            <w:r w:rsidRPr="00576776">
              <w:rPr>
                <w:rFonts w:cs="Calibri"/>
              </w:rPr>
              <w:t>Successful completion of e-lectures and e-tutorials is a prerequisite for entering the exam.</w:t>
            </w:r>
          </w:p>
          <w:p w14:paraId="50999B92" w14:textId="77777777" w:rsidR="00E039DC" w:rsidRPr="00576776" w:rsidRDefault="00E039DC" w:rsidP="002C6EC1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  <w:p w14:paraId="35CF98B5" w14:textId="77777777" w:rsidR="00E039DC" w:rsidRPr="00576776" w:rsidRDefault="002C6EC1" w:rsidP="00E039DC">
            <w:pPr>
              <w:pStyle w:val="Odstavekseznama"/>
              <w:numPr>
                <w:ilvl w:val="0"/>
                <w:numId w:val="1"/>
              </w:numPr>
              <w:rPr>
                <w:rFonts w:eastAsia="Calibri" w:cs="Calibri"/>
                <w:lang w:eastAsia="sl-SI"/>
              </w:rPr>
            </w:pPr>
            <w:r w:rsidRPr="00576776">
              <w:rPr>
                <w:rFonts w:asciiTheme="minorHAnsi" w:eastAsia="Calibri" w:hAnsiTheme="minorHAnsi"/>
              </w:rPr>
              <w:t>Wtitten examination.</w:t>
            </w:r>
          </w:p>
          <w:p w14:paraId="65E361E5" w14:textId="627400DA" w:rsidR="00A46929" w:rsidRPr="00576776" w:rsidRDefault="00A46929" w:rsidP="00E039DC">
            <w:pPr>
              <w:pStyle w:val="Odstavekseznama"/>
              <w:numPr>
                <w:ilvl w:val="0"/>
                <w:numId w:val="1"/>
              </w:numPr>
              <w:rPr>
                <w:rFonts w:eastAsia="Calibri" w:cs="Calibri"/>
                <w:lang w:eastAsia="sl-SI"/>
              </w:rPr>
            </w:pPr>
            <w:r w:rsidRPr="00576776">
              <w:rPr>
                <w:rFonts w:asciiTheme="minorHAnsi" w:eastAsia="Calibri" w:hAnsiTheme="minorHAnsi"/>
              </w:rPr>
              <w:t>Grade from e-lectures</w:t>
            </w:r>
          </w:p>
          <w:p w14:paraId="17518928" w14:textId="428417EE" w:rsidR="00664905" w:rsidRPr="00576776" w:rsidRDefault="00664905" w:rsidP="00E039DC">
            <w:pPr>
              <w:pStyle w:val="Odstavekseznama"/>
              <w:numPr>
                <w:ilvl w:val="0"/>
                <w:numId w:val="1"/>
              </w:numPr>
              <w:rPr>
                <w:rFonts w:eastAsia="Calibri" w:cs="Calibri"/>
                <w:lang w:eastAsia="sl-SI"/>
              </w:rPr>
            </w:pPr>
            <w:r w:rsidRPr="00576776">
              <w:rPr>
                <w:rFonts w:asciiTheme="minorHAnsi" w:eastAsia="Calibri" w:hAnsiTheme="minorHAnsi"/>
              </w:rPr>
              <w:t>Grade from a-tutorials</w:t>
            </w:r>
          </w:p>
          <w:p w14:paraId="08FD6CE2" w14:textId="77777777" w:rsidR="00A46929" w:rsidRPr="00576776" w:rsidRDefault="00A46929" w:rsidP="00E039DC">
            <w:pPr>
              <w:pStyle w:val="Odstavekseznama"/>
              <w:numPr>
                <w:ilvl w:val="0"/>
                <w:numId w:val="1"/>
              </w:numPr>
              <w:rPr>
                <w:rFonts w:eastAsia="Calibri" w:cs="Calibri"/>
                <w:lang w:eastAsia="sl-SI"/>
              </w:rPr>
            </w:pPr>
            <w:r w:rsidRPr="00576776">
              <w:rPr>
                <w:rFonts w:asciiTheme="minorHAnsi" w:eastAsia="Calibri" w:hAnsiTheme="minorHAnsi"/>
              </w:rPr>
              <w:t>Grade from laboratory tutorials</w:t>
            </w:r>
          </w:p>
          <w:p w14:paraId="20F78515" w14:textId="43C79A8F" w:rsidR="00A46929" w:rsidRPr="00576776" w:rsidRDefault="00A46929" w:rsidP="00E039DC">
            <w:pPr>
              <w:pStyle w:val="Odstavekseznama"/>
              <w:numPr>
                <w:ilvl w:val="0"/>
                <w:numId w:val="1"/>
              </w:numPr>
              <w:rPr>
                <w:rFonts w:eastAsia="Calibri" w:cs="Calibri"/>
                <w:lang w:eastAsia="sl-SI"/>
              </w:rPr>
            </w:pPr>
            <w:r w:rsidRPr="00576776">
              <w:rPr>
                <w:rFonts w:asciiTheme="minorHAnsi" w:eastAsia="Calibri" w:hAnsiTheme="minorHAnsi"/>
              </w:rPr>
              <w:t>Grade from e-tutorials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564433" w:rsidRPr="00564433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FBA" w14:textId="77777777" w:rsidR="00564433" w:rsidRPr="00564433" w:rsidRDefault="00564433" w:rsidP="00564433">
            <w:pPr>
              <w:jc w:val="both"/>
              <w:rPr>
                <w:rFonts w:asciiTheme="minorHAnsi" w:hAnsiTheme="minorHAnsi"/>
                <w:b/>
              </w:rPr>
            </w:pPr>
            <w:r w:rsidRPr="00564433">
              <w:rPr>
                <w:rFonts w:asciiTheme="minorHAnsi" w:hAnsiTheme="minorHAnsi"/>
              </w:rPr>
              <w:t xml:space="preserve">KNEZ, Matjaž, KOŽELJ ZEVNIK, Gašper, OBRECHT, Matevž. A review of available chargers for electric vehicles. Renewable &amp; sustainable energy reviews : an international journal, ISSN 1364-0321. [Print ed.], Jul. 2019, </w:t>
            </w:r>
            <w:r w:rsidRPr="00564433">
              <w:rPr>
                <w:rFonts w:asciiTheme="minorHAnsi" w:hAnsiTheme="minorHAnsi"/>
              </w:rPr>
              <w:lastRenderedPageBreak/>
              <w:t>vol. 109, str. 284-293, ilustr. https://doi.org/10.1016/j.rser.2019.04.013, doi: 10.1016/j.rser.2019.04.013. [COBISS.SI-ID 512988989].</w:t>
            </w:r>
          </w:p>
          <w:p w14:paraId="2AE62D9C" w14:textId="77777777" w:rsidR="00564433" w:rsidRPr="00564433" w:rsidRDefault="00564433" w:rsidP="00564433">
            <w:pPr>
              <w:jc w:val="both"/>
              <w:rPr>
                <w:rFonts w:asciiTheme="minorHAnsi" w:hAnsiTheme="minorHAnsi"/>
                <w:b/>
              </w:rPr>
            </w:pPr>
            <w:r w:rsidRPr="00564433">
              <w:rPr>
                <w:rFonts w:asciiTheme="minorHAnsi" w:hAnsiTheme="minorHAnsi"/>
              </w:rPr>
              <w:t>OBRECHT, Matevž, KNEZ, Matjaž. Carbon and resource savings of different cargo container designs. Journal of cleaner production, ISSN 1879-1786. [Online ed.], 1 Jul. 2017, vol. 155, 151-156 str. https://doi.org/10.1016/j.jclepro.2016.11.076, doi: 10.1016/j.jclepro.2016.11.076. [COBISS.SI-ID 512811837].</w:t>
            </w:r>
          </w:p>
          <w:p w14:paraId="503BB0F8" w14:textId="56A486CD" w:rsidR="00564433" w:rsidRPr="00564433" w:rsidRDefault="00564433" w:rsidP="00564433">
            <w:pPr>
              <w:jc w:val="both"/>
              <w:rPr>
                <w:rFonts w:asciiTheme="minorHAnsi" w:hAnsiTheme="minorHAnsi"/>
                <w:b/>
              </w:rPr>
            </w:pPr>
            <w:bookmarkStart w:id="0" w:name="1"/>
            <w:bookmarkEnd w:id="0"/>
            <w:r w:rsidRPr="00564433">
              <w:rPr>
                <w:rFonts w:asciiTheme="minorHAnsi" w:hAnsiTheme="minorHAnsi"/>
              </w:rPr>
              <w:t xml:space="preserve">KNEZ, Matjaž, MUNEER, Tariq, JEREB, Borut, CULLINANE, Kevin. The estimation of a driving cycle for Celje and a comparison to other European cities. Sustainable cities and society, ISSN 2210-6715. [Spletna izd.], Feb. 2014, vol. 11, str. 56-60, doi: </w:t>
            </w:r>
            <w:hyperlink r:id="rId7" w:tgtFrame="doi" w:history="1">
              <w:r w:rsidRPr="00564433">
                <w:rPr>
                  <w:rFonts w:asciiTheme="minorHAnsi" w:hAnsiTheme="minorHAnsi"/>
                </w:rPr>
                <w:t>10.1016/j.scs.2013.11.010</w:t>
              </w:r>
            </w:hyperlink>
            <w:r w:rsidRPr="00564433">
              <w:rPr>
                <w:rFonts w:asciiTheme="minorHAnsi" w:hAnsiTheme="minorHAnsi"/>
              </w:rPr>
              <w:t xml:space="preserve">. [COBISS.SI-ID </w:t>
            </w:r>
            <w:hyperlink r:id="rId8" w:tgtFrame="_blank" w:history="1">
              <w:r w:rsidRPr="00564433">
                <w:rPr>
                  <w:rFonts w:asciiTheme="minorHAnsi" w:hAnsiTheme="minorHAnsi"/>
                </w:rPr>
                <w:t>512556349</w:t>
              </w:r>
            </w:hyperlink>
            <w:r w:rsidRPr="00564433">
              <w:rPr>
                <w:rFonts w:asciiTheme="minorHAnsi" w:hAnsiTheme="minorHAnsi"/>
              </w:rPr>
              <w:t xml:space="preserve">]. </w:t>
            </w:r>
          </w:p>
          <w:p w14:paraId="1D0107DE" w14:textId="2317E452" w:rsidR="00564433" w:rsidRPr="00564433" w:rsidRDefault="00564433" w:rsidP="00564433">
            <w:pPr>
              <w:jc w:val="both"/>
              <w:rPr>
                <w:rFonts w:asciiTheme="minorHAnsi" w:hAnsiTheme="minorHAnsi"/>
                <w:b/>
              </w:rPr>
            </w:pPr>
            <w:r w:rsidRPr="00564433">
              <w:rPr>
                <w:rFonts w:asciiTheme="minorHAnsi" w:hAnsiTheme="minorHAnsi"/>
              </w:rPr>
              <w:t xml:space="preserve">KNEZ, Matjaž, JEREB, Borut, OBRECHT, Matevž. Factors influencing the purchasing decisions of low emission cars : a study of Slovenia. Transportation research. Part D, Transport and environment, ISSN 1361-9209. [Print ed.], July 2014, vol. 30, str. 53-61. </w:t>
            </w:r>
            <w:hyperlink r:id="rId9" w:history="1">
              <w:r w:rsidRPr="00564433">
                <w:rPr>
                  <w:rFonts w:asciiTheme="minorHAnsi" w:hAnsiTheme="minorHAnsi"/>
                </w:rPr>
                <w:t>http://www.sciencedirect.com/science/article/pii/S1361920914000339</w:t>
              </w:r>
            </w:hyperlink>
            <w:r w:rsidRPr="00564433">
              <w:rPr>
                <w:rFonts w:asciiTheme="minorHAnsi" w:hAnsiTheme="minorHAnsi"/>
              </w:rPr>
              <w:t xml:space="preserve">, doi: </w:t>
            </w:r>
            <w:hyperlink r:id="rId10" w:tgtFrame="doi" w:history="1">
              <w:r w:rsidRPr="00564433">
                <w:rPr>
                  <w:rFonts w:asciiTheme="minorHAnsi" w:hAnsiTheme="minorHAnsi"/>
                </w:rPr>
                <w:t>10.1016/j.trd.2014.05.007</w:t>
              </w:r>
            </w:hyperlink>
            <w:r w:rsidRPr="00564433">
              <w:rPr>
                <w:rFonts w:asciiTheme="minorHAnsi" w:hAnsiTheme="minorHAnsi"/>
              </w:rPr>
              <w:t xml:space="preserve">. [COBISS.SI-ID </w:t>
            </w:r>
            <w:hyperlink r:id="rId11" w:tgtFrame="_blank" w:history="1">
              <w:r w:rsidRPr="00564433">
                <w:rPr>
                  <w:rFonts w:asciiTheme="minorHAnsi" w:hAnsiTheme="minorHAnsi"/>
                </w:rPr>
                <w:t>512566077</w:t>
              </w:r>
            </w:hyperlink>
            <w:r w:rsidRPr="00564433">
              <w:rPr>
                <w:rFonts w:asciiTheme="minorHAnsi" w:hAnsiTheme="minorHAnsi"/>
              </w:rPr>
              <w:t>].</w:t>
            </w:r>
          </w:p>
          <w:p w14:paraId="41AC7B40" w14:textId="6B8836F0" w:rsidR="002C6EC1" w:rsidRPr="00564433" w:rsidRDefault="00564433" w:rsidP="00564433">
            <w:pPr>
              <w:jc w:val="both"/>
              <w:rPr>
                <w:rFonts w:asciiTheme="minorHAnsi" w:hAnsiTheme="minorHAnsi"/>
                <w:b/>
              </w:rPr>
            </w:pPr>
            <w:r w:rsidRPr="00564433">
              <w:rPr>
                <w:rFonts w:asciiTheme="minorHAnsi" w:hAnsiTheme="minorHAnsi"/>
              </w:rPr>
              <w:t xml:space="preserve">MUNEER, Tariq, MILLIGAN, Ross, SMITH, Ian, DOYLE, Aisling, POZUELO, Miguel, KNEZ, Matjaž. Energetic, environmental and economic performance of electric vehicles : experimental evaluation. Transportation research. Part D, Transport and environment, ISSN 1361-9209. [Print ed.], 2015, vol. 35, no. [1], str. 40-61. </w:t>
            </w:r>
            <w:hyperlink r:id="rId12" w:history="1">
              <w:r w:rsidRPr="00564433">
                <w:rPr>
                  <w:rFonts w:asciiTheme="minorHAnsi" w:hAnsiTheme="minorHAnsi"/>
                </w:rPr>
                <w:t>http://www.sciencedirect.com/science/article/pii/S1361920914001783</w:t>
              </w:r>
            </w:hyperlink>
            <w:r w:rsidRPr="00564433">
              <w:rPr>
                <w:rFonts w:asciiTheme="minorHAnsi" w:hAnsiTheme="minorHAnsi"/>
              </w:rPr>
              <w:t xml:space="preserve">, doi: </w:t>
            </w:r>
            <w:hyperlink r:id="rId13" w:tgtFrame="doi" w:history="1">
              <w:r w:rsidRPr="00564433">
                <w:rPr>
                  <w:rFonts w:asciiTheme="minorHAnsi" w:hAnsiTheme="minorHAnsi"/>
                </w:rPr>
                <w:t>10.1016/j.trd.2014.11.015</w:t>
              </w:r>
            </w:hyperlink>
            <w:r w:rsidRPr="00564433">
              <w:rPr>
                <w:rFonts w:asciiTheme="minorHAnsi" w:hAnsiTheme="minorHAnsi"/>
              </w:rPr>
              <w:t xml:space="preserve">. [COBISS.SI-ID </w:t>
            </w:r>
            <w:hyperlink r:id="rId14" w:tgtFrame="_blank" w:history="1">
              <w:r w:rsidRPr="00564433">
                <w:rPr>
                  <w:rFonts w:asciiTheme="minorHAnsi" w:hAnsiTheme="minorHAnsi"/>
                </w:rPr>
                <w:t>512609853</w:t>
              </w:r>
            </w:hyperlink>
            <w:r w:rsidRPr="00564433">
              <w:rPr>
                <w:rFonts w:asciiTheme="minorHAnsi" w:hAnsiTheme="minorHAnsi"/>
              </w:rPr>
              <w:t>].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AE8B" w14:textId="77777777" w:rsidR="001471D2" w:rsidRDefault="001471D2" w:rsidP="00703ADE">
      <w:pPr>
        <w:spacing w:after="0"/>
      </w:pPr>
      <w:r>
        <w:separator/>
      </w:r>
    </w:p>
  </w:endnote>
  <w:endnote w:type="continuationSeparator" w:id="0">
    <w:p w14:paraId="72484043" w14:textId="77777777" w:rsidR="001471D2" w:rsidRDefault="001471D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EEE916F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576776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7677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C9D4F" w14:textId="77777777" w:rsidR="001471D2" w:rsidRDefault="001471D2" w:rsidP="00703ADE">
      <w:pPr>
        <w:spacing w:after="0"/>
      </w:pPr>
      <w:r>
        <w:separator/>
      </w:r>
    </w:p>
  </w:footnote>
  <w:footnote w:type="continuationSeparator" w:id="0">
    <w:p w14:paraId="0CA7B2BD" w14:textId="77777777" w:rsidR="001471D2" w:rsidRDefault="001471D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4E2"/>
    <w:multiLevelType w:val="hybridMultilevel"/>
    <w:tmpl w:val="00F03B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401D5"/>
    <w:multiLevelType w:val="hybridMultilevel"/>
    <w:tmpl w:val="AD4E15B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30092"/>
    <w:multiLevelType w:val="hybridMultilevel"/>
    <w:tmpl w:val="0DC2480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45B46"/>
    <w:multiLevelType w:val="hybridMultilevel"/>
    <w:tmpl w:val="AA88CB1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36C523B"/>
    <w:multiLevelType w:val="hybridMultilevel"/>
    <w:tmpl w:val="EA0A22EE"/>
    <w:lvl w:ilvl="0" w:tplc="04F0D612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90E5B"/>
    <w:multiLevelType w:val="hybridMultilevel"/>
    <w:tmpl w:val="A24CC70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0B18F5"/>
    <w:multiLevelType w:val="hybridMultilevel"/>
    <w:tmpl w:val="64F0A8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A5B1B"/>
    <w:multiLevelType w:val="hybridMultilevel"/>
    <w:tmpl w:val="BBAC3FE0"/>
    <w:lvl w:ilvl="0" w:tplc="9E9E8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45DBD"/>
    <w:multiLevelType w:val="hybridMultilevel"/>
    <w:tmpl w:val="80722D1E"/>
    <w:lvl w:ilvl="0" w:tplc="52D651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706D1A"/>
    <w:multiLevelType w:val="hybridMultilevel"/>
    <w:tmpl w:val="7A2EC27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5E6843"/>
    <w:multiLevelType w:val="hybridMultilevel"/>
    <w:tmpl w:val="6C0695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417E0"/>
    <w:multiLevelType w:val="hybridMultilevel"/>
    <w:tmpl w:val="9294CF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78367C"/>
    <w:multiLevelType w:val="hybridMultilevel"/>
    <w:tmpl w:val="CA886A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72E6A"/>
    <w:multiLevelType w:val="hybridMultilevel"/>
    <w:tmpl w:val="AFBA1B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6514E0"/>
    <w:multiLevelType w:val="hybridMultilevel"/>
    <w:tmpl w:val="FB1ACD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C00C4B"/>
    <w:multiLevelType w:val="hybridMultilevel"/>
    <w:tmpl w:val="8AEE4AA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CD53F4"/>
    <w:multiLevelType w:val="hybridMultilevel"/>
    <w:tmpl w:val="6CAED06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7C0E15"/>
    <w:multiLevelType w:val="hybridMultilevel"/>
    <w:tmpl w:val="EC68D49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725BDA"/>
    <w:multiLevelType w:val="hybridMultilevel"/>
    <w:tmpl w:val="434893A2"/>
    <w:lvl w:ilvl="0" w:tplc="B9DE1D7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17E9D"/>
    <w:multiLevelType w:val="multilevel"/>
    <w:tmpl w:val="A4F24306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76450F30"/>
    <w:multiLevelType w:val="hybridMultilevel"/>
    <w:tmpl w:val="E0FE1C6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495ACB"/>
    <w:multiLevelType w:val="hybridMultilevel"/>
    <w:tmpl w:val="3E084702"/>
    <w:lvl w:ilvl="0" w:tplc="842C2436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Theme="minorHAnsi" w:eastAsia="Times New Roman" w:hAnsiTheme="minorHAns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E82D99"/>
    <w:multiLevelType w:val="hybridMultilevel"/>
    <w:tmpl w:val="12A6E9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10"/>
  </w:num>
  <w:num w:numId="5">
    <w:abstractNumId w:val="6"/>
  </w:num>
  <w:num w:numId="6">
    <w:abstractNumId w:val="19"/>
  </w:num>
  <w:num w:numId="7">
    <w:abstractNumId w:val="14"/>
  </w:num>
  <w:num w:numId="8">
    <w:abstractNumId w:val="22"/>
  </w:num>
  <w:num w:numId="9">
    <w:abstractNumId w:val="23"/>
  </w:num>
  <w:num w:numId="10">
    <w:abstractNumId w:val="15"/>
  </w:num>
  <w:num w:numId="11">
    <w:abstractNumId w:val="17"/>
  </w:num>
  <w:num w:numId="12">
    <w:abstractNumId w:val="11"/>
  </w:num>
  <w:num w:numId="13">
    <w:abstractNumId w:val="3"/>
  </w:num>
  <w:num w:numId="14">
    <w:abstractNumId w:val="9"/>
  </w:num>
  <w:num w:numId="15">
    <w:abstractNumId w:val="2"/>
  </w:num>
  <w:num w:numId="16">
    <w:abstractNumId w:val="8"/>
  </w:num>
  <w:num w:numId="17">
    <w:abstractNumId w:val="4"/>
  </w:num>
  <w:num w:numId="18">
    <w:abstractNumId w:val="21"/>
  </w:num>
  <w:num w:numId="19">
    <w:abstractNumId w:val="1"/>
  </w:num>
  <w:num w:numId="20">
    <w:abstractNumId w:val="13"/>
  </w:num>
  <w:num w:numId="21">
    <w:abstractNumId w:val="7"/>
  </w:num>
  <w:num w:numId="22">
    <w:abstractNumId w:val="16"/>
  </w:num>
  <w:num w:numId="23">
    <w:abstractNumId w:val="24"/>
  </w:num>
  <w:num w:numId="24">
    <w:abstractNumId w:val="5"/>
  </w:num>
  <w:num w:numId="2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116F8"/>
    <w:rsid w:val="00046B40"/>
    <w:rsid w:val="00053C25"/>
    <w:rsid w:val="000625CC"/>
    <w:rsid w:val="00067866"/>
    <w:rsid w:val="000761B7"/>
    <w:rsid w:val="000816D9"/>
    <w:rsid w:val="0009073D"/>
    <w:rsid w:val="0009636B"/>
    <w:rsid w:val="000A19DD"/>
    <w:rsid w:val="000A2893"/>
    <w:rsid w:val="000B0A40"/>
    <w:rsid w:val="000B587A"/>
    <w:rsid w:val="000B67E3"/>
    <w:rsid w:val="000B6A23"/>
    <w:rsid w:val="000C231A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471D2"/>
    <w:rsid w:val="00150244"/>
    <w:rsid w:val="001577DF"/>
    <w:rsid w:val="00160EFE"/>
    <w:rsid w:val="0016104C"/>
    <w:rsid w:val="001646FE"/>
    <w:rsid w:val="001710DF"/>
    <w:rsid w:val="001716A5"/>
    <w:rsid w:val="001762E9"/>
    <w:rsid w:val="0018344C"/>
    <w:rsid w:val="001848D1"/>
    <w:rsid w:val="0018780C"/>
    <w:rsid w:val="00196F28"/>
    <w:rsid w:val="001B365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97A"/>
    <w:rsid w:val="00217CEC"/>
    <w:rsid w:val="0022024F"/>
    <w:rsid w:val="002235E2"/>
    <w:rsid w:val="00223EAB"/>
    <w:rsid w:val="00250591"/>
    <w:rsid w:val="002510C6"/>
    <w:rsid w:val="00252DF2"/>
    <w:rsid w:val="002548DB"/>
    <w:rsid w:val="00264361"/>
    <w:rsid w:val="00272A07"/>
    <w:rsid w:val="002730A1"/>
    <w:rsid w:val="00273DDF"/>
    <w:rsid w:val="00276596"/>
    <w:rsid w:val="0027778B"/>
    <w:rsid w:val="002805E7"/>
    <w:rsid w:val="0028075A"/>
    <w:rsid w:val="00292898"/>
    <w:rsid w:val="00297B5B"/>
    <w:rsid w:val="002B19A5"/>
    <w:rsid w:val="002B452B"/>
    <w:rsid w:val="002B668D"/>
    <w:rsid w:val="002C44F3"/>
    <w:rsid w:val="002C6EC1"/>
    <w:rsid w:val="002C7D0D"/>
    <w:rsid w:val="002F418C"/>
    <w:rsid w:val="002F465F"/>
    <w:rsid w:val="002F5E6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A3957"/>
    <w:rsid w:val="003B7EBC"/>
    <w:rsid w:val="003C3F1B"/>
    <w:rsid w:val="003C437B"/>
    <w:rsid w:val="003C5A56"/>
    <w:rsid w:val="003C61AC"/>
    <w:rsid w:val="003D2C3A"/>
    <w:rsid w:val="003D6370"/>
    <w:rsid w:val="003E7585"/>
    <w:rsid w:val="003F0EA3"/>
    <w:rsid w:val="003F667E"/>
    <w:rsid w:val="0040088C"/>
    <w:rsid w:val="0040317F"/>
    <w:rsid w:val="00404EB8"/>
    <w:rsid w:val="0040670E"/>
    <w:rsid w:val="004203B7"/>
    <w:rsid w:val="00422D21"/>
    <w:rsid w:val="00425A8B"/>
    <w:rsid w:val="00427AF7"/>
    <w:rsid w:val="00435696"/>
    <w:rsid w:val="00451CC8"/>
    <w:rsid w:val="00453E4A"/>
    <w:rsid w:val="00461BBD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F5050"/>
    <w:rsid w:val="00500DB6"/>
    <w:rsid w:val="005029C6"/>
    <w:rsid w:val="0051071F"/>
    <w:rsid w:val="00514311"/>
    <w:rsid w:val="005170DE"/>
    <w:rsid w:val="00521D16"/>
    <w:rsid w:val="00524ADA"/>
    <w:rsid w:val="00525A19"/>
    <w:rsid w:val="00525BD5"/>
    <w:rsid w:val="00525C1D"/>
    <w:rsid w:val="005317AE"/>
    <w:rsid w:val="005562C7"/>
    <w:rsid w:val="005632E7"/>
    <w:rsid w:val="00563340"/>
    <w:rsid w:val="00564433"/>
    <w:rsid w:val="005701F4"/>
    <w:rsid w:val="00570AB1"/>
    <w:rsid w:val="0057190E"/>
    <w:rsid w:val="005745BC"/>
    <w:rsid w:val="00576776"/>
    <w:rsid w:val="00581E1B"/>
    <w:rsid w:val="00587381"/>
    <w:rsid w:val="005A013D"/>
    <w:rsid w:val="005A11E4"/>
    <w:rsid w:val="005A5638"/>
    <w:rsid w:val="005A7A79"/>
    <w:rsid w:val="005B1BEC"/>
    <w:rsid w:val="005C04B5"/>
    <w:rsid w:val="005C15C1"/>
    <w:rsid w:val="005C62B2"/>
    <w:rsid w:val="005D3E13"/>
    <w:rsid w:val="005D7191"/>
    <w:rsid w:val="005E3061"/>
    <w:rsid w:val="005E4ED2"/>
    <w:rsid w:val="005F16AE"/>
    <w:rsid w:val="005F49D5"/>
    <w:rsid w:val="006016DF"/>
    <w:rsid w:val="00606BB3"/>
    <w:rsid w:val="006135EC"/>
    <w:rsid w:val="0061471B"/>
    <w:rsid w:val="00615CFC"/>
    <w:rsid w:val="00617666"/>
    <w:rsid w:val="006261BD"/>
    <w:rsid w:val="00627C0D"/>
    <w:rsid w:val="00637C8D"/>
    <w:rsid w:val="006445B5"/>
    <w:rsid w:val="00645458"/>
    <w:rsid w:val="00664905"/>
    <w:rsid w:val="0067410C"/>
    <w:rsid w:val="00683B5F"/>
    <w:rsid w:val="00685B29"/>
    <w:rsid w:val="006863A2"/>
    <w:rsid w:val="0068792F"/>
    <w:rsid w:val="0069578E"/>
    <w:rsid w:val="00697296"/>
    <w:rsid w:val="006A20F0"/>
    <w:rsid w:val="006B5838"/>
    <w:rsid w:val="006B5AC7"/>
    <w:rsid w:val="006C649C"/>
    <w:rsid w:val="006C734C"/>
    <w:rsid w:val="006E1095"/>
    <w:rsid w:val="006E6646"/>
    <w:rsid w:val="006E732F"/>
    <w:rsid w:val="006F2D77"/>
    <w:rsid w:val="00701B0E"/>
    <w:rsid w:val="00702A83"/>
    <w:rsid w:val="00703ADE"/>
    <w:rsid w:val="00707193"/>
    <w:rsid w:val="00714860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E3A88"/>
    <w:rsid w:val="007E49AE"/>
    <w:rsid w:val="007F2C61"/>
    <w:rsid w:val="00802619"/>
    <w:rsid w:val="008102C2"/>
    <w:rsid w:val="00811EFC"/>
    <w:rsid w:val="00811FB5"/>
    <w:rsid w:val="00813573"/>
    <w:rsid w:val="008157D7"/>
    <w:rsid w:val="008320B1"/>
    <w:rsid w:val="00847982"/>
    <w:rsid w:val="008513CA"/>
    <w:rsid w:val="00855585"/>
    <w:rsid w:val="00856237"/>
    <w:rsid w:val="00863826"/>
    <w:rsid w:val="00873A16"/>
    <w:rsid w:val="00873F0D"/>
    <w:rsid w:val="00874CA5"/>
    <w:rsid w:val="008A0A06"/>
    <w:rsid w:val="008A26FA"/>
    <w:rsid w:val="008A6780"/>
    <w:rsid w:val="008A7904"/>
    <w:rsid w:val="008B2370"/>
    <w:rsid w:val="008C6186"/>
    <w:rsid w:val="008C735D"/>
    <w:rsid w:val="008C7A40"/>
    <w:rsid w:val="009044E0"/>
    <w:rsid w:val="009060E2"/>
    <w:rsid w:val="00910644"/>
    <w:rsid w:val="00913A49"/>
    <w:rsid w:val="009222E8"/>
    <w:rsid w:val="009322AD"/>
    <w:rsid w:val="00946978"/>
    <w:rsid w:val="00957F7A"/>
    <w:rsid w:val="00961B35"/>
    <w:rsid w:val="00961C9A"/>
    <w:rsid w:val="0096279B"/>
    <w:rsid w:val="00975175"/>
    <w:rsid w:val="00991CF4"/>
    <w:rsid w:val="009958CA"/>
    <w:rsid w:val="009B077A"/>
    <w:rsid w:val="009B26AB"/>
    <w:rsid w:val="009B2725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6929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97CC2"/>
    <w:rsid w:val="00AB7DD2"/>
    <w:rsid w:val="00AC243A"/>
    <w:rsid w:val="00AC3FD0"/>
    <w:rsid w:val="00AC50D7"/>
    <w:rsid w:val="00AC7DE5"/>
    <w:rsid w:val="00AE262E"/>
    <w:rsid w:val="00AF243D"/>
    <w:rsid w:val="00AF382F"/>
    <w:rsid w:val="00B01725"/>
    <w:rsid w:val="00B05658"/>
    <w:rsid w:val="00B07275"/>
    <w:rsid w:val="00B07A68"/>
    <w:rsid w:val="00B21524"/>
    <w:rsid w:val="00B32886"/>
    <w:rsid w:val="00B3652F"/>
    <w:rsid w:val="00B41FC2"/>
    <w:rsid w:val="00B44133"/>
    <w:rsid w:val="00B63E7C"/>
    <w:rsid w:val="00B65677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0DA"/>
    <w:rsid w:val="00C04E43"/>
    <w:rsid w:val="00C06952"/>
    <w:rsid w:val="00C23384"/>
    <w:rsid w:val="00C26205"/>
    <w:rsid w:val="00C2649A"/>
    <w:rsid w:val="00C26994"/>
    <w:rsid w:val="00C31227"/>
    <w:rsid w:val="00C35629"/>
    <w:rsid w:val="00C37DA1"/>
    <w:rsid w:val="00C4086F"/>
    <w:rsid w:val="00C63A16"/>
    <w:rsid w:val="00C65B60"/>
    <w:rsid w:val="00C72B00"/>
    <w:rsid w:val="00C73CAE"/>
    <w:rsid w:val="00C83735"/>
    <w:rsid w:val="00C92969"/>
    <w:rsid w:val="00C977EC"/>
    <w:rsid w:val="00CB2ECF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3860"/>
    <w:rsid w:val="00D36EFF"/>
    <w:rsid w:val="00D4141E"/>
    <w:rsid w:val="00D56DEF"/>
    <w:rsid w:val="00D634CF"/>
    <w:rsid w:val="00D656E4"/>
    <w:rsid w:val="00D822FB"/>
    <w:rsid w:val="00D82CF0"/>
    <w:rsid w:val="00D94920"/>
    <w:rsid w:val="00DC294C"/>
    <w:rsid w:val="00DC64B3"/>
    <w:rsid w:val="00DD03F7"/>
    <w:rsid w:val="00DF0B31"/>
    <w:rsid w:val="00E039DC"/>
    <w:rsid w:val="00E03C39"/>
    <w:rsid w:val="00E063DF"/>
    <w:rsid w:val="00E12B7D"/>
    <w:rsid w:val="00E24F2B"/>
    <w:rsid w:val="00E26379"/>
    <w:rsid w:val="00E32D7E"/>
    <w:rsid w:val="00E3517F"/>
    <w:rsid w:val="00E61420"/>
    <w:rsid w:val="00E61E60"/>
    <w:rsid w:val="00E63F8F"/>
    <w:rsid w:val="00E6704B"/>
    <w:rsid w:val="00E70FEA"/>
    <w:rsid w:val="00E74FA1"/>
    <w:rsid w:val="00E76AEB"/>
    <w:rsid w:val="00E84030"/>
    <w:rsid w:val="00E8487A"/>
    <w:rsid w:val="00E856E6"/>
    <w:rsid w:val="00E919CA"/>
    <w:rsid w:val="00E935CE"/>
    <w:rsid w:val="00EA3532"/>
    <w:rsid w:val="00EB6B47"/>
    <w:rsid w:val="00EB7E3F"/>
    <w:rsid w:val="00EC0DAE"/>
    <w:rsid w:val="00ED235C"/>
    <w:rsid w:val="00ED74DD"/>
    <w:rsid w:val="00EF335F"/>
    <w:rsid w:val="00EF375E"/>
    <w:rsid w:val="00F02874"/>
    <w:rsid w:val="00F12416"/>
    <w:rsid w:val="00F128BD"/>
    <w:rsid w:val="00F31127"/>
    <w:rsid w:val="00F36598"/>
    <w:rsid w:val="00F4075A"/>
    <w:rsid w:val="00F44BC1"/>
    <w:rsid w:val="00F51390"/>
    <w:rsid w:val="00F57C69"/>
    <w:rsid w:val="00F734B4"/>
    <w:rsid w:val="00F734DA"/>
    <w:rsid w:val="00F74CD5"/>
    <w:rsid w:val="00F840E6"/>
    <w:rsid w:val="00F917C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18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18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17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17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17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17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17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17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17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uiPriority w:val="99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9"/>
    <w:rsid w:val="00E039DC"/>
    <w:rPr>
      <w:rFonts w:ascii="Times New Roman" w:eastAsia="Times New Roman" w:hAnsi="Times New Roman" w:cs="Arial"/>
      <w:b/>
      <w:bCs/>
      <w:caps/>
      <w:kern w:val="3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fn2">
    <w:name w:val="fn2"/>
    <w:basedOn w:val="Privzetapisavaodstavka"/>
    <w:uiPriority w:val="99"/>
    <w:rsid w:val="00DC64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biss.izum.si/scripts/cobiss?command=DISPLAY&amp;base=COBIB&amp;RID=512556349" TargetMode="External"/><Relationship Id="rId13" Type="http://schemas.openxmlformats.org/officeDocument/2006/relationships/hyperlink" Target="http://dx.doi.org/10.1016/j.trd.2014.11.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016/j.scs.2013.11.010" TargetMode="External"/><Relationship Id="rId12" Type="http://schemas.openxmlformats.org/officeDocument/2006/relationships/hyperlink" Target="http://www.sciencedirect.com/science/article/pii/S136192091400178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biss.izum.si/scripts/cobiss?command=DISPLAY&amp;base=COBIB&amp;RID=51256607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x.doi.org/10.1016/j.trd.2014.05.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/science/article/pii/S1361920914000339" TargetMode="External"/><Relationship Id="rId14" Type="http://schemas.openxmlformats.org/officeDocument/2006/relationships/hyperlink" Target="http://cobiss.izum.si/scripts/cobiss?command=DISPLAY&amp;base=COBIB&amp;RID=51260985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1261</Words>
  <Characters>9061</Characters>
  <Application>Microsoft Office Word</Application>
  <DocSecurity>0</DocSecurity>
  <Lines>75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5</cp:revision>
  <cp:lastPrinted>2019-01-30T13:00:00Z</cp:lastPrinted>
  <dcterms:created xsi:type="dcterms:W3CDTF">2024-09-06T06:47:00Z</dcterms:created>
  <dcterms:modified xsi:type="dcterms:W3CDTF">2024-12-18T12:05:00Z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a4033bc471dc0778c6c5c909c9ab6cdbd07f0cba82242d726935637b76885d6a</vt:lpwstr>
  </property>
</Properties>
</file>