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398"/>
        <w:gridCol w:w="386"/>
        <w:gridCol w:w="496"/>
        <w:gridCol w:w="519"/>
        <w:gridCol w:w="483"/>
        <w:gridCol w:w="141"/>
        <w:gridCol w:w="213"/>
        <w:gridCol w:w="352"/>
        <w:gridCol w:w="144"/>
        <w:gridCol w:w="329"/>
        <w:gridCol w:w="510"/>
        <w:gridCol w:w="152"/>
        <w:gridCol w:w="748"/>
        <w:gridCol w:w="80"/>
        <w:gridCol w:w="984"/>
        <w:gridCol w:w="345"/>
        <w:gridCol w:w="1204"/>
        <w:gridCol w:w="205"/>
        <w:gridCol w:w="132"/>
        <w:gridCol w:w="1144"/>
      </w:tblGrid>
      <w:tr w:rsidR="005A11E4" w:rsidRPr="0049183D" w14:paraId="4D367384" w14:textId="77777777" w:rsidTr="00D577A6">
        <w:tc>
          <w:tcPr>
            <w:tcW w:w="99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947AC4" w14:textId="77777777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2F1C7E" w:rsidRPr="0049183D" w14:paraId="07552B26" w14:textId="77777777" w:rsidTr="00D577A6">
        <w:tc>
          <w:tcPr>
            <w:tcW w:w="1797" w:type="dxa"/>
            <w:gridSpan w:val="2"/>
          </w:tcPr>
          <w:p w14:paraId="3CFA5F47" w14:textId="77777777" w:rsidR="002F1C7E" w:rsidRPr="0049183D" w:rsidRDefault="002F1C7E" w:rsidP="002F1C7E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81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5D7" w14:textId="493B4A24" w:rsidR="002F1C7E" w:rsidRPr="002F1C7E" w:rsidRDefault="00E41BBA" w:rsidP="002F1C7E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t xml:space="preserve"> PAMETNA IN VARNA MOBILNOST</w:t>
            </w:r>
          </w:p>
        </w:tc>
      </w:tr>
      <w:tr w:rsidR="002F1C7E" w:rsidRPr="0049183D" w14:paraId="6CEFAF99" w14:textId="77777777" w:rsidTr="00D577A6">
        <w:tc>
          <w:tcPr>
            <w:tcW w:w="1797" w:type="dxa"/>
            <w:gridSpan w:val="2"/>
          </w:tcPr>
          <w:p w14:paraId="696515F6" w14:textId="77777777" w:rsidR="002F1C7E" w:rsidRPr="0049183D" w:rsidRDefault="002F1C7E" w:rsidP="002F1C7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81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714E" w14:textId="28C85FBB" w:rsidR="002F1C7E" w:rsidRPr="002F1C7E" w:rsidRDefault="00E41BBA" w:rsidP="002F1C7E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Style w:val="hps"/>
                <w:lang w:val="en"/>
              </w:rPr>
              <w:t xml:space="preserve"> SMART AND SAFE MOBILITY</w:t>
            </w:r>
          </w:p>
        </w:tc>
      </w:tr>
      <w:tr w:rsidR="005A11E4" w:rsidRPr="0049183D" w14:paraId="09FF292B" w14:textId="77777777" w:rsidTr="00D577A6">
        <w:tc>
          <w:tcPr>
            <w:tcW w:w="3444" w:type="dxa"/>
            <w:gridSpan w:val="6"/>
            <w:vAlign w:val="center"/>
          </w:tcPr>
          <w:p w14:paraId="423080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532" w:type="dxa"/>
            <w:gridSpan w:val="9"/>
            <w:vAlign w:val="center"/>
          </w:tcPr>
          <w:p w14:paraId="59CC509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E3B799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1AB417B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60E0E3A2" w14:textId="77777777" w:rsidTr="00D577A6">
        <w:tc>
          <w:tcPr>
            <w:tcW w:w="34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B0DF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1AB4AC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5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3871D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307340A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835B4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5A52414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9F5CB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1CB4D87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667ED1" w:rsidRPr="0049183D" w14:paraId="7F3720DE" w14:textId="77777777" w:rsidTr="00D577A6">
        <w:trPr>
          <w:trHeight w:val="318"/>
        </w:trPr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A39B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>LOGISTIKA SISTEMOV 2.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stopnja</w:t>
            </w:r>
          </w:p>
        </w:tc>
        <w:tc>
          <w:tcPr>
            <w:tcW w:w="35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3E68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1877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4A4D" w14:textId="77777777" w:rsidR="00667ED1" w:rsidRPr="0049183D" w:rsidRDefault="00B63298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67ED1" w:rsidRPr="0049183D" w14:paraId="16419A1C" w14:textId="77777777" w:rsidTr="00D577A6">
        <w:trPr>
          <w:trHeight w:val="318"/>
        </w:trPr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EDFF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8C4131">
              <w:rPr>
                <w:rFonts w:asciiTheme="minorHAnsi" w:hAnsiTheme="minorHAnsi" w:cstheme="minorHAnsi"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2</w:t>
            </w:r>
            <w:r w:rsidRPr="008C4131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8C4131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5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012A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8491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B1F4" w14:textId="77777777" w:rsidR="00667ED1" w:rsidRPr="0049183D" w:rsidRDefault="00B63298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A11E4" w:rsidRPr="0049183D" w14:paraId="43D6464F" w14:textId="77777777" w:rsidTr="00D577A6">
        <w:trPr>
          <w:trHeight w:val="103"/>
        </w:trPr>
        <w:tc>
          <w:tcPr>
            <w:tcW w:w="9965" w:type="dxa"/>
            <w:gridSpan w:val="20"/>
          </w:tcPr>
          <w:p w14:paraId="6DC1EE0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1FBEF6EA" w14:textId="77777777" w:rsidTr="00D577A6">
        <w:trPr>
          <w:trHeight w:val="270"/>
        </w:trPr>
        <w:tc>
          <w:tcPr>
            <w:tcW w:w="5986" w:type="dxa"/>
            <w:gridSpan w:val="1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E541999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4B66AE57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1C71" w14:textId="77777777" w:rsidR="005A11E4" w:rsidRPr="0049183D" w:rsidRDefault="00667ED1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05329988" w14:textId="77777777" w:rsidTr="00D577A6">
        <w:trPr>
          <w:trHeight w:val="270"/>
        </w:trPr>
        <w:tc>
          <w:tcPr>
            <w:tcW w:w="5986" w:type="dxa"/>
            <w:gridSpan w:val="14"/>
            <w:vMerge/>
            <w:tcBorders>
              <w:left w:val="nil"/>
              <w:bottom w:val="nil"/>
              <w:right w:val="single" w:sz="4" w:space="0" w:color="auto"/>
            </w:tcBorders>
          </w:tcPr>
          <w:p w14:paraId="7C133D0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52F1" w14:textId="77777777" w:rsidR="005A11E4" w:rsidRPr="001848D1" w:rsidRDefault="00667ED1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521676AF" w14:textId="77777777" w:rsidTr="00D577A6">
        <w:tc>
          <w:tcPr>
            <w:tcW w:w="5986" w:type="dxa"/>
            <w:gridSpan w:val="14"/>
          </w:tcPr>
          <w:p w14:paraId="0138AFC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D2A8E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3198C01" w14:textId="77777777" w:rsidTr="00D577A6">
        <w:tc>
          <w:tcPr>
            <w:tcW w:w="598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3E89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1070" w14:textId="77777777" w:rsidR="005A11E4" w:rsidRPr="0049183D" w:rsidRDefault="00667ED1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MAG</w:t>
            </w:r>
          </w:p>
        </w:tc>
      </w:tr>
      <w:tr w:rsidR="005A11E4" w:rsidRPr="0049183D" w14:paraId="399AC6B2" w14:textId="77777777" w:rsidTr="00D577A6">
        <w:tc>
          <w:tcPr>
            <w:tcW w:w="9965" w:type="dxa"/>
            <w:gridSpan w:val="20"/>
          </w:tcPr>
          <w:p w14:paraId="261CCABF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17FF8C11" w14:textId="77777777" w:rsidTr="00D577A6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C5752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0F2D296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8FC2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520F32F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25DA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3D6EE30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08287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E05E59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45320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09C6F7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BE72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628F268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28C693D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23584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D577A6" w:rsidRPr="0049183D" w14:paraId="5018F01A" w14:textId="77777777" w:rsidTr="00D577A6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D38F3" w14:textId="2A0D5F8D" w:rsidR="00D577A6" w:rsidRPr="002F1C7E" w:rsidRDefault="00D577A6" w:rsidP="002F1C7E">
            <w:pPr>
              <w:spacing w:after="0"/>
              <w:jc w:val="center"/>
              <w:rPr>
                <w:rFonts w:cs="Calibri"/>
                <w:bCs/>
              </w:rPr>
            </w:pPr>
            <w:r w:rsidRPr="002F1C7E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18</w:t>
            </w:r>
            <w:r w:rsidRPr="002F1C7E">
              <w:rPr>
                <w:rFonts w:cs="Calibri"/>
                <w:bCs/>
              </w:rPr>
              <w:t xml:space="preserve"> e-P</w:t>
            </w:r>
          </w:p>
          <w:p w14:paraId="2D6E94C6" w14:textId="5E177D29" w:rsidR="00D577A6" w:rsidRPr="002F1C7E" w:rsidRDefault="00D577A6" w:rsidP="002F1C7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F1C7E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27</w:t>
            </w:r>
            <w:r w:rsidRPr="002F1C7E">
              <w:rPr>
                <w:rFonts w:cs="Calibri"/>
                <w:bCs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E4940" w14:textId="77777777" w:rsidR="00D577A6" w:rsidRPr="002F1C7E" w:rsidRDefault="00D577A6" w:rsidP="002F1C7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10450" w14:textId="13C446F1" w:rsidR="00D577A6" w:rsidRPr="002F1C7E" w:rsidRDefault="00D577A6" w:rsidP="00E41BBA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2F1C7E">
              <w:rPr>
                <w:rFonts w:cs="Calibri"/>
                <w:bCs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F6308" w14:textId="77777777" w:rsidR="00D577A6" w:rsidRPr="002F1C7E" w:rsidRDefault="00D577A6" w:rsidP="002F1C7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6E806" w14:textId="77777777" w:rsidR="00D577A6" w:rsidRPr="002F1C7E" w:rsidRDefault="00D577A6" w:rsidP="002F1C7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FF7E8" w14:textId="3447D331" w:rsidR="00D577A6" w:rsidRPr="00706276" w:rsidRDefault="00D577A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06276">
              <w:rPr>
                <w:rFonts w:cs="Calibri"/>
                <w:bCs/>
              </w:rPr>
              <w:t>155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6754B" w14:textId="77777777" w:rsidR="00D577A6" w:rsidRPr="00706276" w:rsidRDefault="00D577A6" w:rsidP="002F1C7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E9B4E" w14:textId="72D997DD" w:rsidR="00D577A6" w:rsidRPr="00706276" w:rsidRDefault="00D577A6" w:rsidP="002F1C7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706276">
              <w:rPr>
                <w:rFonts w:cs="Calibri"/>
                <w:bCs/>
              </w:rPr>
              <w:t>8</w:t>
            </w:r>
          </w:p>
        </w:tc>
      </w:tr>
      <w:tr w:rsidR="00D577A6" w:rsidRPr="0049183D" w14:paraId="3DDCF97C" w14:textId="77777777" w:rsidTr="00D577A6">
        <w:trPr>
          <w:trHeight w:val="15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E45A5" w14:textId="77777777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2C9F1" w14:textId="77777777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C9C" w14:textId="14DBA8B9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7CBB" w14:textId="7C8A55FE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EV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E686" w14:textId="2F93A26C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1E2F" w14:textId="62386149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4BFD3" w14:textId="77777777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FD7D2" w14:textId="77777777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768C9" w14:textId="26E18213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ABA429" w14:textId="77777777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59B20" w14:textId="77777777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D577A6" w:rsidRPr="0049183D" w14:paraId="0401BF5F" w14:textId="77777777" w:rsidTr="00D577A6">
        <w:trPr>
          <w:trHeight w:val="157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EDAD" w14:textId="77777777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EAD9" w14:textId="77777777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2F18" w14:textId="77777777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9645" w14:textId="0ED530C8" w:rsidR="00D577A6" w:rsidRPr="00141602" w:rsidRDefault="00D577A6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141602">
              <w:rPr>
                <w:rFonts w:eastAsia="Calibri" w:cs="Calibri"/>
                <w:lang w:eastAsia="sl-SI"/>
              </w:rPr>
              <w:t>15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93C8" w14:textId="7F239362" w:rsidR="00D577A6" w:rsidRPr="00141602" w:rsidRDefault="00D577A6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141602">
              <w:rPr>
                <w:rFonts w:eastAsia="Calibri" w:cs="Calibri"/>
                <w:lang w:eastAsia="sl-SI"/>
              </w:rPr>
              <w:t>25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8157" w14:textId="152C2A23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BFD8" w14:textId="77777777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81F" w14:textId="77777777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8142" w14:textId="77777777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38C34" w14:textId="77777777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8ED2" w14:textId="77777777" w:rsidR="00D577A6" w:rsidRPr="0049183D" w:rsidRDefault="00D577A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1D030FFC" w14:textId="77777777" w:rsidTr="00D577A6">
        <w:tc>
          <w:tcPr>
            <w:tcW w:w="9965" w:type="dxa"/>
            <w:gridSpan w:val="20"/>
          </w:tcPr>
          <w:p w14:paraId="615BE23C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39172DE8" w14:textId="77777777" w:rsidTr="00D577A6">
        <w:tc>
          <w:tcPr>
            <w:tcW w:w="3444" w:type="dxa"/>
            <w:gridSpan w:val="6"/>
          </w:tcPr>
          <w:p w14:paraId="1988F78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5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2293" w14:textId="77777777" w:rsidR="005A11E4" w:rsidRPr="0049183D" w:rsidRDefault="002F1C7E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DARJA TOPOLŠEK</w:t>
            </w:r>
          </w:p>
        </w:tc>
      </w:tr>
      <w:tr w:rsidR="005A11E4" w:rsidRPr="0049183D" w14:paraId="0C1B3605" w14:textId="77777777" w:rsidTr="00D577A6">
        <w:tc>
          <w:tcPr>
            <w:tcW w:w="9965" w:type="dxa"/>
            <w:gridSpan w:val="20"/>
          </w:tcPr>
          <w:p w14:paraId="4948E237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667ED1" w:rsidRPr="0049183D" w14:paraId="3A0295CF" w14:textId="77777777" w:rsidTr="00D577A6">
        <w:tc>
          <w:tcPr>
            <w:tcW w:w="2296" w:type="dxa"/>
            <w:gridSpan w:val="3"/>
            <w:vMerge w:val="restart"/>
          </w:tcPr>
          <w:p w14:paraId="0AF40FB9" w14:textId="77777777" w:rsidR="00667ED1" w:rsidRPr="0049183D" w:rsidRDefault="00667ED1" w:rsidP="00667ED1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696" w:type="dxa"/>
            <w:gridSpan w:val="8"/>
          </w:tcPr>
          <w:p w14:paraId="500BDEA2" w14:textId="77777777" w:rsidR="00667ED1" w:rsidRPr="0049183D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D00E" w14:textId="77777777" w:rsidR="00667ED1" w:rsidRPr="0049183D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8C4131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667ED1" w:rsidRPr="0049183D" w14:paraId="14CEDE61" w14:textId="77777777" w:rsidTr="00D577A6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1039EF42" w14:textId="77777777" w:rsidR="00667ED1" w:rsidRPr="0049183D" w:rsidRDefault="00667ED1" w:rsidP="00667ED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696" w:type="dxa"/>
            <w:gridSpan w:val="8"/>
          </w:tcPr>
          <w:p w14:paraId="199C6E47" w14:textId="77777777" w:rsidR="00667ED1" w:rsidRPr="0049183D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4F38" w14:textId="77777777" w:rsidR="00667ED1" w:rsidRPr="0049183D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 w:cstheme="minorHAnsi"/>
              </w:rPr>
              <w:t>SLOVENSKI</w:t>
            </w:r>
            <w:r w:rsidRPr="008C4131">
              <w:rPr>
                <w:rFonts w:asciiTheme="minorHAnsi" w:hAnsiTheme="minorHAnsi" w:cstheme="minorHAnsi"/>
              </w:rPr>
              <w:t>/SLOVENE</w:t>
            </w:r>
          </w:p>
        </w:tc>
      </w:tr>
      <w:tr w:rsidR="005A11E4" w:rsidRPr="0049183D" w14:paraId="7178EBB6" w14:textId="77777777" w:rsidTr="00D577A6">
        <w:tc>
          <w:tcPr>
            <w:tcW w:w="50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5EA35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266CB39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2C8F06A0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5FDF57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E27F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115F10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63298" w:rsidRPr="0049183D" w14:paraId="4C7C2A57" w14:textId="77777777" w:rsidTr="00D577A6">
        <w:trPr>
          <w:trHeight w:val="275"/>
        </w:trPr>
        <w:tc>
          <w:tcPr>
            <w:tcW w:w="5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8B8B" w14:textId="77777777" w:rsidR="00B63298" w:rsidRPr="002F1C7E" w:rsidRDefault="00B63298" w:rsidP="001C4698">
            <w:pPr>
              <w:spacing w:after="0"/>
              <w:rPr>
                <w:rFonts w:eastAsia="Calibri"/>
                <w:lang w:eastAsia="sl-SI"/>
              </w:rPr>
            </w:pPr>
            <w:r w:rsidRPr="002F1C7E">
              <w:rPr>
                <w:rFonts w:asciiTheme="minorHAnsi" w:hAnsiTheme="minorHAnsi"/>
                <w:lang w:val="pl-PL"/>
              </w:rPr>
              <w:t>Ni pogojev</w:t>
            </w:r>
            <w:r w:rsidR="001C4698" w:rsidRPr="002F1C7E">
              <w:rPr>
                <w:rFonts w:asciiTheme="minorHAnsi" w:hAnsiTheme="minorHAnsi"/>
                <w:lang w:val="pl-PL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13907" w14:textId="77777777" w:rsidR="00B63298" w:rsidRPr="002F1C7E" w:rsidRDefault="00B63298" w:rsidP="00B63298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79BE" w14:textId="77777777" w:rsidR="00B63298" w:rsidRPr="002F1C7E" w:rsidRDefault="002F1C7E" w:rsidP="00B63298">
            <w:pPr>
              <w:spacing w:after="0"/>
              <w:rPr>
                <w:rFonts w:eastAsia="Calibri"/>
                <w:lang w:eastAsia="sl-SI"/>
              </w:rPr>
            </w:pPr>
            <w:r w:rsidRPr="002F1C7E">
              <w:rPr>
                <w:rFonts w:asciiTheme="minorHAnsi" w:hAnsiTheme="minorHAnsi"/>
                <w:lang w:val="en-US"/>
              </w:rPr>
              <w:t>None.</w:t>
            </w:r>
          </w:p>
        </w:tc>
      </w:tr>
      <w:tr w:rsidR="00B63298" w:rsidRPr="0049183D" w14:paraId="223DBFD8" w14:textId="77777777" w:rsidTr="00D577A6">
        <w:trPr>
          <w:trHeight w:val="137"/>
        </w:trPr>
        <w:tc>
          <w:tcPr>
            <w:tcW w:w="499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12DE9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AFB2979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7072DB06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96DBE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903CF89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B63298" w:rsidRPr="006F4A39" w14:paraId="791126E7" w14:textId="77777777" w:rsidTr="00D577A6">
        <w:trPr>
          <w:trHeight w:val="274"/>
        </w:trPr>
        <w:tc>
          <w:tcPr>
            <w:tcW w:w="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73CC" w14:textId="198BFC06" w:rsidR="00861268" w:rsidRPr="000B5006" w:rsidRDefault="00861268" w:rsidP="00D577A6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Calibri" w:cs="Arial"/>
                <w:lang w:eastAsia="sl-SI"/>
              </w:rPr>
            </w:pPr>
            <w:r w:rsidRPr="00341C85">
              <w:rPr>
                <w:rFonts w:eastAsia="Calibri" w:cs="Arial"/>
                <w:lang w:eastAsia="sl-SI"/>
              </w:rPr>
              <w:t>Pametna mesta</w:t>
            </w:r>
            <w:r>
              <w:rPr>
                <w:rFonts w:eastAsia="Calibri" w:cs="Arial"/>
                <w:lang w:eastAsia="sl-SI"/>
              </w:rPr>
              <w:t xml:space="preserve"> (</w:t>
            </w:r>
            <w:r w:rsidRPr="00860B1D">
              <w:rPr>
                <w:rFonts w:eastAsia="Calibri" w:cs="Arial"/>
                <w:lang w:eastAsia="sl-SI"/>
              </w:rPr>
              <w:t>struktura</w:t>
            </w:r>
            <w:r>
              <w:rPr>
                <w:rFonts w:eastAsia="Calibri" w:cs="Arial"/>
                <w:lang w:eastAsia="sl-SI"/>
              </w:rPr>
              <w:t xml:space="preserve">, </w:t>
            </w:r>
            <w:r w:rsidRPr="000B5006">
              <w:rPr>
                <w:rFonts w:eastAsia="Calibri" w:cs="Arial"/>
                <w:lang w:eastAsia="sl-SI"/>
              </w:rPr>
              <w:t>standardi</w:t>
            </w:r>
            <w:r>
              <w:rPr>
                <w:rFonts w:eastAsia="Calibri" w:cs="Arial"/>
                <w:lang w:eastAsia="sl-SI"/>
              </w:rPr>
              <w:t xml:space="preserve">, </w:t>
            </w:r>
            <w:r w:rsidRPr="000B5006">
              <w:rPr>
                <w:rFonts w:eastAsia="Calibri" w:cs="Arial"/>
                <w:lang w:eastAsia="sl-SI"/>
              </w:rPr>
              <w:t>ekološki ter družbeni vplivi pametnega mesta</w:t>
            </w:r>
            <w:r>
              <w:rPr>
                <w:rFonts w:eastAsia="Calibri" w:cs="Arial"/>
                <w:lang w:eastAsia="sl-SI"/>
              </w:rPr>
              <w:t>)</w:t>
            </w:r>
            <w:r w:rsidR="00D577A6">
              <w:rPr>
                <w:rFonts w:eastAsia="Calibri" w:cs="Arial"/>
                <w:lang w:eastAsia="sl-SI"/>
              </w:rPr>
              <w:t>.</w:t>
            </w:r>
          </w:p>
          <w:p w14:paraId="0B2A0672" w14:textId="77777777" w:rsidR="00861268" w:rsidRPr="000B5006" w:rsidRDefault="00861268" w:rsidP="00D577A6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Calibri" w:cs="Arial"/>
                <w:lang w:eastAsia="sl-SI"/>
              </w:rPr>
            </w:pPr>
            <w:r w:rsidRPr="00860B1D">
              <w:rPr>
                <w:rFonts w:eastAsia="Calibri" w:cs="Arial"/>
                <w:lang w:eastAsia="sl-SI"/>
              </w:rPr>
              <w:t xml:space="preserve">Mobilnost ljudi in blaga </w:t>
            </w:r>
            <w:r>
              <w:rPr>
                <w:rFonts w:eastAsia="Calibri" w:cs="Arial"/>
                <w:lang w:eastAsia="sl-SI"/>
              </w:rPr>
              <w:t>(</w:t>
            </w:r>
            <w:r w:rsidRPr="00860B1D">
              <w:rPr>
                <w:rFonts w:eastAsia="Calibri" w:cs="Arial"/>
                <w:lang w:eastAsia="sl-SI"/>
              </w:rPr>
              <w:t>tehnike in instrumenti za upravljanje mo</w:t>
            </w:r>
            <w:r>
              <w:rPr>
                <w:rFonts w:eastAsia="Calibri" w:cs="Arial"/>
                <w:lang w:eastAsia="sl-SI"/>
              </w:rPr>
              <w:t xml:space="preserve">bilnosti, MaaS, MoD, </w:t>
            </w:r>
            <w:r w:rsidRPr="000B5006">
              <w:rPr>
                <w:rFonts w:eastAsia="Calibri" w:cs="Arial"/>
                <w:lang w:eastAsia="sl-SI"/>
              </w:rPr>
              <w:t>načrti mobilnosti</w:t>
            </w:r>
            <w:r>
              <w:rPr>
                <w:rFonts w:eastAsia="Calibri" w:cs="Arial"/>
                <w:lang w:eastAsia="sl-SI"/>
              </w:rPr>
              <w:t xml:space="preserve">, </w:t>
            </w:r>
            <w:r w:rsidRPr="000B5006">
              <w:rPr>
                <w:rFonts w:eastAsia="Calibri" w:cs="Arial"/>
                <w:lang w:eastAsia="sl-SI"/>
              </w:rPr>
              <w:t>načela celostnega načrtovanja</w:t>
            </w:r>
            <w:r>
              <w:rPr>
                <w:rFonts w:eastAsia="Calibri" w:cs="Arial"/>
                <w:lang w:eastAsia="sl-SI"/>
              </w:rPr>
              <w:t>)</w:t>
            </w:r>
          </w:p>
          <w:p w14:paraId="6645F2C4" w14:textId="61F7B639" w:rsidR="00861268" w:rsidRPr="000B5006" w:rsidRDefault="00861268" w:rsidP="00D577A6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Calibri" w:cs="Arial"/>
                <w:lang w:eastAsia="sl-SI"/>
              </w:rPr>
            </w:pPr>
            <w:r w:rsidRPr="00ED0CA7">
              <w:rPr>
                <w:rFonts w:eastAsia="Calibri" w:cs="Arial"/>
                <w:lang w:eastAsia="sl-SI"/>
              </w:rPr>
              <w:t>Pametna mobilnost ljudi in blaga v urbanih območjih in skupnostih</w:t>
            </w:r>
            <w:r>
              <w:rPr>
                <w:rFonts w:eastAsia="Calibri" w:cs="Arial"/>
                <w:lang w:eastAsia="sl-SI"/>
              </w:rPr>
              <w:t xml:space="preserve"> (</w:t>
            </w:r>
            <w:r w:rsidRPr="000B5006">
              <w:rPr>
                <w:rFonts w:eastAsia="Calibri" w:cs="Arial"/>
                <w:lang w:eastAsia="sl-SI"/>
              </w:rPr>
              <w:t>mobilnostni sistemi in nadzorni/informacijski centri</w:t>
            </w:r>
            <w:r>
              <w:rPr>
                <w:rFonts w:eastAsia="Calibri" w:cs="Arial"/>
                <w:lang w:eastAsia="sl-SI"/>
              </w:rPr>
              <w:t>, kolektivna mobilnost</w:t>
            </w:r>
            <w:r w:rsidRPr="000B5006">
              <w:rPr>
                <w:rFonts w:eastAsia="Calibri" w:cs="Arial"/>
                <w:lang w:eastAsia="sl-SI"/>
              </w:rPr>
              <w:t xml:space="preserve"> in skupna raba </w:t>
            </w:r>
            <w:r>
              <w:rPr>
                <w:rFonts w:eastAsia="Calibri" w:cs="Arial"/>
                <w:lang w:eastAsia="sl-SI"/>
              </w:rPr>
              <w:t xml:space="preserve">vozil, </w:t>
            </w:r>
            <w:r w:rsidRPr="000B5006">
              <w:rPr>
                <w:rFonts w:eastAsia="Calibri" w:cs="Arial"/>
                <w:lang w:eastAsia="sl-SI"/>
              </w:rPr>
              <w:t>koncepti mestne/urbane distribucijske logistike in konsolidacijski centri</w:t>
            </w:r>
            <w:r>
              <w:rPr>
                <w:rFonts w:eastAsia="Calibri" w:cs="Arial"/>
                <w:lang w:eastAsia="sl-SI"/>
              </w:rPr>
              <w:t>, blagovni</w:t>
            </w:r>
            <w:r w:rsidRPr="000B5006">
              <w:rPr>
                <w:rFonts w:eastAsia="Calibri" w:cs="Arial"/>
                <w:lang w:eastAsia="sl-SI"/>
              </w:rPr>
              <w:t xml:space="preserve"> tokov</w:t>
            </w:r>
            <w:r>
              <w:rPr>
                <w:rFonts w:eastAsia="Calibri" w:cs="Arial"/>
                <w:lang w:eastAsia="sl-SI"/>
              </w:rPr>
              <w:t>i)</w:t>
            </w:r>
            <w:r w:rsidR="00D577A6">
              <w:rPr>
                <w:rFonts w:eastAsia="Calibri" w:cs="Arial"/>
                <w:lang w:eastAsia="sl-SI"/>
              </w:rPr>
              <w:t>.</w:t>
            </w:r>
          </w:p>
          <w:p w14:paraId="247F419D" w14:textId="7716A23D" w:rsidR="00861268" w:rsidRPr="000B5006" w:rsidRDefault="00861268" w:rsidP="00D577A6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 xml:space="preserve">ITS v navezavi s </w:t>
            </w:r>
            <w:r w:rsidRPr="00F70DBD">
              <w:rPr>
                <w:rFonts w:eastAsia="Calibri" w:cs="Arial"/>
                <w:lang w:eastAsia="sl-SI"/>
              </w:rPr>
              <w:t>sistemi</w:t>
            </w:r>
            <w:r>
              <w:rPr>
                <w:rFonts w:eastAsia="Calibri" w:cs="Arial"/>
                <w:lang w:eastAsia="sl-SI"/>
              </w:rPr>
              <w:t xml:space="preserve"> za omejevanje</w:t>
            </w:r>
            <w:r w:rsidRPr="00F70DBD">
              <w:rPr>
                <w:rFonts w:eastAsia="Calibri" w:cs="Arial"/>
                <w:lang w:eastAsia="sl-SI"/>
              </w:rPr>
              <w:t xml:space="preserve"> vstop</w:t>
            </w:r>
            <w:r>
              <w:rPr>
                <w:rFonts w:eastAsia="Calibri" w:cs="Arial"/>
                <w:lang w:eastAsia="sl-SI"/>
              </w:rPr>
              <w:t>a</w:t>
            </w:r>
            <w:r w:rsidRPr="00F70DBD">
              <w:rPr>
                <w:rFonts w:eastAsia="Calibri" w:cs="Arial"/>
                <w:lang w:eastAsia="sl-SI"/>
              </w:rPr>
              <w:t xml:space="preserve"> v </w:t>
            </w:r>
            <w:r>
              <w:rPr>
                <w:rFonts w:eastAsia="Calibri" w:cs="Arial"/>
                <w:lang w:eastAsia="sl-SI"/>
              </w:rPr>
              <w:t xml:space="preserve">urbana središča (okoljske cone/sheme, </w:t>
            </w:r>
            <w:r w:rsidRPr="000B5006">
              <w:rPr>
                <w:rFonts w:eastAsia="Calibri" w:cs="Arial"/>
                <w:lang w:eastAsia="sl-SI"/>
              </w:rPr>
              <w:t>nadzor in regulacija parkiranja</w:t>
            </w:r>
            <w:r>
              <w:rPr>
                <w:rFonts w:eastAsia="Calibri" w:cs="Arial"/>
                <w:lang w:eastAsia="sl-SI"/>
              </w:rPr>
              <w:t xml:space="preserve">, </w:t>
            </w:r>
            <w:r w:rsidRPr="000B5006">
              <w:rPr>
                <w:rFonts w:eastAsia="Calibri" w:cs="Arial"/>
                <w:lang w:eastAsia="sl-SI"/>
              </w:rPr>
              <w:t>ITS v javnem prevozu, interoperabilnost, RFID in NFC tehnologije</w:t>
            </w:r>
            <w:r w:rsidR="00D577A6">
              <w:rPr>
                <w:rFonts w:eastAsia="Calibri" w:cs="Arial"/>
                <w:lang w:eastAsia="sl-SI"/>
              </w:rPr>
              <w:t>.</w:t>
            </w:r>
            <w:r w:rsidRPr="000B5006">
              <w:rPr>
                <w:rFonts w:eastAsia="Calibri" w:cs="Arial"/>
                <w:lang w:eastAsia="sl-SI"/>
              </w:rPr>
              <w:t xml:space="preserve"> </w:t>
            </w:r>
          </w:p>
          <w:p w14:paraId="1CC4BAB4" w14:textId="3A5AEFD4" w:rsidR="00861268" w:rsidRPr="00076E47" w:rsidRDefault="00861268" w:rsidP="00D577A6">
            <w:pPr>
              <w:numPr>
                <w:ilvl w:val="0"/>
                <w:numId w:val="3"/>
              </w:numPr>
              <w:spacing w:after="0"/>
              <w:jc w:val="both"/>
              <w:rPr>
                <w:sz w:val="20"/>
              </w:rPr>
            </w:pPr>
            <w:r w:rsidRPr="00F70DBD">
              <w:rPr>
                <w:rFonts w:eastAsia="Calibri" w:cs="Arial"/>
                <w:lang w:eastAsia="sl-SI"/>
              </w:rPr>
              <w:t>Prometna varnost v okviru pametne mobilnosti</w:t>
            </w:r>
            <w:r w:rsidR="00D577A6">
              <w:rPr>
                <w:rFonts w:eastAsia="Calibri" w:cs="Arial"/>
                <w:lang w:eastAsia="sl-SI"/>
              </w:rPr>
              <w:t>.</w:t>
            </w:r>
          </w:p>
          <w:p w14:paraId="5354D311" w14:textId="77777777" w:rsidR="00861268" w:rsidRDefault="00861268" w:rsidP="00D577A6">
            <w:pPr>
              <w:spacing w:after="0"/>
              <w:ind w:left="360"/>
              <w:jc w:val="both"/>
              <w:rPr>
                <w:sz w:val="20"/>
              </w:rPr>
            </w:pPr>
          </w:p>
          <w:p w14:paraId="7B31C7F4" w14:textId="0C721B23" w:rsidR="00B63298" w:rsidRPr="006F4A39" w:rsidRDefault="00B63298" w:rsidP="00D577A6">
            <w:pPr>
              <w:pStyle w:val="BodyText1"/>
              <w:spacing w:after="0"/>
              <w:jc w:val="both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ADF" w14:textId="77777777" w:rsidR="00B63298" w:rsidRPr="006F4A39" w:rsidRDefault="00B63298" w:rsidP="00D577A6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AD97" w14:textId="4CD4C194" w:rsidR="00861268" w:rsidRPr="00D577A6" w:rsidRDefault="00861268" w:rsidP="00D577A6">
            <w:pPr>
              <w:pStyle w:val="Odstavekseznama"/>
              <w:numPr>
                <w:ilvl w:val="0"/>
                <w:numId w:val="3"/>
              </w:numPr>
              <w:tabs>
                <w:tab w:val="left" w:pos="1030"/>
              </w:tabs>
              <w:jc w:val="both"/>
              <w:rPr>
                <w:rFonts w:eastAsia="Calibri" w:cs="Arial"/>
                <w:lang w:eastAsia="sl-SI"/>
              </w:rPr>
            </w:pPr>
            <w:r w:rsidRPr="00D577A6">
              <w:rPr>
                <w:rFonts w:eastAsia="Calibri" w:cs="Arial"/>
                <w:lang w:eastAsia="sl-SI"/>
              </w:rPr>
              <w:t>Smart cities (structure, standards, ecological and social impacts of a smart city)</w:t>
            </w:r>
            <w:r w:rsidR="00D577A6">
              <w:rPr>
                <w:rFonts w:eastAsia="Calibri" w:cs="Arial"/>
                <w:lang w:eastAsia="sl-SI"/>
              </w:rPr>
              <w:t>.</w:t>
            </w:r>
          </w:p>
          <w:p w14:paraId="7A825AA9" w14:textId="3EE2FC78" w:rsidR="00861268" w:rsidRPr="00D577A6" w:rsidRDefault="00861268" w:rsidP="00D577A6">
            <w:pPr>
              <w:pStyle w:val="Odstavekseznama"/>
              <w:numPr>
                <w:ilvl w:val="0"/>
                <w:numId w:val="3"/>
              </w:numPr>
              <w:tabs>
                <w:tab w:val="left" w:pos="1030"/>
              </w:tabs>
              <w:jc w:val="both"/>
              <w:rPr>
                <w:rFonts w:eastAsia="Calibri" w:cs="Arial"/>
                <w:lang w:eastAsia="sl-SI"/>
              </w:rPr>
            </w:pPr>
            <w:r w:rsidRPr="00D577A6">
              <w:rPr>
                <w:rFonts w:eastAsia="Calibri" w:cs="Arial"/>
                <w:lang w:eastAsia="sl-SI"/>
              </w:rPr>
              <w:t>Mobility of people and goods (mobility management techniques and instruments, MaaS, MoD, mobility plans, principles of integrated planning)</w:t>
            </w:r>
            <w:r w:rsidR="00D577A6" w:rsidRPr="00D577A6">
              <w:rPr>
                <w:rFonts w:eastAsia="Calibri" w:cs="Arial"/>
                <w:lang w:eastAsia="sl-SI"/>
              </w:rPr>
              <w:t>.</w:t>
            </w:r>
          </w:p>
          <w:p w14:paraId="75DCF94E" w14:textId="19133072" w:rsidR="00861268" w:rsidRPr="00D577A6" w:rsidRDefault="00861268" w:rsidP="00D577A6">
            <w:pPr>
              <w:pStyle w:val="Odstavekseznama"/>
              <w:numPr>
                <w:ilvl w:val="0"/>
                <w:numId w:val="3"/>
              </w:numPr>
              <w:tabs>
                <w:tab w:val="left" w:pos="1030"/>
              </w:tabs>
              <w:jc w:val="both"/>
              <w:rPr>
                <w:rFonts w:eastAsia="Calibri" w:cs="Arial"/>
                <w:lang w:eastAsia="sl-SI"/>
              </w:rPr>
            </w:pPr>
            <w:r w:rsidRPr="00D577A6">
              <w:rPr>
                <w:rFonts w:eastAsia="Calibri" w:cs="Arial"/>
                <w:lang w:eastAsia="sl-SI"/>
              </w:rPr>
              <w:t>Smart mobility of people and goods in urban areas and communities (mobility systems and control/information centers, collective mobility and vehicle sharing, city/urban distribution logistics concepts and consolidation centers, commodity flows)</w:t>
            </w:r>
            <w:r w:rsidR="00D577A6">
              <w:rPr>
                <w:rFonts w:eastAsia="Calibri" w:cs="Arial"/>
                <w:lang w:eastAsia="sl-SI"/>
              </w:rPr>
              <w:t>.</w:t>
            </w:r>
          </w:p>
          <w:p w14:paraId="3955258A" w14:textId="10364B8D" w:rsidR="00861268" w:rsidRPr="00D577A6" w:rsidRDefault="00861268" w:rsidP="00D577A6">
            <w:pPr>
              <w:pStyle w:val="Odstavekseznama"/>
              <w:numPr>
                <w:ilvl w:val="0"/>
                <w:numId w:val="3"/>
              </w:numPr>
              <w:tabs>
                <w:tab w:val="left" w:pos="1030"/>
              </w:tabs>
              <w:jc w:val="both"/>
              <w:rPr>
                <w:rFonts w:eastAsia="Calibri" w:cs="Arial"/>
                <w:lang w:eastAsia="sl-SI"/>
              </w:rPr>
            </w:pPr>
            <w:r w:rsidRPr="00D577A6">
              <w:rPr>
                <w:rFonts w:eastAsia="Calibri" w:cs="Arial"/>
                <w:lang w:eastAsia="sl-SI"/>
              </w:rPr>
              <w:t>ITS in conjunction with systems for restricting access to urban centers (environmental zones/schemes, parking control and regulation, ITS in public transport, interoperability, RFID and NFC technologies</w:t>
            </w:r>
            <w:r w:rsidR="00D577A6">
              <w:rPr>
                <w:rFonts w:eastAsia="Calibri" w:cs="Arial"/>
                <w:lang w:eastAsia="sl-SI"/>
              </w:rPr>
              <w:t>.</w:t>
            </w:r>
          </w:p>
          <w:p w14:paraId="507D7C2A" w14:textId="0DFD144D" w:rsidR="00B63298" w:rsidRPr="00D577A6" w:rsidRDefault="00861268" w:rsidP="00D577A6">
            <w:pPr>
              <w:numPr>
                <w:ilvl w:val="0"/>
                <w:numId w:val="3"/>
              </w:numPr>
              <w:spacing w:after="0"/>
              <w:jc w:val="both"/>
              <w:rPr>
                <w:sz w:val="20"/>
                <w:lang w:val="en-GB"/>
              </w:rPr>
            </w:pPr>
            <w:r w:rsidRPr="00E7150C">
              <w:rPr>
                <w:rFonts w:eastAsia="Calibri" w:cs="Arial"/>
                <w:lang w:eastAsia="sl-SI"/>
              </w:rPr>
              <w:lastRenderedPageBreak/>
              <w:t>Traffic safety in the context of smart mobility</w:t>
            </w:r>
            <w:r w:rsidR="00D577A6">
              <w:rPr>
                <w:rFonts w:eastAsia="Calibri" w:cs="Arial"/>
                <w:lang w:eastAsia="sl-SI"/>
              </w:rPr>
              <w:t>.</w:t>
            </w:r>
            <w:r w:rsidRPr="00A249EF" w:rsidDel="00861268">
              <w:rPr>
                <w:sz w:val="20"/>
                <w:lang w:val="en-GB"/>
              </w:rPr>
              <w:t xml:space="preserve"> </w:t>
            </w:r>
          </w:p>
        </w:tc>
      </w:tr>
      <w:tr w:rsidR="00D577A6" w:rsidRPr="0049183D" w14:paraId="4E68D6D7" w14:textId="77777777" w:rsidTr="00206DE4">
        <w:tc>
          <w:tcPr>
            <w:tcW w:w="9965" w:type="dxa"/>
            <w:gridSpan w:val="20"/>
          </w:tcPr>
          <w:p w14:paraId="1D43D5AC" w14:textId="77777777" w:rsidR="00D577A6" w:rsidRPr="0049183D" w:rsidRDefault="00D577A6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1ED24D86" w14:textId="77777777" w:rsidTr="00D577A6">
        <w:tc>
          <w:tcPr>
            <w:tcW w:w="9965" w:type="dxa"/>
            <w:gridSpan w:val="20"/>
            <w:tcBorders>
              <w:bottom w:val="single" w:sz="4" w:space="0" w:color="auto"/>
            </w:tcBorders>
          </w:tcPr>
          <w:p w14:paraId="220E6F58" w14:textId="77777777" w:rsidR="00667ED1" w:rsidRPr="0049183D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2F1C7E" w:rsidRPr="002F1C7E" w14:paraId="715E16BB" w14:textId="77777777" w:rsidTr="00D577A6">
        <w:trPr>
          <w:trHeight w:val="20"/>
        </w:trPr>
        <w:tc>
          <w:tcPr>
            <w:tcW w:w="996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196F" w14:textId="7B2C3706" w:rsidR="00D577A6" w:rsidRDefault="00D577A6" w:rsidP="00E7311E">
            <w:pPr>
              <w:pStyle w:val="Odstavekseznama"/>
              <w:numPr>
                <w:ilvl w:val="0"/>
                <w:numId w:val="22"/>
              </w:numPr>
              <w:rPr>
                <w:rFonts w:eastAsia="Calibri"/>
                <w:lang w:eastAsia="sl-SI"/>
              </w:rPr>
            </w:pPr>
            <w:r w:rsidRPr="003F4DBC">
              <w:rPr>
                <w:rFonts w:eastAsia="Calibri"/>
                <w:lang w:eastAsia="sl-SI"/>
              </w:rPr>
              <w:t>Faulin, J., Grasma</w:t>
            </w:r>
            <w:r w:rsidR="008B6803">
              <w:rPr>
                <w:rFonts w:eastAsia="Calibri"/>
                <w:lang w:eastAsia="sl-SI"/>
              </w:rPr>
              <w:t>n</w:t>
            </w:r>
            <w:r w:rsidRPr="003F4DBC">
              <w:rPr>
                <w:rFonts w:eastAsia="Calibri"/>
                <w:lang w:eastAsia="sl-SI"/>
              </w:rPr>
              <w:t>, S. E.</w:t>
            </w:r>
            <w:r w:rsidR="008B6803">
              <w:rPr>
                <w:rFonts w:eastAsia="Calibri"/>
                <w:lang w:eastAsia="sl-SI"/>
              </w:rPr>
              <w:t xml:space="preserve"> &amp;</w:t>
            </w:r>
            <w:r w:rsidRPr="003F4DBC">
              <w:rPr>
                <w:rFonts w:eastAsia="Calibri"/>
                <w:lang w:eastAsia="sl-SI"/>
              </w:rPr>
              <w:t xml:space="preserve"> Hircsh, P. (2019). </w:t>
            </w:r>
            <w:r w:rsidRPr="00285001">
              <w:rPr>
                <w:rFonts w:eastAsia="Calibri"/>
                <w:i/>
                <w:iCs/>
                <w:lang w:eastAsia="sl-SI"/>
              </w:rPr>
              <w:t>Sustainable Transportation and Smart Logistics: Decision-Making Models and Solutions</w:t>
            </w:r>
            <w:r w:rsidRPr="003F4DBC">
              <w:rPr>
                <w:rFonts w:eastAsia="Calibri"/>
                <w:lang w:eastAsia="sl-SI"/>
              </w:rPr>
              <w:t>. Elsevier.</w:t>
            </w:r>
          </w:p>
          <w:p w14:paraId="7E907D44" w14:textId="06FF8346" w:rsidR="00DD125A" w:rsidRDefault="00DD125A" w:rsidP="00E7311E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eastAsia="Calibri" w:cs="Arial"/>
                <w:lang w:eastAsia="sl-SI"/>
              </w:rPr>
            </w:pPr>
            <w:r w:rsidRPr="00DD125A">
              <w:rPr>
                <w:rFonts w:eastAsia="Calibri" w:cs="Arial"/>
                <w:lang w:eastAsia="sl-SI"/>
              </w:rPr>
              <w:t>Berrone, P., Ricart Costa, J. E., &amp; Duch T-Figueras, A. I. (2016). </w:t>
            </w:r>
            <w:r w:rsidRPr="00DD125A">
              <w:rPr>
                <w:rFonts w:eastAsia="Calibri" w:cs="Arial"/>
                <w:i/>
                <w:iCs/>
                <w:lang w:eastAsia="sl-SI"/>
              </w:rPr>
              <w:t>Cities and mobility &amp; transportation: towards the next generation of urban mobility</w:t>
            </w:r>
            <w:r w:rsidRPr="00DD125A">
              <w:rPr>
                <w:rFonts w:eastAsia="Calibri" w:cs="Arial"/>
                <w:lang w:eastAsia="sl-SI"/>
              </w:rPr>
              <w:t>. University of Navarra, Business School, IESE.</w:t>
            </w:r>
          </w:p>
          <w:p w14:paraId="26617611" w14:textId="7748065F" w:rsidR="00DA7D97" w:rsidRPr="00E7311E" w:rsidRDefault="00DA7D97" w:rsidP="00E7311E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eastAsia="Calibri" w:cs="Arial"/>
                <w:lang w:eastAsia="sl-SI"/>
              </w:rPr>
            </w:pPr>
            <w:r w:rsidRPr="00E7311E">
              <w:rPr>
                <w:rFonts w:eastAsia="Calibri" w:cs="Arial"/>
                <w:lang w:eastAsia="sl-SI"/>
              </w:rPr>
              <w:t xml:space="preserve">Rodrigue, </w:t>
            </w:r>
            <w:r w:rsidR="00820C9C">
              <w:rPr>
                <w:rFonts w:eastAsia="Calibri" w:cs="Arial"/>
                <w:lang w:eastAsia="sl-SI"/>
              </w:rPr>
              <w:t>J.-P.</w:t>
            </w:r>
            <w:r w:rsidR="00B34522">
              <w:rPr>
                <w:rFonts w:eastAsia="Calibri" w:cs="Arial"/>
                <w:lang w:eastAsia="sl-SI"/>
              </w:rPr>
              <w:t>,</w:t>
            </w:r>
            <w:r w:rsidRPr="00E7311E">
              <w:rPr>
                <w:rFonts w:eastAsia="Calibri" w:cs="Arial"/>
                <w:lang w:eastAsia="sl-SI"/>
              </w:rPr>
              <w:t xml:space="preserve"> Conway, </w:t>
            </w:r>
            <w:r w:rsidR="00B34522" w:rsidRPr="00E7311E">
              <w:rPr>
                <w:rFonts w:eastAsia="Calibri" w:cs="Arial"/>
                <w:lang w:eastAsia="sl-SI"/>
              </w:rPr>
              <w:t>A</w:t>
            </w:r>
            <w:r w:rsidR="00B34522">
              <w:rPr>
                <w:rFonts w:eastAsia="Calibri" w:cs="Arial"/>
                <w:lang w:eastAsia="sl-SI"/>
              </w:rPr>
              <w:t>.</w:t>
            </w:r>
            <w:r w:rsidRPr="00E7311E">
              <w:rPr>
                <w:rFonts w:eastAsia="Calibri" w:cs="Arial"/>
                <w:lang w:eastAsia="sl-SI"/>
              </w:rPr>
              <w:t xml:space="preserve">; Dablanc, </w:t>
            </w:r>
            <w:r w:rsidR="00B34522" w:rsidRPr="00E7311E">
              <w:rPr>
                <w:rFonts w:eastAsia="Calibri" w:cs="Arial"/>
                <w:lang w:eastAsia="sl-SI"/>
              </w:rPr>
              <w:t>L</w:t>
            </w:r>
            <w:r w:rsidR="00B34522">
              <w:rPr>
                <w:rFonts w:eastAsia="Calibri" w:cs="Arial"/>
                <w:lang w:eastAsia="sl-SI"/>
              </w:rPr>
              <w:t>.,</w:t>
            </w:r>
            <w:r w:rsidRPr="00E7311E">
              <w:rPr>
                <w:rFonts w:eastAsia="Calibri" w:cs="Arial"/>
                <w:lang w:eastAsia="sl-SI"/>
              </w:rPr>
              <w:t xml:space="preserve"> Giuliano, </w:t>
            </w:r>
            <w:r w:rsidR="00B34522" w:rsidRPr="00E7311E">
              <w:rPr>
                <w:rFonts w:eastAsia="Calibri" w:cs="Arial"/>
                <w:lang w:eastAsia="sl-SI"/>
              </w:rPr>
              <w:t>G</w:t>
            </w:r>
            <w:r w:rsidR="00B34522">
              <w:rPr>
                <w:rFonts w:eastAsia="Calibri" w:cs="Arial"/>
                <w:lang w:eastAsia="sl-SI"/>
              </w:rPr>
              <w:t>.,</w:t>
            </w:r>
            <w:r w:rsidRPr="00E7311E">
              <w:rPr>
                <w:rFonts w:eastAsia="Calibri" w:cs="Arial"/>
                <w:lang w:eastAsia="sl-SI"/>
              </w:rPr>
              <w:t xml:space="preserve"> Lee, </w:t>
            </w:r>
            <w:r w:rsidR="00B34522" w:rsidRPr="00E7311E">
              <w:rPr>
                <w:rFonts w:eastAsia="Calibri" w:cs="Arial"/>
                <w:lang w:eastAsia="sl-SI"/>
              </w:rPr>
              <w:t>J</w:t>
            </w:r>
            <w:r w:rsidR="00B34522">
              <w:rPr>
                <w:rFonts w:eastAsia="Calibri" w:cs="Arial"/>
                <w:lang w:eastAsia="sl-SI"/>
              </w:rPr>
              <w:t>.</w:t>
            </w:r>
            <w:r w:rsidRPr="00E7311E">
              <w:rPr>
                <w:rFonts w:eastAsia="Calibri" w:cs="Arial"/>
                <w:lang w:eastAsia="sl-SI"/>
              </w:rPr>
              <w:t>-</w:t>
            </w:r>
            <w:r w:rsidR="00B34522" w:rsidRPr="00E7311E">
              <w:rPr>
                <w:rFonts w:eastAsia="Calibri" w:cs="Arial"/>
                <w:lang w:eastAsia="sl-SI"/>
              </w:rPr>
              <w:t>S</w:t>
            </w:r>
            <w:r w:rsidR="00B34522">
              <w:rPr>
                <w:rFonts w:eastAsia="Calibri" w:cs="Arial"/>
                <w:lang w:eastAsia="sl-SI"/>
              </w:rPr>
              <w:t xml:space="preserve">. &amp; </w:t>
            </w:r>
            <w:r w:rsidRPr="00E7311E">
              <w:rPr>
                <w:rFonts w:eastAsia="Calibri" w:cs="Arial"/>
                <w:lang w:eastAsia="sl-SI"/>
              </w:rPr>
              <w:t xml:space="preserve">O'Brien, </w:t>
            </w:r>
            <w:r w:rsidR="00B34522" w:rsidRPr="00E7311E">
              <w:rPr>
                <w:rFonts w:eastAsia="Calibri" w:cs="Arial"/>
                <w:lang w:eastAsia="sl-SI"/>
              </w:rPr>
              <w:t>T</w:t>
            </w:r>
            <w:r w:rsidRPr="00E7311E">
              <w:rPr>
                <w:rFonts w:eastAsia="Calibri" w:cs="Arial"/>
                <w:lang w:eastAsia="sl-SI"/>
              </w:rPr>
              <w:t>. (2023)</w:t>
            </w:r>
            <w:r w:rsidR="00EE1D62">
              <w:rPr>
                <w:rFonts w:eastAsia="Calibri" w:cs="Arial"/>
                <w:lang w:eastAsia="sl-SI"/>
              </w:rPr>
              <w:t>.</w:t>
            </w:r>
            <w:r w:rsidRPr="00E7311E">
              <w:rPr>
                <w:rFonts w:eastAsia="Calibri" w:cs="Arial"/>
                <w:lang w:eastAsia="sl-SI"/>
              </w:rPr>
              <w:t xml:space="preserve"> </w:t>
            </w:r>
            <w:r w:rsidRPr="00285001">
              <w:rPr>
                <w:rFonts w:eastAsia="Calibri" w:cs="Arial"/>
                <w:i/>
                <w:iCs/>
                <w:lang w:eastAsia="sl-SI"/>
              </w:rPr>
              <w:t>City Logistics: Concepts, Policy and Practice.</w:t>
            </w:r>
            <w:r w:rsidRPr="00E7311E">
              <w:rPr>
                <w:rFonts w:eastAsia="Calibri" w:cs="Arial"/>
                <w:lang w:eastAsia="sl-SI"/>
              </w:rPr>
              <w:t xml:space="preserve"> Routledge. </w:t>
            </w:r>
            <w:r w:rsidR="00CF1CCD" w:rsidRPr="00CF1CCD">
              <w:rPr>
                <w:rFonts w:eastAsia="Calibri" w:cs="Arial"/>
                <w:lang w:eastAsia="sl-SI"/>
              </w:rPr>
              <w:t>https://globalcitylogistics.org/contents/</w:t>
            </w:r>
          </w:p>
          <w:p w14:paraId="03FB4046" w14:textId="4F60337B" w:rsidR="00DA7D97" w:rsidRPr="00E7311E" w:rsidRDefault="00DA7D97" w:rsidP="00E7311E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eastAsia="Calibri" w:cs="Arial"/>
                <w:lang w:eastAsia="sl-SI"/>
              </w:rPr>
            </w:pPr>
            <w:r w:rsidRPr="00E7311E">
              <w:rPr>
                <w:rFonts w:eastAsia="Calibri" w:cs="Arial"/>
                <w:lang w:eastAsia="sl-SI"/>
              </w:rPr>
              <w:t>Eiza, M</w:t>
            </w:r>
            <w:r w:rsidR="005B45D4">
              <w:rPr>
                <w:rFonts w:eastAsia="Calibri" w:cs="Arial"/>
                <w:lang w:eastAsia="sl-SI"/>
              </w:rPr>
              <w:t>. &amp;</w:t>
            </w:r>
            <w:r w:rsidRPr="00E7311E">
              <w:rPr>
                <w:rFonts w:eastAsia="Calibri" w:cs="Arial"/>
                <w:lang w:eastAsia="sl-SI"/>
              </w:rPr>
              <w:t xml:space="preserve"> Cao, </w:t>
            </w:r>
            <w:r w:rsidR="005B45D4" w:rsidRPr="00E7311E">
              <w:rPr>
                <w:rFonts w:eastAsia="Calibri" w:cs="Arial"/>
                <w:lang w:eastAsia="sl-SI"/>
              </w:rPr>
              <w:t>Y</w:t>
            </w:r>
            <w:r w:rsidR="005B45D4">
              <w:rPr>
                <w:rFonts w:eastAsia="Calibri" w:cs="Arial"/>
                <w:lang w:eastAsia="sl-SI"/>
              </w:rPr>
              <w:t>. &amp;</w:t>
            </w:r>
            <w:r w:rsidRPr="00E7311E">
              <w:rPr>
                <w:rFonts w:eastAsia="Calibri" w:cs="Arial"/>
                <w:lang w:eastAsia="sl-SI"/>
              </w:rPr>
              <w:t xml:space="preserve"> Xu, </w:t>
            </w:r>
            <w:r w:rsidR="005B45D4" w:rsidRPr="00E7311E">
              <w:rPr>
                <w:rFonts w:eastAsia="Calibri" w:cs="Arial"/>
                <w:lang w:eastAsia="sl-SI"/>
              </w:rPr>
              <w:t>L</w:t>
            </w:r>
            <w:r w:rsidR="005B45D4">
              <w:rPr>
                <w:rFonts w:eastAsia="Calibri" w:cs="Arial"/>
                <w:lang w:eastAsia="sl-SI"/>
              </w:rPr>
              <w:t>.</w:t>
            </w:r>
            <w:r w:rsidRPr="00E7311E">
              <w:rPr>
                <w:rFonts w:eastAsia="Calibri" w:cs="Arial"/>
                <w:lang w:eastAsia="sl-SI"/>
              </w:rPr>
              <w:t xml:space="preserve">. (2020). </w:t>
            </w:r>
            <w:r w:rsidRPr="00285001">
              <w:rPr>
                <w:rFonts w:eastAsia="Calibri" w:cs="Arial"/>
                <w:i/>
                <w:iCs/>
                <w:lang w:eastAsia="sl-SI"/>
              </w:rPr>
              <w:t>Toward sustainable and economic smart mobility : shaping the future of smart cities.</w:t>
            </w:r>
            <w:r w:rsidRPr="00E7311E">
              <w:rPr>
                <w:rFonts w:eastAsia="Calibri" w:cs="Arial"/>
                <w:lang w:eastAsia="sl-SI"/>
              </w:rPr>
              <w:t xml:space="preserve"> World Scientific. </w:t>
            </w:r>
          </w:p>
          <w:p w14:paraId="58DD6597" w14:textId="00852C09" w:rsidR="00DA7D97" w:rsidRPr="00E7311E" w:rsidRDefault="00DA7D97" w:rsidP="00E7311E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eastAsia="Calibri" w:cs="Arial"/>
                <w:lang w:eastAsia="sl-SI"/>
              </w:rPr>
            </w:pPr>
            <w:r w:rsidRPr="00E7311E">
              <w:rPr>
                <w:rFonts w:eastAsia="Calibri" w:cs="Arial"/>
                <w:lang w:eastAsia="sl-SI"/>
              </w:rPr>
              <w:t xml:space="preserve">Shroup, </w:t>
            </w:r>
            <w:r w:rsidR="00AB68EB" w:rsidRPr="00E7311E">
              <w:rPr>
                <w:rFonts w:eastAsia="Calibri" w:cs="Arial"/>
                <w:lang w:eastAsia="sl-SI"/>
              </w:rPr>
              <w:t>D</w:t>
            </w:r>
            <w:r w:rsidR="00AB68EB">
              <w:rPr>
                <w:rFonts w:eastAsia="Calibri" w:cs="Arial"/>
                <w:lang w:eastAsia="sl-SI"/>
              </w:rPr>
              <w:t>. (Ed.)</w:t>
            </w:r>
            <w:r w:rsidRPr="00E7311E">
              <w:rPr>
                <w:rFonts w:eastAsia="Calibri" w:cs="Arial"/>
                <w:lang w:eastAsia="sl-SI"/>
              </w:rPr>
              <w:t xml:space="preserve">. (2018). </w:t>
            </w:r>
            <w:r w:rsidRPr="00285001">
              <w:rPr>
                <w:rFonts w:eastAsia="Calibri" w:cs="Arial"/>
                <w:i/>
                <w:iCs/>
                <w:lang w:eastAsia="sl-SI"/>
              </w:rPr>
              <w:t>Parking and the city.</w:t>
            </w:r>
            <w:r w:rsidRPr="00E7311E">
              <w:rPr>
                <w:rFonts w:eastAsia="Calibri" w:cs="Arial"/>
                <w:lang w:eastAsia="sl-SI"/>
              </w:rPr>
              <w:t xml:space="preserve"> Routlege, Taylor &amp; Francis Group.</w:t>
            </w:r>
          </w:p>
          <w:p w14:paraId="0E07EC7C" w14:textId="099EFA76" w:rsidR="00F57FDC" w:rsidRDefault="00F57FDC" w:rsidP="00E27B00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eastAsia="Calibri" w:cs="Arial"/>
                <w:lang w:eastAsia="sl-SI"/>
              </w:rPr>
            </w:pPr>
            <w:r w:rsidRPr="00F57FDC">
              <w:rPr>
                <w:rFonts w:eastAsia="Calibri" w:cs="Arial"/>
                <w:lang w:eastAsia="sl-SI"/>
              </w:rPr>
              <w:t>Kramarz, M., Dohn, K., Przybylska, E., &amp; Jonek-Kowalska, I. (2022). </w:t>
            </w:r>
            <w:r w:rsidRPr="00F57FDC">
              <w:rPr>
                <w:rFonts w:eastAsia="Calibri" w:cs="Arial"/>
                <w:i/>
                <w:iCs/>
                <w:lang w:eastAsia="sl-SI"/>
              </w:rPr>
              <w:t>Urban logistics in a digital world: smart cities and innovation</w:t>
            </w:r>
            <w:r w:rsidRPr="00F57FDC">
              <w:rPr>
                <w:rFonts w:eastAsia="Calibri" w:cs="Arial"/>
                <w:lang w:eastAsia="sl-SI"/>
              </w:rPr>
              <w:t>. Palgrave Macmillan. https://link.springer.com/content/pdf/bfm:978-3-031-12891-2/1</w:t>
            </w:r>
            <w:r w:rsidRPr="00F57FDC" w:rsidDel="00F57FDC">
              <w:rPr>
                <w:rFonts w:eastAsia="Calibri" w:cs="Arial"/>
                <w:lang w:eastAsia="sl-SI"/>
              </w:rPr>
              <w:t xml:space="preserve"> </w:t>
            </w:r>
          </w:p>
          <w:p w14:paraId="449CA9B8" w14:textId="61FA4DEA" w:rsidR="0061044E" w:rsidRDefault="0061044E" w:rsidP="00E7311E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eastAsia="Calibri" w:cs="Arial"/>
                <w:lang w:eastAsia="sl-SI"/>
              </w:rPr>
            </w:pPr>
            <w:r w:rsidRPr="0061044E">
              <w:rPr>
                <w:rFonts w:eastAsia="Calibri" w:cs="Arial"/>
                <w:lang w:eastAsia="sl-SI"/>
              </w:rPr>
              <w:t>Plevnik, A., Mladenovič, L., Rye, T., Balant, M., &amp; Hudoklin, A. (2023). </w:t>
            </w:r>
            <w:r w:rsidRPr="0061044E">
              <w:rPr>
                <w:rFonts w:eastAsia="Calibri" w:cs="Arial"/>
                <w:i/>
                <w:iCs/>
                <w:lang w:eastAsia="sl-SI"/>
              </w:rPr>
              <w:t>Potovali bomo udobneje, živeli bomo bolje: nacionalne smernice za pripravo Občinske celostne prometne strategije</w:t>
            </w:r>
            <w:r w:rsidRPr="0061044E">
              <w:rPr>
                <w:rFonts w:eastAsia="Calibri" w:cs="Arial"/>
                <w:lang w:eastAsia="sl-SI"/>
              </w:rPr>
              <w:t> (Prenovljena izd., usklajena z novo zakonodajo). Ministrstvo za okolje, podnebje in energijo. https://sptm.si/application/files/7016/8319/7130/Smernice_OCPS_2023_uskladitev_ZCPN.pdf</w:t>
            </w:r>
            <w:r w:rsidRPr="0061044E" w:rsidDel="0061044E">
              <w:rPr>
                <w:rFonts w:eastAsia="Calibri" w:cs="Arial"/>
                <w:lang w:eastAsia="sl-SI"/>
              </w:rPr>
              <w:t xml:space="preserve"> </w:t>
            </w:r>
          </w:p>
          <w:p w14:paraId="024BA3C9" w14:textId="469F0BC0" w:rsidR="002E0514" w:rsidRPr="00285001" w:rsidRDefault="00323C5D" w:rsidP="00E02C04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eastAsia="Calibri" w:cs="Arial"/>
                <w:b/>
                <w:bCs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Evropska komisija. (2020</w:t>
            </w:r>
            <w:r w:rsidR="00BD5E4E">
              <w:rPr>
                <w:rFonts w:eastAsia="Calibri" w:cs="Arial"/>
                <w:lang w:eastAsia="sl-SI"/>
              </w:rPr>
              <w:t>, December 9</w:t>
            </w:r>
            <w:r>
              <w:rPr>
                <w:rFonts w:eastAsia="Calibri" w:cs="Arial"/>
                <w:lang w:eastAsia="sl-SI"/>
              </w:rPr>
              <w:t xml:space="preserve">). </w:t>
            </w:r>
            <w:r w:rsidR="003A07BC" w:rsidRPr="00285001">
              <w:rPr>
                <w:rFonts w:eastAsia="Calibri" w:cs="Arial"/>
                <w:i/>
                <w:iCs/>
                <w:lang w:eastAsia="sl-SI"/>
              </w:rPr>
              <w:t>Sporočilo komisije Evropskemu parlamentu, Svetu, Evropskemu ekonomsko-socialnemu odboru in Odboru regij: Strategija za trajnostno in pametno mobilnost – usmerjanje evropskega prometa na pravo pot za prihodnost</w:t>
            </w:r>
            <w:r w:rsidR="003A07BC" w:rsidRPr="00285001">
              <w:rPr>
                <w:rFonts w:eastAsia="Calibri" w:cs="Arial"/>
                <w:lang w:eastAsia="sl-SI"/>
              </w:rPr>
              <w:t xml:space="preserve"> (</w:t>
            </w:r>
            <w:r w:rsidR="003A07BC" w:rsidRPr="00E02C04">
              <w:rPr>
                <w:rFonts w:eastAsia="Calibri" w:cs="Arial"/>
                <w:lang w:eastAsia="sl-SI"/>
              </w:rPr>
              <w:t>COM/2020/789 final</w:t>
            </w:r>
            <w:r w:rsidR="003A07BC">
              <w:rPr>
                <w:rFonts w:eastAsia="Calibri" w:cs="Arial"/>
                <w:lang w:eastAsia="sl-SI"/>
              </w:rPr>
              <w:t>).</w:t>
            </w:r>
            <w:r w:rsidR="00E02C04">
              <w:rPr>
                <w:rFonts w:eastAsia="Calibri" w:cs="Arial"/>
                <w:lang w:eastAsia="sl-SI"/>
              </w:rPr>
              <w:t xml:space="preserve"> </w:t>
            </w:r>
            <w:r w:rsidR="00E02C04" w:rsidRPr="00E02C04">
              <w:rPr>
                <w:rFonts w:eastAsia="Calibri" w:cs="Arial"/>
                <w:lang w:eastAsia="sl-SI"/>
              </w:rPr>
              <w:t>https://eur-lex.europa.eu/legal-content/SL/TXT/?uri=CELEX:52020DC0789</w:t>
            </w:r>
          </w:p>
          <w:p w14:paraId="39CFBBA2" w14:textId="15509C40" w:rsidR="002F1C7E" w:rsidRPr="00D577A6" w:rsidRDefault="002F1C7E" w:rsidP="00D577A6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</w:tr>
      <w:tr w:rsidR="002F1C7E" w:rsidRPr="0049183D" w14:paraId="6BE5A2B3" w14:textId="77777777" w:rsidTr="00D577A6">
        <w:trPr>
          <w:trHeight w:val="73"/>
        </w:trPr>
        <w:tc>
          <w:tcPr>
            <w:tcW w:w="49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AFED1" w14:textId="77777777" w:rsidR="002F1C7E" w:rsidRPr="0049183D" w:rsidRDefault="002F1C7E" w:rsidP="002F1C7E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722E6D91" w14:textId="77777777" w:rsidR="002F1C7E" w:rsidRPr="0049183D" w:rsidRDefault="002F1C7E" w:rsidP="002F1C7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7A2E451D" w14:textId="77777777" w:rsidR="002F1C7E" w:rsidRPr="0049183D" w:rsidRDefault="002F1C7E" w:rsidP="002F1C7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E6A09" w14:textId="77777777" w:rsidR="002F1C7E" w:rsidRPr="0049183D" w:rsidRDefault="002F1C7E" w:rsidP="002F1C7E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5D6C8E4" w14:textId="77777777" w:rsidR="002F1C7E" w:rsidRPr="0049183D" w:rsidRDefault="002F1C7E" w:rsidP="002F1C7E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076E47" w:rsidRPr="002F1C7E" w14:paraId="05288676" w14:textId="77777777" w:rsidTr="00D577A6">
        <w:trPr>
          <w:trHeight w:val="778"/>
        </w:trPr>
        <w:tc>
          <w:tcPr>
            <w:tcW w:w="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879A" w14:textId="77777777" w:rsidR="00076E47" w:rsidRDefault="00076E47" w:rsidP="00D577A6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Cilji predmeta so:</w:t>
            </w:r>
          </w:p>
          <w:p w14:paraId="2B70164F" w14:textId="77777777" w:rsidR="00076E47" w:rsidRPr="0005601E" w:rsidRDefault="00076E47" w:rsidP="00D577A6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 xml:space="preserve">opredeliti </w:t>
            </w:r>
            <w:r w:rsidRPr="0005601E">
              <w:rPr>
                <w:rFonts w:eastAsia="Calibri" w:cs="Arial"/>
                <w:lang w:eastAsia="sl-SI"/>
              </w:rPr>
              <w:t>značilnosti mobilnosti ljudi in blaga</w:t>
            </w:r>
          </w:p>
          <w:p w14:paraId="061495BE" w14:textId="62B856C8" w:rsidR="00076E47" w:rsidRPr="0005601E" w:rsidRDefault="00076E47" w:rsidP="00D577A6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Arial"/>
                <w:lang w:eastAsia="sl-SI"/>
              </w:rPr>
            </w:pPr>
            <w:r w:rsidRPr="0005601E">
              <w:rPr>
                <w:rFonts w:eastAsia="Calibri" w:cs="Arial"/>
                <w:lang w:eastAsia="sl-SI"/>
              </w:rPr>
              <w:t>teoretično opredeliti in praktično razložiti strukturo, standarde in vplive pametnega mesta</w:t>
            </w:r>
            <w:r w:rsidR="00D577A6">
              <w:rPr>
                <w:rFonts w:eastAsia="Calibri" w:cs="Arial"/>
                <w:lang w:eastAsia="sl-SI"/>
              </w:rPr>
              <w:t>,</w:t>
            </w:r>
          </w:p>
          <w:p w14:paraId="5EC1409C" w14:textId="54E61750" w:rsidR="00076E47" w:rsidRDefault="00076E47" w:rsidP="00D577A6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Arial"/>
                <w:lang w:eastAsia="sl-SI"/>
              </w:rPr>
            </w:pPr>
            <w:r w:rsidRPr="0005601E">
              <w:rPr>
                <w:rFonts w:eastAsia="Calibri" w:cs="Arial"/>
                <w:lang w:eastAsia="sl-SI"/>
              </w:rPr>
              <w:t>teoretično opredeliti</w:t>
            </w:r>
            <w:r>
              <w:rPr>
                <w:rFonts w:eastAsia="Calibri" w:cs="Arial"/>
                <w:lang w:eastAsia="sl-SI"/>
              </w:rPr>
              <w:t xml:space="preserve"> pametno mobilnost ljudi in blaga v urbanih okoljih in to prenesti na primere iz prakse</w:t>
            </w:r>
            <w:r w:rsidR="00D577A6">
              <w:rPr>
                <w:rFonts w:eastAsia="Calibri" w:cs="Arial"/>
                <w:lang w:eastAsia="sl-SI"/>
              </w:rPr>
              <w:t>,</w:t>
            </w:r>
          </w:p>
          <w:p w14:paraId="36D88F6B" w14:textId="1A193E0B" w:rsidR="00076E47" w:rsidRDefault="00076E47" w:rsidP="00D577A6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opredeliti ITS sisteme za omejevanje dostopa in njihov praktični prenos na realne probleme</w:t>
            </w:r>
            <w:r w:rsidR="00D577A6">
              <w:rPr>
                <w:rFonts w:eastAsia="Calibri" w:cs="Arial"/>
                <w:lang w:eastAsia="sl-SI"/>
              </w:rPr>
              <w:t>,</w:t>
            </w:r>
          </w:p>
          <w:p w14:paraId="2D02C12E" w14:textId="556DE7A3" w:rsidR="00076E47" w:rsidRDefault="00076E47" w:rsidP="00D577A6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Arial"/>
                <w:lang w:eastAsia="sl-SI"/>
              </w:rPr>
            </w:pPr>
            <w:r w:rsidRPr="00A618A1">
              <w:rPr>
                <w:rFonts w:eastAsia="Calibri" w:cs="Arial"/>
                <w:lang w:eastAsia="sl-SI"/>
              </w:rPr>
              <w:t>teoretično opredeliti prometno varnost v pametni mobilnosti in praktično razložiti  vpliv varnosti na mobilnost</w:t>
            </w:r>
            <w:r w:rsidR="00D577A6">
              <w:rPr>
                <w:rFonts w:eastAsia="Calibri" w:cs="Arial"/>
                <w:lang w:eastAsia="sl-SI"/>
              </w:rPr>
              <w:t>,</w:t>
            </w:r>
          </w:p>
          <w:p w14:paraId="5DB9DC39" w14:textId="745C4888" w:rsidR="00076E47" w:rsidRDefault="00076E47" w:rsidP="00D577A6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praktično razložiti pristop k reševanju problematike pametne in varne  mobilnosti ljudi in blaga</w:t>
            </w:r>
            <w:r w:rsidR="00D577A6">
              <w:rPr>
                <w:rFonts w:eastAsia="Calibri" w:cs="Arial"/>
                <w:lang w:eastAsia="sl-SI"/>
              </w:rPr>
              <w:t>.</w:t>
            </w:r>
          </w:p>
          <w:p w14:paraId="3E4260BB" w14:textId="77777777" w:rsidR="00076E47" w:rsidRDefault="00076E47" w:rsidP="00D577A6">
            <w:pPr>
              <w:jc w:val="both"/>
              <w:rPr>
                <w:rFonts w:eastAsia="Calibri" w:cs="Arial"/>
                <w:lang w:eastAsia="sl-SI"/>
              </w:rPr>
            </w:pPr>
          </w:p>
          <w:p w14:paraId="1385C09A" w14:textId="77777777" w:rsidR="00076E47" w:rsidRDefault="00076E47" w:rsidP="00D577A6">
            <w:pPr>
              <w:spacing w:after="0"/>
              <w:jc w:val="both"/>
              <w:rPr>
                <w:lang w:eastAsia="sl-SI"/>
              </w:rPr>
            </w:pPr>
            <w:r>
              <w:rPr>
                <w:lang w:eastAsia="sl-SI"/>
              </w:rPr>
              <w:t>Kompetence, ki jih pridobijo študenti:</w:t>
            </w:r>
          </w:p>
          <w:p w14:paraId="0D3A7F2F" w14:textId="71C87EA0" w:rsidR="00076E47" w:rsidRDefault="00076E47" w:rsidP="00D577A6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spoznajo in razumejo</w:t>
            </w:r>
            <w:r>
              <w:t xml:space="preserve"> sistem in elemente </w:t>
            </w:r>
            <w:r>
              <w:rPr>
                <w:rFonts w:eastAsia="Calibri" w:cs="Arial"/>
                <w:lang w:eastAsia="sl-SI"/>
              </w:rPr>
              <w:t>pametne in varne</w:t>
            </w:r>
            <w:r w:rsidRPr="00742434">
              <w:rPr>
                <w:rFonts w:eastAsia="Calibri" w:cs="Arial"/>
                <w:lang w:eastAsia="sl-SI"/>
              </w:rPr>
              <w:t xml:space="preserve"> mobilnost</w:t>
            </w:r>
            <w:r>
              <w:rPr>
                <w:rFonts w:eastAsia="Calibri" w:cs="Arial"/>
                <w:lang w:eastAsia="sl-SI"/>
              </w:rPr>
              <w:t>i</w:t>
            </w:r>
            <w:r w:rsidRPr="00742434">
              <w:rPr>
                <w:rFonts w:eastAsia="Calibri" w:cs="Arial"/>
                <w:lang w:eastAsia="sl-SI"/>
              </w:rPr>
              <w:t xml:space="preserve"> ljudi in blaga</w:t>
            </w:r>
            <w:r w:rsidR="00D577A6">
              <w:rPr>
                <w:rFonts w:eastAsia="Calibri" w:cs="Arial"/>
                <w:lang w:eastAsia="sl-SI"/>
              </w:rPr>
              <w:t>,</w:t>
            </w:r>
          </w:p>
          <w:p w14:paraId="182DDA23" w14:textId="33AEACD9" w:rsidR="00076E47" w:rsidRDefault="00076E47" w:rsidP="00D577A6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spoznajo in razumejo ITS sisteme za omejevanje vstopa v urbana središča</w:t>
            </w:r>
            <w:r w:rsidR="00D577A6">
              <w:rPr>
                <w:rFonts w:eastAsia="Calibri" w:cs="Arial"/>
                <w:lang w:eastAsia="sl-SI"/>
              </w:rPr>
              <w:t>,</w:t>
            </w:r>
          </w:p>
          <w:p w14:paraId="32161CB3" w14:textId="4F29C9E3" w:rsidR="00076E47" w:rsidRDefault="00076E47" w:rsidP="00D577A6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spoznajo in razumejo vpliv prometne varnosti na mobilnost ljudi/blaga</w:t>
            </w:r>
            <w:r w:rsidR="00D577A6">
              <w:rPr>
                <w:rFonts w:eastAsia="Calibri" w:cs="Arial"/>
                <w:lang w:eastAsia="sl-SI"/>
              </w:rPr>
              <w:t>,</w:t>
            </w:r>
          </w:p>
          <w:p w14:paraId="59DAC9C2" w14:textId="1132E721" w:rsidR="00076E47" w:rsidRDefault="00076E47" w:rsidP="00D577A6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lastRenderedPageBreak/>
              <w:t>se usposobijo za analiziranje, kritično ovrednotenje in za snovanje posameznih elementov pametne mobilnosti ljudi/blaga</w:t>
            </w:r>
            <w:r w:rsidR="00D577A6">
              <w:rPr>
                <w:rFonts w:eastAsia="Calibri" w:cs="Arial"/>
                <w:lang w:eastAsia="sl-SI"/>
              </w:rPr>
              <w:t>,</w:t>
            </w:r>
          </w:p>
          <w:p w14:paraId="548C5D11" w14:textId="68D99269" w:rsidR="00076E47" w:rsidRPr="00BF4A6F" w:rsidRDefault="00076E47" w:rsidP="00D577A6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="Arial"/>
                <w:lang w:eastAsia="sl-SI"/>
              </w:rPr>
            </w:pPr>
            <w:r w:rsidRPr="00076E47">
              <w:rPr>
                <w:rFonts w:eastAsia="Calibri"/>
              </w:rPr>
              <w:t>se usposobijo za prenos teoretičnega znanja na praktične probleme</w:t>
            </w:r>
            <w:r w:rsidR="00D577A6">
              <w:rPr>
                <w:rFonts w:eastAsia="Calibri"/>
              </w:rPr>
              <w:t>.</w:t>
            </w:r>
          </w:p>
          <w:p w14:paraId="596CD6A6" w14:textId="40CF32FE" w:rsidR="00076E47" w:rsidRPr="00D577A6" w:rsidRDefault="00076E47" w:rsidP="00D577A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37945" w14:textId="77777777" w:rsidR="00076E47" w:rsidRPr="002F1C7E" w:rsidRDefault="00076E47" w:rsidP="00D577A6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8AB6" w14:textId="77777777" w:rsidR="00076E47" w:rsidRPr="00E7150C" w:rsidRDefault="00076E47" w:rsidP="00D577A6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7150C">
              <w:rPr>
                <w:rFonts w:eastAsia="Calibri" w:cs="Arial"/>
                <w:lang w:eastAsia="sl-SI"/>
              </w:rPr>
              <w:t>The objectives of the course are</w:t>
            </w:r>
            <w:r>
              <w:rPr>
                <w:rFonts w:eastAsia="Calibri" w:cs="Arial"/>
                <w:lang w:eastAsia="sl-SI"/>
              </w:rPr>
              <w:t xml:space="preserve"> to</w:t>
            </w:r>
            <w:r w:rsidRPr="00E7150C">
              <w:rPr>
                <w:rFonts w:eastAsia="Calibri" w:cs="Arial"/>
                <w:lang w:eastAsia="sl-SI"/>
              </w:rPr>
              <w:t>:</w:t>
            </w:r>
          </w:p>
          <w:p w14:paraId="489267DF" w14:textId="0DACBB60" w:rsidR="00076E47" w:rsidRPr="00D577A6" w:rsidRDefault="00076E47" w:rsidP="00D577A6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Arial"/>
                <w:lang w:eastAsia="sl-SI"/>
              </w:rPr>
            </w:pPr>
            <w:r w:rsidRPr="00D577A6">
              <w:rPr>
                <w:rFonts w:eastAsia="Calibri" w:cs="Arial"/>
                <w:lang w:eastAsia="sl-SI"/>
              </w:rPr>
              <w:t xml:space="preserve">identify the characteristics of mobility of people </w:t>
            </w:r>
            <w:r w:rsidR="00D577A6" w:rsidRPr="00D577A6">
              <w:rPr>
                <w:rFonts w:eastAsia="Calibri" w:cs="Arial"/>
                <w:lang w:eastAsia="sl-SI"/>
              </w:rPr>
              <w:t xml:space="preserve">   </w:t>
            </w:r>
            <w:r w:rsidRPr="00D577A6">
              <w:rPr>
                <w:rFonts w:eastAsia="Calibri" w:cs="Arial"/>
                <w:lang w:eastAsia="sl-SI"/>
              </w:rPr>
              <w:t>and goods</w:t>
            </w:r>
            <w:r w:rsidR="00D577A6" w:rsidRPr="00D577A6">
              <w:rPr>
                <w:rFonts w:eastAsia="Calibri" w:cs="Arial"/>
                <w:lang w:eastAsia="sl-SI"/>
              </w:rPr>
              <w:t>,</w:t>
            </w:r>
          </w:p>
          <w:p w14:paraId="33A7A450" w14:textId="2A4BF9E5" w:rsidR="00076E47" w:rsidRPr="00D577A6" w:rsidRDefault="00076E47" w:rsidP="00D577A6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Arial"/>
                <w:lang w:eastAsia="sl-SI"/>
              </w:rPr>
            </w:pPr>
            <w:r w:rsidRPr="00D577A6">
              <w:rPr>
                <w:rFonts w:eastAsia="Calibri" w:cs="Arial"/>
                <w:lang w:eastAsia="sl-SI"/>
              </w:rPr>
              <w:t>theoretically define and practically explain the structure, standards and impacts of a smart city</w:t>
            </w:r>
            <w:r w:rsidR="00D577A6" w:rsidRPr="00D577A6">
              <w:rPr>
                <w:rFonts w:eastAsia="Calibri" w:cs="Arial"/>
                <w:lang w:eastAsia="sl-SI"/>
              </w:rPr>
              <w:t>,</w:t>
            </w:r>
          </w:p>
          <w:p w14:paraId="415763C9" w14:textId="5F612503" w:rsidR="00076E47" w:rsidRPr="00D577A6" w:rsidRDefault="00076E47" w:rsidP="00D577A6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Arial"/>
                <w:lang w:eastAsia="sl-SI"/>
              </w:rPr>
            </w:pPr>
            <w:r w:rsidRPr="00D577A6">
              <w:rPr>
                <w:rFonts w:eastAsia="Calibri" w:cs="Arial"/>
                <w:lang w:eastAsia="sl-SI"/>
              </w:rPr>
              <w:t>theoretically define smart mobility of people and goods in urban environments and transfer this to practical examples</w:t>
            </w:r>
            <w:r w:rsidR="00D577A6" w:rsidRPr="00D577A6">
              <w:rPr>
                <w:rFonts w:eastAsia="Calibri" w:cs="Arial"/>
                <w:lang w:eastAsia="sl-SI"/>
              </w:rPr>
              <w:t>,</w:t>
            </w:r>
          </w:p>
          <w:p w14:paraId="509BDDE0" w14:textId="5BE7C809" w:rsidR="00076E47" w:rsidRPr="00D577A6" w:rsidRDefault="00076E47" w:rsidP="00D577A6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Arial"/>
                <w:lang w:eastAsia="sl-SI"/>
              </w:rPr>
            </w:pPr>
            <w:r w:rsidRPr="00D577A6">
              <w:rPr>
                <w:rFonts w:eastAsia="Calibri" w:cs="Arial"/>
                <w:lang w:eastAsia="sl-SI"/>
              </w:rPr>
              <w:t>identify ITS systems for access restrictions and their practical transfer to real problems</w:t>
            </w:r>
            <w:r w:rsidR="00D577A6" w:rsidRPr="00D577A6">
              <w:rPr>
                <w:rFonts w:eastAsia="Calibri" w:cs="Arial"/>
                <w:lang w:eastAsia="sl-SI"/>
              </w:rPr>
              <w:t>,</w:t>
            </w:r>
          </w:p>
          <w:p w14:paraId="069BBBA3" w14:textId="18E8FFC9" w:rsidR="00076E47" w:rsidRPr="00D577A6" w:rsidRDefault="00076E47" w:rsidP="00D577A6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Arial"/>
                <w:lang w:eastAsia="sl-SI"/>
              </w:rPr>
            </w:pPr>
            <w:r w:rsidRPr="00D577A6">
              <w:rPr>
                <w:rFonts w:eastAsia="Calibri" w:cs="Arial"/>
                <w:lang w:eastAsia="sl-SI"/>
              </w:rPr>
              <w:t>theoretically define road safety in smart mobility and practically explain the impact of safety on mobility</w:t>
            </w:r>
            <w:r w:rsidR="00D577A6" w:rsidRPr="00D577A6">
              <w:rPr>
                <w:rFonts w:eastAsia="Calibri" w:cs="Arial"/>
                <w:lang w:eastAsia="sl-SI"/>
              </w:rPr>
              <w:t>,</w:t>
            </w:r>
          </w:p>
          <w:p w14:paraId="1F7A06DA" w14:textId="3101ED12" w:rsidR="00076E47" w:rsidRPr="00D577A6" w:rsidRDefault="00076E47" w:rsidP="00D577A6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="Arial"/>
                <w:lang w:eastAsia="sl-SI"/>
              </w:rPr>
            </w:pPr>
            <w:r w:rsidRPr="00D577A6">
              <w:rPr>
                <w:rFonts w:eastAsia="Calibri" w:cs="Arial"/>
                <w:lang w:eastAsia="sl-SI"/>
              </w:rPr>
              <w:t>practically explain the approach to solving the problems of smart and safe mobility of people and goods</w:t>
            </w:r>
            <w:r w:rsidR="00D577A6" w:rsidRPr="00D577A6">
              <w:rPr>
                <w:rFonts w:eastAsia="Calibri" w:cs="Arial"/>
                <w:lang w:eastAsia="sl-SI"/>
              </w:rPr>
              <w:t>.</w:t>
            </w:r>
          </w:p>
          <w:p w14:paraId="27659A3C" w14:textId="77777777" w:rsidR="00076E47" w:rsidRPr="00E7150C" w:rsidRDefault="00076E47" w:rsidP="00D577A6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  <w:p w14:paraId="7FDABCBF" w14:textId="77777777" w:rsidR="00076E47" w:rsidRPr="00E7150C" w:rsidRDefault="00076E47" w:rsidP="00D577A6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E7150C">
              <w:rPr>
                <w:rFonts w:eastAsia="Calibri" w:cs="Arial"/>
                <w:lang w:eastAsia="sl-SI"/>
              </w:rPr>
              <w:t>Competences acquired by students:</w:t>
            </w:r>
          </w:p>
          <w:p w14:paraId="0587DA22" w14:textId="158C58EE" w:rsidR="00076E47" w:rsidRPr="00D577A6" w:rsidRDefault="00076E47" w:rsidP="00D577A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Arial"/>
                <w:lang w:eastAsia="sl-SI"/>
              </w:rPr>
            </w:pPr>
            <w:r w:rsidRPr="00D577A6">
              <w:rPr>
                <w:rFonts w:eastAsia="Calibri" w:cs="Arial"/>
                <w:lang w:eastAsia="sl-SI"/>
              </w:rPr>
              <w:t xml:space="preserve">get to know and understand the system and </w:t>
            </w:r>
            <w:r w:rsidR="00D577A6" w:rsidRPr="00D577A6">
              <w:rPr>
                <w:rFonts w:eastAsia="Calibri" w:cs="Arial"/>
                <w:lang w:eastAsia="sl-SI"/>
              </w:rPr>
              <w:t xml:space="preserve"> </w:t>
            </w:r>
            <w:r w:rsidRPr="00D577A6">
              <w:rPr>
                <w:rFonts w:eastAsia="Calibri" w:cs="Arial"/>
                <w:lang w:eastAsia="sl-SI"/>
              </w:rPr>
              <w:t>elements of smart and safe mobility of people and goods</w:t>
            </w:r>
            <w:r w:rsidR="00D577A6" w:rsidRPr="00D577A6">
              <w:rPr>
                <w:rFonts w:eastAsia="Calibri" w:cs="Arial"/>
                <w:lang w:eastAsia="sl-SI"/>
              </w:rPr>
              <w:t>,</w:t>
            </w:r>
          </w:p>
          <w:p w14:paraId="47C80FCF" w14:textId="1D27D2D7" w:rsidR="00076E47" w:rsidRPr="00D577A6" w:rsidRDefault="00076E47" w:rsidP="00D577A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Arial"/>
                <w:lang w:eastAsia="sl-SI"/>
              </w:rPr>
            </w:pPr>
            <w:r w:rsidRPr="00D577A6">
              <w:rPr>
                <w:rFonts w:eastAsia="Calibri" w:cs="Arial"/>
                <w:lang w:eastAsia="sl-SI"/>
              </w:rPr>
              <w:t>get to know and understand ITS systems for restricting access to urban centers</w:t>
            </w:r>
            <w:r w:rsidR="00D577A6" w:rsidRPr="00D577A6">
              <w:rPr>
                <w:rFonts w:eastAsia="Calibri" w:cs="Arial"/>
                <w:lang w:eastAsia="sl-SI"/>
              </w:rPr>
              <w:t>,</w:t>
            </w:r>
          </w:p>
          <w:p w14:paraId="611360A6" w14:textId="4F541BA5" w:rsidR="00076E47" w:rsidRPr="00D577A6" w:rsidRDefault="00076E47" w:rsidP="00D577A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Arial"/>
                <w:lang w:eastAsia="sl-SI"/>
              </w:rPr>
            </w:pPr>
            <w:r w:rsidRPr="00D577A6">
              <w:rPr>
                <w:rFonts w:eastAsia="Calibri" w:cs="Arial"/>
                <w:lang w:eastAsia="sl-SI"/>
              </w:rPr>
              <w:t>get to know and understand the impact of road safety on the mobility of people/goods</w:t>
            </w:r>
            <w:r w:rsidR="00D577A6" w:rsidRPr="00D577A6">
              <w:rPr>
                <w:rFonts w:eastAsia="Calibri" w:cs="Arial"/>
                <w:lang w:eastAsia="sl-SI"/>
              </w:rPr>
              <w:t>,</w:t>
            </w:r>
          </w:p>
          <w:p w14:paraId="3F6FA216" w14:textId="5B15A703" w:rsidR="00076E47" w:rsidRPr="00D577A6" w:rsidRDefault="00076E47" w:rsidP="00D577A6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="Arial"/>
                <w:lang w:eastAsia="sl-SI"/>
              </w:rPr>
            </w:pPr>
            <w:r w:rsidRPr="00D577A6">
              <w:rPr>
                <w:rFonts w:eastAsia="Calibri" w:cs="Arial"/>
                <w:lang w:eastAsia="sl-SI"/>
              </w:rPr>
              <w:lastRenderedPageBreak/>
              <w:t>are trained to analyze, critically evaluate and design individual elements of smart mobility of people/goods</w:t>
            </w:r>
            <w:r w:rsidR="00D577A6" w:rsidRPr="00D577A6">
              <w:rPr>
                <w:rFonts w:eastAsia="Calibri" w:cs="Arial"/>
                <w:lang w:eastAsia="sl-SI"/>
              </w:rPr>
              <w:t>,</w:t>
            </w:r>
          </w:p>
          <w:p w14:paraId="3E4C0354" w14:textId="3D025F2E" w:rsidR="00076E47" w:rsidRPr="00D577A6" w:rsidRDefault="00076E47" w:rsidP="00D577A6">
            <w:pPr>
              <w:pStyle w:val="Odstavekseznama"/>
              <w:numPr>
                <w:ilvl w:val="0"/>
                <w:numId w:val="21"/>
              </w:numPr>
              <w:jc w:val="both"/>
              <w:rPr>
                <w:lang w:val="en-GB"/>
              </w:rPr>
            </w:pPr>
            <w:r w:rsidRPr="00D577A6">
              <w:rPr>
                <w:rFonts w:eastAsia="Calibri" w:cs="Arial"/>
                <w:lang w:eastAsia="sl-SI"/>
              </w:rPr>
              <w:t>are trained to transfer theoretical knowledge to practical problems</w:t>
            </w:r>
            <w:r w:rsidRPr="00D577A6">
              <w:rPr>
                <w:lang w:val="en-GB"/>
              </w:rPr>
              <w:t>.</w:t>
            </w:r>
          </w:p>
        </w:tc>
      </w:tr>
      <w:tr w:rsidR="00076E47" w:rsidRPr="0049183D" w14:paraId="0A6FF909" w14:textId="77777777" w:rsidTr="00D577A6">
        <w:trPr>
          <w:trHeight w:val="117"/>
        </w:trPr>
        <w:tc>
          <w:tcPr>
            <w:tcW w:w="50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B0147" w14:textId="77777777" w:rsidR="00076E47" w:rsidRPr="0049183D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72D0BA2" w14:textId="77777777" w:rsidR="00076E47" w:rsidRPr="0049183D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6243605" w14:textId="77777777" w:rsidR="00076E47" w:rsidRPr="0049183D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639346E" w14:textId="77777777" w:rsidR="00076E47" w:rsidRPr="0049183D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D5F45" w14:textId="77777777" w:rsidR="00076E47" w:rsidRPr="0049183D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F5C7E8F" w14:textId="77777777" w:rsidR="00076E47" w:rsidRPr="0049183D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076E47" w:rsidRPr="002F1C7E" w14:paraId="32D3D5C9" w14:textId="77777777" w:rsidTr="00D577A6">
        <w:trPr>
          <w:trHeight w:val="410"/>
        </w:trPr>
        <w:tc>
          <w:tcPr>
            <w:tcW w:w="5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B93E" w14:textId="77777777" w:rsidR="00BF4A6F" w:rsidRDefault="00BF4A6F" w:rsidP="00D577A6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Znanje in razumevanje:</w:t>
            </w:r>
          </w:p>
          <w:p w14:paraId="1AB0534C" w14:textId="77777777" w:rsidR="00BF4A6F" w:rsidRDefault="00BF4A6F" w:rsidP="00D577A6">
            <w:pPr>
              <w:tabs>
                <w:tab w:val="left" w:pos="227"/>
              </w:tabs>
              <w:spacing w:after="0"/>
              <w:jc w:val="both"/>
              <w:rPr>
                <w:rFonts w:eastAsia="Calibri" w:cs="Calibri"/>
                <w:lang w:eastAsia="sl-SI"/>
              </w:rPr>
            </w:pPr>
            <w:r>
              <w:rPr>
                <w:rFonts w:asciiTheme="minorHAnsi" w:hAnsiTheme="minorHAnsi" w:cstheme="minorHAnsi"/>
              </w:rPr>
              <w:t>Študent bo ob zaključku predmeta zmožen:</w:t>
            </w:r>
          </w:p>
          <w:p w14:paraId="797840EE" w14:textId="2081BB88" w:rsidR="00BF4A6F" w:rsidRDefault="00BF4A6F" w:rsidP="00D577A6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razumeti pomen urejenega mobilnostnega sistema v logističnem sistemu</w:t>
            </w:r>
            <w:r w:rsidR="00D577A6">
              <w:rPr>
                <w:rFonts w:eastAsia="Calibri" w:cs="Arial"/>
                <w:lang w:eastAsia="sl-SI"/>
              </w:rPr>
              <w:t>,</w:t>
            </w:r>
          </w:p>
          <w:p w14:paraId="155FDEC1" w14:textId="2C041D0F" w:rsidR="00BF4A6F" w:rsidRDefault="00BF4A6F" w:rsidP="00D577A6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razumeti in opredeliti elemente pametnega mesta in mobilnostnega sistema znotraj njih</w:t>
            </w:r>
            <w:r w:rsidR="00D577A6">
              <w:rPr>
                <w:rFonts w:eastAsia="Calibri" w:cs="Arial"/>
                <w:lang w:eastAsia="sl-SI"/>
              </w:rPr>
              <w:t>,</w:t>
            </w:r>
          </w:p>
          <w:p w14:paraId="19F141FF" w14:textId="34DB9B52" w:rsidR="00BF4A6F" w:rsidRPr="00E328C7" w:rsidRDefault="00BF4A6F" w:rsidP="00D577A6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evalvirati</w:t>
            </w:r>
            <w:r w:rsidRPr="00E328C7">
              <w:rPr>
                <w:rFonts w:eastAsia="Calibri" w:cs="Arial"/>
                <w:lang w:eastAsia="sl-SI"/>
              </w:rPr>
              <w:t xml:space="preserve"> pomen prometno varnostnega vidika v logističnem sistemu</w:t>
            </w:r>
            <w:r w:rsidR="00D577A6">
              <w:rPr>
                <w:rFonts w:eastAsia="Calibri" w:cs="Arial"/>
                <w:lang w:eastAsia="sl-SI"/>
              </w:rPr>
              <w:t>,</w:t>
            </w:r>
          </w:p>
          <w:p w14:paraId="577D89BC" w14:textId="67E26E94" w:rsidR="00BF4A6F" w:rsidRDefault="00BF4A6F" w:rsidP="00D577A6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eastAsia="Calibri" w:cs="Arial"/>
                <w:lang w:eastAsia="sl-SI"/>
              </w:rPr>
            </w:pPr>
            <w:r>
              <w:rPr>
                <w:rFonts w:eastAsia="Calibri" w:cs="Arial"/>
                <w:lang w:eastAsia="sl-SI"/>
              </w:rPr>
              <w:t>organizirati premik ljudi/blaga znotraj pametnih urbanih središč</w:t>
            </w:r>
            <w:r w:rsidR="00D577A6">
              <w:rPr>
                <w:rFonts w:eastAsia="Calibri" w:cs="Arial"/>
                <w:lang w:eastAsia="sl-SI"/>
              </w:rPr>
              <w:t>,</w:t>
            </w:r>
          </w:p>
          <w:p w14:paraId="3A19FEDF" w14:textId="0619D0AF" w:rsidR="00BF4A6F" w:rsidRPr="00D577A6" w:rsidRDefault="00BF4A6F" w:rsidP="00D577A6">
            <w:pPr>
              <w:pStyle w:val="Odstavekseznama"/>
              <w:numPr>
                <w:ilvl w:val="0"/>
                <w:numId w:val="16"/>
              </w:numPr>
              <w:jc w:val="both"/>
              <w:rPr>
                <w:rFonts w:cs="Arial"/>
              </w:rPr>
            </w:pPr>
            <w:r w:rsidRPr="00D577A6">
              <w:rPr>
                <w:rFonts w:eastAsia="Calibri" w:cs="Arial"/>
                <w:lang w:eastAsia="sl-SI"/>
              </w:rPr>
              <w:t>zbrati podatke o posameznem elementu pametne in varne mobilnosti ljudi/blaga, jih potem analizirati in ovrednotiti, ter odločati o predlogih</w:t>
            </w:r>
          </w:p>
          <w:p w14:paraId="2CC57DA9" w14:textId="2EFC9B20" w:rsidR="00076E47" w:rsidRPr="002F1C7E" w:rsidRDefault="00076E47" w:rsidP="00D577A6">
            <w:pPr>
              <w:spacing w:after="0"/>
              <w:jc w:val="both"/>
              <w:rPr>
                <w:rFonts w:cs="Arial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2860D" w14:textId="77777777" w:rsidR="00076E47" w:rsidRPr="002F1C7E" w:rsidRDefault="00076E47" w:rsidP="00D577A6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1F9A" w14:textId="77777777" w:rsidR="00BF4A6F" w:rsidRPr="0049183D" w:rsidRDefault="00BF4A6F" w:rsidP="00D577A6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Arial"/>
                <w:lang w:eastAsia="sl-SI"/>
              </w:rPr>
              <w:t xml:space="preserve">Knowledge and </w:t>
            </w:r>
            <w:r>
              <w:rPr>
                <w:rFonts w:eastAsia="Calibri" w:cs="Arial"/>
                <w:lang w:eastAsia="sl-SI"/>
              </w:rPr>
              <w:t>u</w:t>
            </w:r>
            <w:r w:rsidRPr="0049183D">
              <w:rPr>
                <w:rFonts w:eastAsia="Calibri" w:cs="Arial"/>
                <w:lang w:eastAsia="sl-SI"/>
              </w:rPr>
              <w:t>nderstanding:</w:t>
            </w:r>
          </w:p>
          <w:p w14:paraId="78083E91" w14:textId="77777777" w:rsidR="00BF4A6F" w:rsidRPr="00E7150C" w:rsidRDefault="00BF4A6F" w:rsidP="00D577A6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After</w:t>
            </w:r>
            <w:r w:rsidRPr="00E7150C">
              <w:rPr>
                <w:rFonts w:eastAsia="Calibri"/>
                <w:lang w:eastAsia="sl-SI"/>
              </w:rPr>
              <w:t xml:space="preserve"> completion of the course, the student will be able to:</w:t>
            </w:r>
          </w:p>
          <w:p w14:paraId="6F5548E5" w14:textId="20A42E97" w:rsidR="00BF4A6F" w:rsidRPr="00D577A6" w:rsidRDefault="00BF4A6F" w:rsidP="00D577A6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eastAsia="Calibri"/>
                <w:lang w:eastAsia="sl-SI"/>
              </w:rPr>
            </w:pPr>
            <w:r w:rsidRPr="00D577A6">
              <w:rPr>
                <w:rFonts w:eastAsia="Calibri"/>
                <w:lang w:eastAsia="sl-SI"/>
              </w:rPr>
              <w:t>understand the importance of an established mobility system in the logistics system</w:t>
            </w:r>
            <w:r w:rsidR="00D577A6" w:rsidRPr="00D577A6">
              <w:rPr>
                <w:rFonts w:eastAsia="Calibri"/>
                <w:lang w:eastAsia="sl-SI"/>
              </w:rPr>
              <w:t>,</w:t>
            </w:r>
          </w:p>
          <w:p w14:paraId="35DA5BB9" w14:textId="1D202F3B" w:rsidR="00BF4A6F" w:rsidRPr="00D577A6" w:rsidRDefault="00BF4A6F" w:rsidP="00D577A6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eastAsia="Calibri"/>
                <w:lang w:eastAsia="sl-SI"/>
              </w:rPr>
            </w:pPr>
            <w:r w:rsidRPr="00D577A6">
              <w:rPr>
                <w:rFonts w:eastAsia="Calibri"/>
                <w:lang w:eastAsia="sl-SI"/>
              </w:rPr>
              <w:t>understand and define the elements of a smart city and the mobility system within it</w:t>
            </w:r>
            <w:r w:rsidR="00D577A6" w:rsidRPr="00D577A6">
              <w:rPr>
                <w:rFonts w:eastAsia="Calibri"/>
                <w:lang w:eastAsia="sl-SI"/>
              </w:rPr>
              <w:t>,</w:t>
            </w:r>
          </w:p>
          <w:p w14:paraId="14FD9CA7" w14:textId="1FC84C58" w:rsidR="00BF4A6F" w:rsidRPr="00D577A6" w:rsidRDefault="00BF4A6F" w:rsidP="00D577A6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eastAsia="Calibri"/>
                <w:lang w:eastAsia="sl-SI"/>
              </w:rPr>
            </w:pPr>
            <w:r w:rsidRPr="00D577A6">
              <w:rPr>
                <w:rFonts w:eastAsia="Calibri"/>
                <w:lang w:eastAsia="sl-SI"/>
              </w:rPr>
              <w:t>evaluate the importance of the traffic safety aspect in the logistics system</w:t>
            </w:r>
            <w:r w:rsidR="00D577A6" w:rsidRPr="00D577A6">
              <w:rPr>
                <w:rFonts w:eastAsia="Calibri"/>
                <w:lang w:eastAsia="sl-SI"/>
              </w:rPr>
              <w:t>,</w:t>
            </w:r>
          </w:p>
          <w:p w14:paraId="606F8157" w14:textId="0C2A5F4C" w:rsidR="00BF4A6F" w:rsidRPr="00D577A6" w:rsidRDefault="00BF4A6F" w:rsidP="00D577A6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eastAsia="Calibri"/>
                <w:lang w:eastAsia="sl-SI"/>
              </w:rPr>
            </w:pPr>
            <w:r w:rsidRPr="00D577A6">
              <w:rPr>
                <w:rFonts w:eastAsia="Calibri"/>
                <w:lang w:eastAsia="sl-SI"/>
              </w:rPr>
              <w:t>organize the movement of people/goods within smart urban centers</w:t>
            </w:r>
            <w:r w:rsidR="00D577A6" w:rsidRPr="00D577A6">
              <w:rPr>
                <w:rFonts w:eastAsia="Calibri"/>
                <w:lang w:eastAsia="sl-SI"/>
              </w:rPr>
              <w:t>,</w:t>
            </w:r>
          </w:p>
          <w:p w14:paraId="1A61BE72" w14:textId="56652F05" w:rsidR="00076E47" w:rsidRPr="00D577A6" w:rsidRDefault="00BF4A6F" w:rsidP="00D577A6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eastAsia="Calibri"/>
                <w:lang w:eastAsia="sl-SI"/>
              </w:rPr>
            </w:pPr>
            <w:r w:rsidRPr="00D577A6">
              <w:rPr>
                <w:rFonts w:eastAsia="Calibri"/>
                <w:lang w:eastAsia="sl-SI"/>
              </w:rPr>
              <w:t>collect data on individual elements of smart and safe mobility of people/goods, then analyze and evaluate them, and decide on proposals</w:t>
            </w:r>
            <w:r w:rsidR="00D577A6" w:rsidRPr="00D577A6">
              <w:rPr>
                <w:rFonts w:eastAsia="Calibri"/>
                <w:lang w:eastAsia="sl-SI"/>
              </w:rPr>
              <w:t>.</w:t>
            </w:r>
          </w:p>
        </w:tc>
      </w:tr>
      <w:tr w:rsidR="00076E47" w:rsidRPr="0049183D" w14:paraId="51CAA71C" w14:textId="77777777" w:rsidTr="00D577A6">
        <w:tc>
          <w:tcPr>
            <w:tcW w:w="5001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03BD469B" w14:textId="77777777" w:rsidR="00076E47" w:rsidRPr="0049183D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F4A5FD5" w14:textId="77777777" w:rsidR="00076E47" w:rsidRPr="0049183D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334B38B5" w14:textId="77777777" w:rsidR="00076E47" w:rsidRPr="0049183D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7CB58C9" w14:textId="77777777" w:rsidR="00076E47" w:rsidRPr="0049183D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F19F979" w14:textId="77777777" w:rsidR="00076E47" w:rsidRPr="0049183D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2848AB9" w14:textId="77777777" w:rsidR="00076E47" w:rsidRPr="0049183D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076E47" w:rsidRPr="001C4698" w14:paraId="18F8AA73" w14:textId="77777777" w:rsidTr="00D577A6">
        <w:trPr>
          <w:trHeight w:val="20"/>
        </w:trPr>
        <w:tc>
          <w:tcPr>
            <w:tcW w:w="5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715" w14:textId="77777777" w:rsidR="00076E47" w:rsidRPr="00D56109" w:rsidRDefault="00076E47" w:rsidP="00076E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eastAsia="sl-SI"/>
              </w:rPr>
            </w:pPr>
            <w:r w:rsidRPr="00D56109">
              <w:rPr>
                <w:rFonts w:asciiTheme="minorHAnsi" w:hAnsiTheme="minorHAnsi"/>
                <w:lang w:eastAsia="sl-S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66719FA1" w14:textId="77777777" w:rsidR="00076E47" w:rsidRPr="00D56109" w:rsidRDefault="00076E47" w:rsidP="00076E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eastAsia="sl-SI"/>
              </w:rPr>
            </w:pPr>
          </w:p>
          <w:p w14:paraId="3005DF1F" w14:textId="30483693" w:rsidR="00076E47" w:rsidRPr="001C4698" w:rsidRDefault="00076E47" w:rsidP="00076E47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D56109">
              <w:rPr>
                <w:rFonts w:asciiTheme="minorHAnsi" w:hAnsiTheme="minorHAnsi"/>
                <w:lang w:eastAsia="sl-SI"/>
              </w:rPr>
              <w:t xml:space="preserve">Vaje: pri vajah študent utrdi teoretično znanje in spozna aplikativne možnosti. </w:t>
            </w:r>
            <w:r w:rsidR="00BF4A6F" w:rsidRPr="007303D9">
              <w:rPr>
                <w:rFonts w:asciiTheme="minorHAnsi" w:hAnsiTheme="minorHAnsi" w:cstheme="minorHAnsi"/>
                <w:bCs/>
              </w:rPr>
              <w:t>Praktične stro</w:t>
            </w:r>
            <w:r w:rsidR="00BF4A6F">
              <w:rPr>
                <w:rFonts w:asciiTheme="minorHAnsi" w:hAnsiTheme="minorHAnsi" w:cstheme="minorHAnsi"/>
                <w:bCs/>
              </w:rPr>
              <w:t>kovne ekskurzije v podjetja in druga okolja</w:t>
            </w:r>
            <w:r w:rsidR="00BF4A6F" w:rsidRPr="007303D9">
              <w:rPr>
                <w:rFonts w:asciiTheme="minorHAnsi" w:hAnsiTheme="minorHAnsi" w:cstheme="minorHAnsi"/>
                <w:bCs/>
              </w:rPr>
              <w:t xml:space="preserve">. </w:t>
            </w:r>
            <w:r w:rsidR="00BF4A6F">
              <w:rPr>
                <w:rFonts w:asciiTheme="minorHAnsi" w:hAnsiTheme="minorHAnsi" w:cstheme="minorHAnsi"/>
                <w:bCs/>
              </w:rPr>
              <w:t xml:space="preserve"> </w:t>
            </w:r>
            <w:r w:rsidRPr="00D56109">
              <w:rPr>
                <w:rFonts w:asciiTheme="minorHAnsi" w:hAnsiTheme="minorHAnsi"/>
                <w:lang w:eastAsia="sl-SI"/>
              </w:rPr>
              <w:t>Del vaj se izvaja na klasični način v predavalnici, del pa v obliki e- 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D76DC" w14:textId="77777777" w:rsidR="00076E47" w:rsidRPr="001C4698" w:rsidRDefault="00076E47" w:rsidP="00076E47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C483" w14:textId="77777777" w:rsidR="00076E47" w:rsidRPr="001C4698" w:rsidRDefault="00076E47" w:rsidP="00076E47">
            <w:pPr>
              <w:pStyle w:val="Navadensplet"/>
              <w:jc w:val="both"/>
              <w:rPr>
                <w:rFonts w:asciiTheme="minorHAnsi" w:hAnsiTheme="minorHAnsi" w:cs="Arial"/>
                <w:b w:val="0"/>
                <w:sz w:val="22"/>
                <w:szCs w:val="22"/>
                <w:lang w:val="en-GB"/>
              </w:rPr>
            </w:pPr>
            <w:r w:rsidRPr="001C4698">
              <w:rPr>
                <w:rFonts w:asciiTheme="minorHAnsi" w:hAnsiTheme="minorHAnsi" w:cs="Arial"/>
                <w:b w:val="0"/>
                <w:sz w:val="22"/>
                <w:szCs w:val="22"/>
                <w:lang w:val="en-GB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</w:t>
            </w:r>
            <w:r>
              <w:rPr>
                <w:rFonts w:asciiTheme="minorHAnsi" w:hAnsiTheme="minorHAnsi" w:cs="Arial"/>
                <w:b w:val="0"/>
                <w:sz w:val="22"/>
                <w:szCs w:val="22"/>
                <w:lang w:val="en-GB"/>
              </w:rPr>
              <w:t>.</w:t>
            </w:r>
          </w:p>
          <w:p w14:paraId="0DE0D9B1" w14:textId="77777777" w:rsidR="00076E47" w:rsidRPr="001C4698" w:rsidRDefault="00076E47" w:rsidP="00076E47">
            <w:pPr>
              <w:pStyle w:val="Navadensplet"/>
              <w:jc w:val="both"/>
              <w:rPr>
                <w:rFonts w:asciiTheme="minorHAnsi" w:hAnsiTheme="minorHAnsi" w:cs="Arial"/>
                <w:b w:val="0"/>
                <w:sz w:val="22"/>
                <w:szCs w:val="22"/>
                <w:lang w:val="en-GB"/>
              </w:rPr>
            </w:pPr>
          </w:p>
          <w:p w14:paraId="060C17C6" w14:textId="7007B10F" w:rsidR="00076E47" w:rsidRPr="001C4698" w:rsidRDefault="00076E47" w:rsidP="00076E47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1C4698">
              <w:rPr>
                <w:rFonts w:asciiTheme="minorHAnsi" w:hAnsiTheme="minorHAnsi" w:cs="Arial"/>
                <w:lang w:val="en-GB"/>
              </w:rPr>
              <w:t xml:space="preserve">Tutorials: Students enhance their theoretical knowledge and are able to apply it. </w:t>
            </w:r>
            <w:r w:rsidR="00BF4A6F" w:rsidRPr="006153CB">
              <w:rPr>
                <w:rFonts w:eastAsia="Calibri" w:cs="Arial"/>
                <w:lang w:eastAsia="sl-SI"/>
              </w:rPr>
              <w:t>Practical professional excursions to companies</w:t>
            </w:r>
            <w:r w:rsidR="00BF4A6F">
              <w:rPr>
                <w:rFonts w:eastAsia="Calibri" w:cs="Arial"/>
                <w:lang w:eastAsia="sl-SI"/>
              </w:rPr>
              <w:t xml:space="preserve"> and other relevant environments</w:t>
            </w:r>
            <w:r w:rsidR="00BF4A6F" w:rsidRPr="006153CB">
              <w:rPr>
                <w:rFonts w:eastAsia="Calibri" w:cs="Arial"/>
                <w:lang w:eastAsia="sl-SI"/>
              </w:rPr>
              <w:t>.</w:t>
            </w:r>
            <w:r w:rsidR="00BF4A6F">
              <w:rPr>
                <w:rFonts w:eastAsia="Calibri" w:cs="Arial"/>
                <w:lang w:eastAsia="sl-SI"/>
              </w:rPr>
              <w:t xml:space="preserve"> </w:t>
            </w:r>
            <w:r w:rsidRPr="001C4698">
              <w:rPr>
                <w:rFonts w:asciiTheme="minorHAnsi" w:hAnsiTheme="minorHAnsi" w:cs="Arial"/>
                <w:lang w:val="en-GB"/>
              </w:rPr>
              <w:t xml:space="preserve">Part of the </w:t>
            </w:r>
            <w:r w:rsidR="00BF4A6F">
              <w:rPr>
                <w:rFonts w:asciiTheme="minorHAnsi" w:hAnsiTheme="minorHAnsi" w:cs="Arial"/>
                <w:lang w:val="en-GB"/>
              </w:rPr>
              <w:t>tutorials</w:t>
            </w:r>
            <w:r w:rsidR="00BF4A6F" w:rsidRPr="001C4698">
              <w:rPr>
                <w:rFonts w:asciiTheme="minorHAnsi" w:hAnsiTheme="minorHAnsi" w:cs="Arial"/>
                <w:lang w:val="en-GB"/>
              </w:rPr>
              <w:t xml:space="preserve"> </w:t>
            </w:r>
            <w:r w:rsidRPr="001C4698">
              <w:rPr>
                <w:rFonts w:asciiTheme="minorHAnsi" w:hAnsiTheme="minorHAnsi" w:cs="Arial"/>
                <w:lang w:val="en-GB"/>
              </w:rPr>
              <w:t>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076E47" w:rsidRPr="0049183D" w14:paraId="436B8FAA" w14:textId="77777777" w:rsidTr="00D577A6">
        <w:tc>
          <w:tcPr>
            <w:tcW w:w="41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FB501" w14:textId="77777777" w:rsidR="00076E47" w:rsidRPr="0049183D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DBF95D1" w14:textId="77777777" w:rsidR="00076E47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9E36471" w14:textId="77777777" w:rsidR="00076E47" w:rsidRPr="0049183D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6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12415" w14:textId="77777777" w:rsidR="00076E47" w:rsidRDefault="00076E47" w:rsidP="00076E47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02221C17" w14:textId="77777777" w:rsidR="00076E47" w:rsidRPr="0049183D" w:rsidRDefault="00076E47" w:rsidP="00076E47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719C4564" w14:textId="77777777" w:rsidR="00076E47" w:rsidRPr="0049183D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EFF86" w14:textId="77777777" w:rsidR="00076E47" w:rsidRPr="0049183D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73D7B57" w14:textId="77777777" w:rsidR="00076E47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CB19344" w14:textId="77777777" w:rsidR="00076E47" w:rsidRPr="0049183D" w:rsidRDefault="00076E47" w:rsidP="00076E4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076E47" w:rsidRPr="002F1C7E" w14:paraId="200F5C95" w14:textId="77777777" w:rsidTr="00D577A6">
        <w:trPr>
          <w:trHeight w:val="1104"/>
        </w:trPr>
        <w:tc>
          <w:tcPr>
            <w:tcW w:w="4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3F42" w14:textId="77777777" w:rsidR="00076E47" w:rsidRPr="002F1C7E" w:rsidRDefault="00076E47" w:rsidP="00D577A6">
            <w:pPr>
              <w:spacing w:after="0"/>
              <w:jc w:val="both"/>
            </w:pPr>
            <w:r w:rsidRPr="002F1C7E">
              <w:rPr>
                <w:rFonts w:cs="Calibri"/>
                <w:bCs/>
              </w:rPr>
              <w:t>Opravljene obveznosti e-predavanj in e-vaj so pogoj za pristop k izpitu.</w:t>
            </w:r>
          </w:p>
          <w:p w14:paraId="304E79EE" w14:textId="77777777" w:rsidR="00076E47" w:rsidRDefault="00076E47" w:rsidP="00D577A6">
            <w:pPr>
              <w:spacing w:after="0"/>
              <w:jc w:val="both"/>
            </w:pPr>
          </w:p>
          <w:p w14:paraId="4DA866B8" w14:textId="222EE61F" w:rsidR="00076E47" w:rsidRDefault="00076E47" w:rsidP="00D577A6">
            <w:pPr>
              <w:spacing w:after="0"/>
              <w:jc w:val="both"/>
            </w:pPr>
            <w:r w:rsidRPr="002F1C7E">
              <w:t>Pisni izpit.</w:t>
            </w:r>
          </w:p>
          <w:p w14:paraId="0E5B54A4" w14:textId="77777777" w:rsidR="00BF4A6F" w:rsidRDefault="00BF4A6F" w:rsidP="00D577A6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Raziskovalna naloga.</w:t>
            </w:r>
          </w:p>
          <w:p w14:paraId="60CACD86" w14:textId="77777777" w:rsidR="00BF4A6F" w:rsidRDefault="00BF4A6F" w:rsidP="00D577A6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Ocene sprotnih aktivnosti pri predavanjih in e-predavanjih.</w:t>
            </w:r>
          </w:p>
          <w:p w14:paraId="7C3F04A1" w14:textId="5F3B857D" w:rsidR="00BF4A6F" w:rsidRDefault="00BF4A6F" w:rsidP="00D577A6">
            <w:pPr>
              <w:spacing w:after="0"/>
              <w:jc w:val="both"/>
            </w:pPr>
            <w:r>
              <w:rPr>
                <w:rFonts w:eastAsia="Calibri"/>
                <w:lang w:eastAsia="sl-SI"/>
              </w:rPr>
              <w:t>Ocene sprotnih aktivnosti pri vajah in e-vajah.</w:t>
            </w:r>
          </w:p>
          <w:p w14:paraId="5DE60E72" w14:textId="6185053E" w:rsidR="00076E47" w:rsidRPr="002F1C7E" w:rsidRDefault="00076E47" w:rsidP="00D577A6">
            <w:pPr>
              <w:tabs>
                <w:tab w:val="left" w:pos="240"/>
              </w:tabs>
              <w:suppressAutoHyphens/>
              <w:snapToGrid w:val="0"/>
              <w:spacing w:after="0"/>
              <w:jc w:val="both"/>
            </w:pP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0FD1" w14:textId="77777777" w:rsidR="00076E47" w:rsidRPr="002F1C7E" w:rsidRDefault="00076E47" w:rsidP="00D577A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6BFCAE0C" w14:textId="77777777" w:rsidR="00076E47" w:rsidRDefault="00076E47" w:rsidP="00D577A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57ADFC7E" w14:textId="77777777" w:rsidR="00076E47" w:rsidRPr="002F1C7E" w:rsidRDefault="00076E47" w:rsidP="00D577A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48BC4A9C" w14:textId="41850A12" w:rsidR="00076E47" w:rsidRPr="002F1C7E" w:rsidRDefault="00BF4A6F" w:rsidP="00D577A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 xml:space="preserve">60 </w:t>
            </w:r>
            <w:r w:rsidR="00076E47" w:rsidRPr="002F1C7E">
              <w:rPr>
                <w:rFonts w:eastAsia="Calibri" w:cs="Calibri"/>
                <w:lang w:eastAsia="sl-SI"/>
              </w:rPr>
              <w:t>%</w:t>
            </w:r>
          </w:p>
          <w:p w14:paraId="334B1F1C" w14:textId="77777777" w:rsidR="00BF4A6F" w:rsidRDefault="00BF4A6F" w:rsidP="00D577A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20 %</w:t>
            </w:r>
          </w:p>
          <w:p w14:paraId="63F53515" w14:textId="77777777" w:rsidR="00BF4A6F" w:rsidRDefault="00BF4A6F" w:rsidP="00D577A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10 %</w:t>
            </w:r>
          </w:p>
          <w:p w14:paraId="51026482" w14:textId="77777777" w:rsidR="00BF4A6F" w:rsidRDefault="00BF4A6F" w:rsidP="00D577A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63D6AF0F" w14:textId="77777777" w:rsidR="00BF4A6F" w:rsidRDefault="00BF4A6F" w:rsidP="00D577A6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10 %</w:t>
            </w:r>
          </w:p>
          <w:p w14:paraId="2CAB3BC5" w14:textId="3FE9D782" w:rsidR="00076E47" w:rsidRPr="002F1C7E" w:rsidRDefault="00076E47" w:rsidP="00D577A6">
            <w:pPr>
              <w:spacing w:after="0"/>
              <w:rPr>
                <w:rFonts w:eastAsia="Calibri" w:cs="Calibri"/>
                <w:lang w:eastAsia="sl-SI"/>
              </w:rPr>
            </w:pPr>
          </w:p>
        </w:tc>
        <w:tc>
          <w:tcPr>
            <w:tcW w:w="4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D1DA" w14:textId="77777777" w:rsidR="00076E47" w:rsidRPr="002F1C7E" w:rsidRDefault="00076E47" w:rsidP="00D577A6">
            <w:pPr>
              <w:spacing w:after="0"/>
              <w:jc w:val="both"/>
              <w:rPr>
                <w:rFonts w:cs="Calibri"/>
                <w:bCs/>
              </w:rPr>
            </w:pPr>
            <w:r w:rsidRPr="002F1C7E">
              <w:rPr>
                <w:rFonts w:cs="Calibri"/>
                <w:bCs/>
              </w:rPr>
              <w:t>Successful completion of e-lectures and e-tutorials is a prerequisite for entering the exam.</w:t>
            </w:r>
          </w:p>
          <w:p w14:paraId="461F7781" w14:textId="77777777" w:rsidR="00076E47" w:rsidRPr="002F1C7E" w:rsidRDefault="00076E47" w:rsidP="00D577A6">
            <w:pPr>
              <w:spacing w:after="0"/>
              <w:jc w:val="both"/>
            </w:pPr>
            <w:r w:rsidRPr="002F1C7E">
              <w:t>Written examination.</w:t>
            </w:r>
          </w:p>
          <w:p w14:paraId="4016B196" w14:textId="77777777" w:rsidR="00BF4A6F" w:rsidRPr="006153CB" w:rsidRDefault="00BF4A6F" w:rsidP="00D577A6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6153CB">
              <w:rPr>
                <w:rFonts w:eastAsia="Calibri" w:cs="Calibri"/>
                <w:lang w:eastAsia="sl-SI"/>
              </w:rPr>
              <w:t>Project work.</w:t>
            </w:r>
          </w:p>
          <w:p w14:paraId="41A7ABE5" w14:textId="77777777" w:rsidR="00BF4A6F" w:rsidRPr="006153CB" w:rsidRDefault="00BF4A6F" w:rsidP="00D577A6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Grades from</w:t>
            </w:r>
            <w:r w:rsidRPr="006153CB">
              <w:rPr>
                <w:rFonts w:eastAsia="Calibri" w:cs="Calibri"/>
                <w:lang w:eastAsia="sl-SI"/>
              </w:rPr>
              <w:t xml:space="preserve"> activities </w:t>
            </w:r>
            <w:r>
              <w:rPr>
                <w:rFonts w:eastAsia="Calibri" w:cs="Calibri"/>
                <w:lang w:eastAsia="sl-SI"/>
              </w:rPr>
              <w:t>at</w:t>
            </w:r>
            <w:r w:rsidRPr="006153CB">
              <w:rPr>
                <w:rFonts w:eastAsia="Calibri" w:cs="Calibri"/>
                <w:lang w:eastAsia="sl-SI"/>
              </w:rPr>
              <w:t xml:space="preserve"> lectures and e-lectures.</w:t>
            </w:r>
          </w:p>
          <w:p w14:paraId="4F80ECF5" w14:textId="7EA6E338" w:rsidR="00076E47" w:rsidRPr="00D577A6" w:rsidRDefault="00BF4A6F" w:rsidP="00D577A6">
            <w:pPr>
              <w:spacing w:after="0"/>
              <w:jc w:val="both"/>
            </w:pPr>
            <w:r>
              <w:rPr>
                <w:rFonts w:eastAsia="Calibri" w:cs="Calibri"/>
                <w:lang w:eastAsia="sl-SI"/>
              </w:rPr>
              <w:t>Grades from</w:t>
            </w:r>
            <w:r w:rsidRPr="006153CB">
              <w:rPr>
                <w:rFonts w:eastAsia="Calibri" w:cs="Calibri"/>
                <w:lang w:eastAsia="sl-SI"/>
              </w:rPr>
              <w:t xml:space="preserve"> activities </w:t>
            </w:r>
            <w:r>
              <w:rPr>
                <w:rFonts w:eastAsia="Calibri" w:cs="Calibri"/>
                <w:lang w:eastAsia="sl-SI"/>
              </w:rPr>
              <w:t>at</w:t>
            </w:r>
            <w:r w:rsidRPr="006153CB">
              <w:rPr>
                <w:rFonts w:eastAsia="Calibri" w:cs="Calibri"/>
                <w:lang w:eastAsia="sl-SI"/>
              </w:rPr>
              <w:t xml:space="preserve"> tutorials and e-tutorials.</w:t>
            </w:r>
          </w:p>
        </w:tc>
      </w:tr>
    </w:tbl>
    <w:p w14:paraId="085F70FC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923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923"/>
      </w:tblGrid>
      <w:tr w:rsidR="001449C6" w:rsidRPr="001449C6" w14:paraId="15244667" w14:textId="77777777" w:rsidTr="00D577A6"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14:paraId="507E3782" w14:textId="77777777" w:rsidR="005A11E4" w:rsidRPr="001449C6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449C6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1449C6" w:rsidRPr="001449C6" w14:paraId="49492D15" w14:textId="77777777" w:rsidTr="00D577A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BAAA" w14:textId="4C4A688A" w:rsidR="001449C6" w:rsidRPr="00ED3E16" w:rsidRDefault="001449C6" w:rsidP="00D577A6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eastAsia="Calibri" w:cs="Calibri"/>
                <w:lang w:eastAsia="sl-SI"/>
              </w:rPr>
            </w:pPr>
            <w:r w:rsidRPr="00ED3E16">
              <w:rPr>
                <w:rFonts w:eastAsia="Calibri" w:cs="Calibri"/>
                <w:lang w:eastAsia="sl-SI"/>
              </w:rPr>
              <w:t>TOPOLŠEK, Darja, BABIĆ, Dario, BABIĆ, Darko, CVAHTE OJSTERŠEK, Tina. Factors influencing the purchase intention of autonomous cars. Sustainability. 2020, vol. 12, iss. 24, str. [1]-16, ilustr. ISSN 2071-1050. https://doi.org/10.3390/su122410303. [COBISS.SI-ID 42536963]</w:t>
            </w:r>
            <w:r w:rsidR="00D577A6">
              <w:rPr>
                <w:rFonts w:eastAsia="Calibri" w:cs="Calibri"/>
                <w:lang w:eastAsia="sl-SI"/>
              </w:rPr>
              <w:t>.</w:t>
            </w:r>
          </w:p>
          <w:p w14:paraId="45E80092" w14:textId="5D994614" w:rsidR="001449C6" w:rsidRPr="00ED3E16" w:rsidRDefault="001449C6" w:rsidP="00D577A6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eastAsia="Calibri" w:cs="Calibri"/>
                <w:lang w:eastAsia="sl-SI"/>
              </w:rPr>
            </w:pPr>
            <w:r w:rsidRPr="00ED3E16">
              <w:rPr>
                <w:rFonts w:eastAsia="Calibri" w:cs="Calibri"/>
                <w:lang w:eastAsia="sl-SI"/>
              </w:rPr>
              <w:t>CVAHTE OJSTERŠEK, Tina, TOPOLŠEK, Darja. Influence of drivers' visual and cognitive attention on their perception of changes in the traffic environment. European transport research review. [Online ed.]. 2019, vol. 11, no. 45, str. 1-9, ilustr. ISSN 1866-8887. https://doi.org/10.1186/s12544-019-0384-2, DOI: 10.1186/s12544-019-0384-2. [COBISS.SI-ID 513043773]</w:t>
            </w:r>
            <w:r w:rsidR="00D577A6">
              <w:rPr>
                <w:rFonts w:eastAsia="Calibri" w:cs="Calibri"/>
                <w:lang w:eastAsia="sl-SI"/>
              </w:rPr>
              <w:t>.</w:t>
            </w:r>
          </w:p>
          <w:p w14:paraId="706AC1B2" w14:textId="5C226633" w:rsidR="001449C6" w:rsidRPr="00ED3E16" w:rsidRDefault="001449C6" w:rsidP="00D577A6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eastAsia="Calibri" w:cs="Calibri"/>
                <w:lang w:eastAsia="sl-SI"/>
              </w:rPr>
            </w:pPr>
            <w:r w:rsidRPr="00ED3E16">
              <w:rPr>
                <w:rFonts w:eastAsia="Calibri" w:cs="Calibri"/>
                <w:lang w:eastAsia="sl-SI"/>
              </w:rPr>
              <w:t>KRAMAR, Uroš, DRAGAN, Dejan, TOPOLŠEK, Darja. The holistic approach to urban mobility planning with a modified focus group, SWOT, and fuzzy analytical hierarchical process. Sustainability. 2019, vol. 11, iss. 23, str. [1]-29, ilustr. ISSN 2071-1050. https://doi.org/10.3390/su11236599, DOI: 10.3390/su11236599. [COBISS.SI-ID 513044029]</w:t>
            </w:r>
            <w:r w:rsidR="00D577A6">
              <w:rPr>
                <w:rFonts w:eastAsia="Calibri" w:cs="Calibri"/>
                <w:lang w:eastAsia="sl-SI"/>
              </w:rPr>
              <w:t>.</w:t>
            </w:r>
          </w:p>
          <w:p w14:paraId="4A95AFA4" w14:textId="2EB792D0" w:rsidR="001449C6" w:rsidRPr="00ED3E16" w:rsidRDefault="001449C6" w:rsidP="00D577A6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eastAsia="Calibri" w:cs="Calibri"/>
                <w:lang w:eastAsia="sl-SI"/>
              </w:rPr>
            </w:pPr>
            <w:r w:rsidRPr="00ED3E16">
              <w:rPr>
                <w:rFonts w:eastAsia="Calibri" w:cs="Calibri"/>
                <w:lang w:eastAsia="sl-SI"/>
              </w:rPr>
              <w:t>KRAMAR, Uroš, CVAHTE OJSTERŠEK, Tina, STERNAD, Marjan, TOPOLŠEK, Darja, et al. Designing a strategic mobility plan for small and medium sized cities using a multi-stage methodology : case of Celje. Spatium : urban and spatial planning, architecture, housing, building, geodesia, environment. 2015, iss. 33, str. 47-54. ISSN 1450-569X. [COBISS.SI-ID 512685885]</w:t>
            </w:r>
            <w:r w:rsidR="00D577A6">
              <w:rPr>
                <w:rFonts w:eastAsia="Calibri" w:cs="Calibri"/>
                <w:lang w:eastAsia="sl-SI"/>
              </w:rPr>
              <w:t>.</w:t>
            </w:r>
          </w:p>
          <w:p w14:paraId="6B8008A8" w14:textId="77777777" w:rsidR="001449C6" w:rsidRPr="00ED3E16" w:rsidRDefault="001449C6" w:rsidP="00D577A6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eastAsia="Calibri" w:cs="Calibri"/>
                <w:lang w:eastAsia="sl-SI"/>
              </w:rPr>
            </w:pPr>
            <w:r w:rsidRPr="00ED3E16">
              <w:rPr>
                <w:rFonts w:eastAsia="Calibri" w:cs="Calibri"/>
                <w:lang w:eastAsia="sl-SI"/>
              </w:rPr>
              <w:t>MRNJAVAC, Edna, KOVAČIĆ, Nataša, TOPOLŠEK, Darja. The logistic product of bicycle destination. Tourism and hospitality management. 2014, vol. 20, no. 2, str. 171-184. ISSN 1330-7533. [COBISS.SI-ID 512612669]</w:t>
            </w:r>
          </w:p>
          <w:p w14:paraId="29D90C52" w14:textId="5387F8B3" w:rsidR="001449C6" w:rsidRPr="00ED3E16" w:rsidRDefault="001449C6" w:rsidP="00D577A6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eastAsia="Calibri" w:cs="Calibri"/>
                <w:lang w:eastAsia="sl-SI"/>
              </w:rPr>
            </w:pPr>
            <w:r w:rsidRPr="00ED3E16">
              <w:rPr>
                <w:rFonts w:eastAsia="Calibri" w:cs="Calibri"/>
                <w:lang w:eastAsia="sl-SI"/>
              </w:rPr>
              <w:t>GAJSKI, Ines, TOPOLŠEK, Darja, CVAHTE OJSTERŠEK, Tina, STERNAD, Marjan. Implementing transport strategies based on sustainable mobility in the County of Varaždin. Tehnički glasnik. 2017, vol. 11, no. 4, str. 221-229, ilustr. ISSN 1846-6168. https://www.unin.hr/wp-content/uploads/tehnicki_glasnik_4_2017.pdf. [COBISS.SI-ID 512888125]</w:t>
            </w:r>
            <w:r w:rsidR="00D577A6">
              <w:rPr>
                <w:rFonts w:eastAsia="Calibri" w:cs="Calibri"/>
                <w:lang w:eastAsia="sl-SI"/>
              </w:rPr>
              <w:t>.</w:t>
            </w:r>
          </w:p>
          <w:p w14:paraId="20D93EC1" w14:textId="0BCC99A9" w:rsidR="00BE704D" w:rsidRPr="00D577A6" w:rsidRDefault="001449C6" w:rsidP="00D577A6">
            <w:pPr>
              <w:pStyle w:val="Odstavekseznama"/>
              <w:autoSpaceDE w:val="0"/>
              <w:autoSpaceDN w:val="0"/>
              <w:adjustRightInd w:val="0"/>
              <w:ind w:left="360"/>
              <w:jc w:val="both"/>
              <w:rPr>
                <w:rFonts w:cs="Calibri"/>
                <w:bCs/>
              </w:rPr>
            </w:pPr>
            <w:r w:rsidRPr="00301C7A">
              <w:rPr>
                <w:rFonts w:eastAsia="Calibri" w:cs="Calibri"/>
                <w:lang w:eastAsia="sl-SI"/>
              </w:rPr>
              <w:t>CVAHTE OJSTERŠEK, Tina, TOPOLŠEK, Darja. Scientific literature and EU perspectives on urban consolidation centres. Suvremeni promet. 2015, vol. 35, no. 5/6, str. 357-359, tabele. ISSN 0351-1898. [COBISS.SI-ID 512698173]</w:t>
            </w:r>
            <w:r w:rsidR="00D577A6">
              <w:rPr>
                <w:rFonts w:eastAsia="Calibri" w:cs="Calibri"/>
                <w:lang w:eastAsia="sl-SI"/>
              </w:rPr>
              <w:t>.</w:t>
            </w:r>
          </w:p>
        </w:tc>
      </w:tr>
    </w:tbl>
    <w:p w14:paraId="17535699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732DE87F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0C27E" w14:textId="77777777" w:rsidR="009E7BC7" w:rsidRDefault="009E7BC7" w:rsidP="00703ADE">
      <w:pPr>
        <w:spacing w:after="0"/>
      </w:pPr>
      <w:r>
        <w:separator/>
      </w:r>
    </w:p>
  </w:endnote>
  <w:endnote w:type="continuationSeparator" w:id="0">
    <w:p w14:paraId="5AEC330E" w14:textId="77777777" w:rsidR="009E7BC7" w:rsidRDefault="009E7BC7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CAE8" w14:textId="669F3D7D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06276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706276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0D29C" w14:textId="77777777" w:rsidR="009E7BC7" w:rsidRDefault="009E7BC7" w:rsidP="00703ADE">
      <w:pPr>
        <w:spacing w:after="0"/>
      </w:pPr>
      <w:r>
        <w:separator/>
      </w:r>
    </w:p>
  </w:footnote>
  <w:footnote w:type="continuationSeparator" w:id="0">
    <w:p w14:paraId="0A4D57BF" w14:textId="77777777" w:rsidR="009E7BC7" w:rsidRDefault="009E7BC7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A4D"/>
    <w:multiLevelType w:val="hybridMultilevel"/>
    <w:tmpl w:val="059223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97425"/>
    <w:multiLevelType w:val="hybridMultilevel"/>
    <w:tmpl w:val="F3386D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930083"/>
    <w:multiLevelType w:val="hybridMultilevel"/>
    <w:tmpl w:val="9C5ABD2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A442D"/>
    <w:multiLevelType w:val="hybridMultilevel"/>
    <w:tmpl w:val="72EA0C9A"/>
    <w:lvl w:ilvl="0" w:tplc="BF0A69C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47932"/>
    <w:multiLevelType w:val="hybridMultilevel"/>
    <w:tmpl w:val="7676F7F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96B990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F2630"/>
    <w:multiLevelType w:val="hybridMultilevel"/>
    <w:tmpl w:val="5B1E1D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029D3E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C33A5B"/>
    <w:multiLevelType w:val="hybridMultilevel"/>
    <w:tmpl w:val="D5FE07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14295"/>
    <w:multiLevelType w:val="hybridMultilevel"/>
    <w:tmpl w:val="395842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F9783D"/>
    <w:multiLevelType w:val="hybridMultilevel"/>
    <w:tmpl w:val="C568D2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D63E07"/>
    <w:multiLevelType w:val="multilevel"/>
    <w:tmpl w:val="8D52E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Wingdings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Wingdings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 w:val="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Wingdings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Wingdings" w:hint="default"/>
      </w:rPr>
    </w:lvl>
  </w:abstractNum>
  <w:abstractNum w:abstractNumId="12" w15:restartNumberingAfterBreak="0">
    <w:nsid w:val="369C3ED4"/>
    <w:multiLevelType w:val="hybridMultilevel"/>
    <w:tmpl w:val="63E0F1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B5962"/>
    <w:multiLevelType w:val="hybridMultilevel"/>
    <w:tmpl w:val="3E12C87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9D6C9B"/>
    <w:multiLevelType w:val="hybridMultilevel"/>
    <w:tmpl w:val="6A2441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9B62C6"/>
    <w:multiLevelType w:val="hybridMultilevel"/>
    <w:tmpl w:val="19DC89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145CA4"/>
    <w:multiLevelType w:val="hybridMultilevel"/>
    <w:tmpl w:val="871E23C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879B9"/>
    <w:multiLevelType w:val="hybridMultilevel"/>
    <w:tmpl w:val="E970FB0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DE2EF7"/>
    <w:multiLevelType w:val="hybridMultilevel"/>
    <w:tmpl w:val="6F487F1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F5476E"/>
    <w:multiLevelType w:val="hybridMultilevel"/>
    <w:tmpl w:val="F4A620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AB11A0"/>
    <w:multiLevelType w:val="hybridMultilevel"/>
    <w:tmpl w:val="969C4C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11"/>
  </w:num>
  <w:num w:numId="8">
    <w:abstractNumId w:val="20"/>
  </w:num>
  <w:num w:numId="9">
    <w:abstractNumId w:val="21"/>
  </w:num>
  <w:num w:numId="10">
    <w:abstractNumId w:val="1"/>
  </w:num>
  <w:num w:numId="11">
    <w:abstractNumId w:val="17"/>
  </w:num>
  <w:num w:numId="12">
    <w:abstractNumId w:val="4"/>
  </w:num>
  <w:num w:numId="13">
    <w:abstractNumId w:val="2"/>
  </w:num>
  <w:num w:numId="14">
    <w:abstractNumId w:val="7"/>
  </w:num>
  <w:num w:numId="15">
    <w:abstractNumId w:val="15"/>
  </w:num>
  <w:num w:numId="16">
    <w:abstractNumId w:val="18"/>
  </w:num>
  <w:num w:numId="17">
    <w:abstractNumId w:val="3"/>
  </w:num>
  <w:num w:numId="18">
    <w:abstractNumId w:val="8"/>
  </w:num>
  <w:num w:numId="19">
    <w:abstractNumId w:val="0"/>
  </w:num>
  <w:num w:numId="20">
    <w:abstractNumId w:val="12"/>
  </w:num>
  <w:num w:numId="21">
    <w:abstractNumId w:val="13"/>
  </w:num>
  <w:num w:numId="2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NzIyMTc3NzSwMDBR0lEKTi0uzszPAykwrAUAJgzpHywAAAA="/>
  </w:docVars>
  <w:rsids>
    <w:rsidRoot w:val="00703ADE"/>
    <w:rsid w:val="0002009C"/>
    <w:rsid w:val="00046B40"/>
    <w:rsid w:val="00053C25"/>
    <w:rsid w:val="000625CC"/>
    <w:rsid w:val="00067866"/>
    <w:rsid w:val="000761B7"/>
    <w:rsid w:val="00076E4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36DCA"/>
    <w:rsid w:val="00141602"/>
    <w:rsid w:val="001449C6"/>
    <w:rsid w:val="001577DF"/>
    <w:rsid w:val="00160EFE"/>
    <w:rsid w:val="0016104C"/>
    <w:rsid w:val="001710DF"/>
    <w:rsid w:val="001762E9"/>
    <w:rsid w:val="001833C3"/>
    <w:rsid w:val="0018344C"/>
    <w:rsid w:val="001848D1"/>
    <w:rsid w:val="0018780C"/>
    <w:rsid w:val="00196F28"/>
    <w:rsid w:val="001B40D3"/>
    <w:rsid w:val="001B4E07"/>
    <w:rsid w:val="001C4698"/>
    <w:rsid w:val="001C55C4"/>
    <w:rsid w:val="001C65D2"/>
    <w:rsid w:val="001E2942"/>
    <w:rsid w:val="001E46A5"/>
    <w:rsid w:val="001E5BFE"/>
    <w:rsid w:val="001F39D3"/>
    <w:rsid w:val="001F3E26"/>
    <w:rsid w:val="00205467"/>
    <w:rsid w:val="00206DE4"/>
    <w:rsid w:val="0021144D"/>
    <w:rsid w:val="00216CD3"/>
    <w:rsid w:val="00217CEC"/>
    <w:rsid w:val="0022024F"/>
    <w:rsid w:val="002235E2"/>
    <w:rsid w:val="00223EAB"/>
    <w:rsid w:val="0023759A"/>
    <w:rsid w:val="00243C6A"/>
    <w:rsid w:val="00250591"/>
    <w:rsid w:val="00252DF2"/>
    <w:rsid w:val="002548DB"/>
    <w:rsid w:val="00273DDF"/>
    <w:rsid w:val="00276596"/>
    <w:rsid w:val="0027778B"/>
    <w:rsid w:val="002805E7"/>
    <w:rsid w:val="0028075A"/>
    <w:rsid w:val="00285001"/>
    <w:rsid w:val="00292898"/>
    <w:rsid w:val="002B19A5"/>
    <w:rsid w:val="002B452B"/>
    <w:rsid w:val="002B668D"/>
    <w:rsid w:val="002C2E5E"/>
    <w:rsid w:val="002C44F3"/>
    <w:rsid w:val="002C7D0D"/>
    <w:rsid w:val="002E0514"/>
    <w:rsid w:val="002F1C7E"/>
    <w:rsid w:val="002F418C"/>
    <w:rsid w:val="002F465F"/>
    <w:rsid w:val="003037B1"/>
    <w:rsid w:val="003168D8"/>
    <w:rsid w:val="00317A91"/>
    <w:rsid w:val="00323C5D"/>
    <w:rsid w:val="00324BE4"/>
    <w:rsid w:val="0033062E"/>
    <w:rsid w:val="00332EA1"/>
    <w:rsid w:val="00334FD5"/>
    <w:rsid w:val="00341880"/>
    <w:rsid w:val="00344834"/>
    <w:rsid w:val="003463F9"/>
    <w:rsid w:val="00351624"/>
    <w:rsid w:val="00355781"/>
    <w:rsid w:val="00360075"/>
    <w:rsid w:val="00360354"/>
    <w:rsid w:val="0036175E"/>
    <w:rsid w:val="00377D01"/>
    <w:rsid w:val="003874C0"/>
    <w:rsid w:val="003A07BC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203B7"/>
    <w:rsid w:val="004246C2"/>
    <w:rsid w:val="00425A8B"/>
    <w:rsid w:val="00435696"/>
    <w:rsid w:val="00451CC8"/>
    <w:rsid w:val="00456220"/>
    <w:rsid w:val="00464916"/>
    <w:rsid w:val="00467C3E"/>
    <w:rsid w:val="00467D47"/>
    <w:rsid w:val="0048408C"/>
    <w:rsid w:val="0049183D"/>
    <w:rsid w:val="004A073E"/>
    <w:rsid w:val="004A30A0"/>
    <w:rsid w:val="004A33B9"/>
    <w:rsid w:val="004A45CC"/>
    <w:rsid w:val="004A4DF3"/>
    <w:rsid w:val="004A69AF"/>
    <w:rsid w:val="004B3297"/>
    <w:rsid w:val="004B41A0"/>
    <w:rsid w:val="004B4D82"/>
    <w:rsid w:val="004B54C6"/>
    <w:rsid w:val="004B7170"/>
    <w:rsid w:val="004C1D5D"/>
    <w:rsid w:val="004C28F8"/>
    <w:rsid w:val="004C66E8"/>
    <w:rsid w:val="004D11DE"/>
    <w:rsid w:val="004F4E9E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97F23"/>
    <w:rsid w:val="005A013D"/>
    <w:rsid w:val="005A11E4"/>
    <w:rsid w:val="005A5638"/>
    <w:rsid w:val="005A57A2"/>
    <w:rsid w:val="005A7A79"/>
    <w:rsid w:val="005B45D4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044E"/>
    <w:rsid w:val="006135EC"/>
    <w:rsid w:val="0061471B"/>
    <w:rsid w:val="006261BD"/>
    <w:rsid w:val="00627C0D"/>
    <w:rsid w:val="00645458"/>
    <w:rsid w:val="006544C5"/>
    <w:rsid w:val="00667ED1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5C5A"/>
    <w:rsid w:val="006E1095"/>
    <w:rsid w:val="006E6646"/>
    <w:rsid w:val="006E732F"/>
    <w:rsid w:val="006F2D77"/>
    <w:rsid w:val="006F4A39"/>
    <w:rsid w:val="00701B0E"/>
    <w:rsid w:val="00703ADE"/>
    <w:rsid w:val="00706276"/>
    <w:rsid w:val="00707193"/>
    <w:rsid w:val="00714E30"/>
    <w:rsid w:val="0072193C"/>
    <w:rsid w:val="007264DD"/>
    <w:rsid w:val="00743D06"/>
    <w:rsid w:val="0074545B"/>
    <w:rsid w:val="00754FB9"/>
    <w:rsid w:val="00756AFC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B4BC5"/>
    <w:rsid w:val="007C7DAA"/>
    <w:rsid w:val="007E49AE"/>
    <w:rsid w:val="007F2C61"/>
    <w:rsid w:val="00802619"/>
    <w:rsid w:val="00802CD6"/>
    <w:rsid w:val="008102C2"/>
    <w:rsid w:val="00811EFC"/>
    <w:rsid w:val="00811FB5"/>
    <w:rsid w:val="008157D7"/>
    <w:rsid w:val="00820C9C"/>
    <w:rsid w:val="008320B1"/>
    <w:rsid w:val="00847982"/>
    <w:rsid w:val="00855585"/>
    <w:rsid w:val="00861268"/>
    <w:rsid w:val="008628B1"/>
    <w:rsid w:val="00863826"/>
    <w:rsid w:val="00873A16"/>
    <w:rsid w:val="00873F0D"/>
    <w:rsid w:val="00874CA5"/>
    <w:rsid w:val="008A0A06"/>
    <w:rsid w:val="008A1F0F"/>
    <w:rsid w:val="008A6780"/>
    <w:rsid w:val="008A7904"/>
    <w:rsid w:val="008B2370"/>
    <w:rsid w:val="008B6803"/>
    <w:rsid w:val="008B76CA"/>
    <w:rsid w:val="008C735D"/>
    <w:rsid w:val="008C7A40"/>
    <w:rsid w:val="008D3A8F"/>
    <w:rsid w:val="009044E0"/>
    <w:rsid w:val="009060E2"/>
    <w:rsid w:val="00910644"/>
    <w:rsid w:val="00913992"/>
    <w:rsid w:val="00913A49"/>
    <w:rsid w:val="009222E8"/>
    <w:rsid w:val="009322AD"/>
    <w:rsid w:val="00932C1F"/>
    <w:rsid w:val="00957F7A"/>
    <w:rsid w:val="00961B35"/>
    <w:rsid w:val="00961C9A"/>
    <w:rsid w:val="00961FCE"/>
    <w:rsid w:val="0096279B"/>
    <w:rsid w:val="00991CF4"/>
    <w:rsid w:val="009958CA"/>
    <w:rsid w:val="009B077A"/>
    <w:rsid w:val="009B26AB"/>
    <w:rsid w:val="009C276B"/>
    <w:rsid w:val="009D11AD"/>
    <w:rsid w:val="009D6D7A"/>
    <w:rsid w:val="009E7BC7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64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B68EB"/>
    <w:rsid w:val="00AC243A"/>
    <w:rsid w:val="00AC50D7"/>
    <w:rsid w:val="00AC7DE5"/>
    <w:rsid w:val="00AF382F"/>
    <w:rsid w:val="00B01725"/>
    <w:rsid w:val="00B05658"/>
    <w:rsid w:val="00B07275"/>
    <w:rsid w:val="00B07A68"/>
    <w:rsid w:val="00B22FDD"/>
    <w:rsid w:val="00B32886"/>
    <w:rsid w:val="00B34522"/>
    <w:rsid w:val="00B41FC2"/>
    <w:rsid w:val="00B44133"/>
    <w:rsid w:val="00B63298"/>
    <w:rsid w:val="00B63E7C"/>
    <w:rsid w:val="00B70B70"/>
    <w:rsid w:val="00B733D9"/>
    <w:rsid w:val="00BA0550"/>
    <w:rsid w:val="00BC1823"/>
    <w:rsid w:val="00BC3476"/>
    <w:rsid w:val="00BC4876"/>
    <w:rsid w:val="00BC74F8"/>
    <w:rsid w:val="00BC7DC9"/>
    <w:rsid w:val="00BD50BF"/>
    <w:rsid w:val="00BD5E4E"/>
    <w:rsid w:val="00BE08A0"/>
    <w:rsid w:val="00BE32A6"/>
    <w:rsid w:val="00BE704D"/>
    <w:rsid w:val="00BF0A49"/>
    <w:rsid w:val="00BF4A6F"/>
    <w:rsid w:val="00BF5A0E"/>
    <w:rsid w:val="00BF7B2D"/>
    <w:rsid w:val="00C06952"/>
    <w:rsid w:val="00C23384"/>
    <w:rsid w:val="00C26205"/>
    <w:rsid w:val="00C30BA6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CF1CCD"/>
    <w:rsid w:val="00D023A0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56109"/>
    <w:rsid w:val="00D56DEF"/>
    <w:rsid w:val="00D575DA"/>
    <w:rsid w:val="00D577A6"/>
    <w:rsid w:val="00D634CF"/>
    <w:rsid w:val="00D656E4"/>
    <w:rsid w:val="00D822FB"/>
    <w:rsid w:val="00D85D0F"/>
    <w:rsid w:val="00D93134"/>
    <w:rsid w:val="00D94920"/>
    <w:rsid w:val="00DA7D97"/>
    <w:rsid w:val="00DC294C"/>
    <w:rsid w:val="00DD03F7"/>
    <w:rsid w:val="00DD125A"/>
    <w:rsid w:val="00DF0B31"/>
    <w:rsid w:val="00E02C04"/>
    <w:rsid w:val="00E03C39"/>
    <w:rsid w:val="00E12B7D"/>
    <w:rsid w:val="00E24DE6"/>
    <w:rsid w:val="00E24F2B"/>
    <w:rsid w:val="00E26049"/>
    <w:rsid w:val="00E26379"/>
    <w:rsid w:val="00E27B00"/>
    <w:rsid w:val="00E32D7E"/>
    <w:rsid w:val="00E3517F"/>
    <w:rsid w:val="00E41BBA"/>
    <w:rsid w:val="00E51B44"/>
    <w:rsid w:val="00E61420"/>
    <w:rsid w:val="00E61E60"/>
    <w:rsid w:val="00E63EC9"/>
    <w:rsid w:val="00E6704B"/>
    <w:rsid w:val="00E70FEA"/>
    <w:rsid w:val="00E7311E"/>
    <w:rsid w:val="00E75F25"/>
    <w:rsid w:val="00E76AEB"/>
    <w:rsid w:val="00E809B4"/>
    <w:rsid w:val="00E838B4"/>
    <w:rsid w:val="00E84030"/>
    <w:rsid w:val="00E8487A"/>
    <w:rsid w:val="00E856E6"/>
    <w:rsid w:val="00E919CA"/>
    <w:rsid w:val="00E935CE"/>
    <w:rsid w:val="00EB1014"/>
    <w:rsid w:val="00EB1CBC"/>
    <w:rsid w:val="00EB6B47"/>
    <w:rsid w:val="00EB7E3F"/>
    <w:rsid w:val="00EC053B"/>
    <w:rsid w:val="00EC0DAE"/>
    <w:rsid w:val="00ED74DD"/>
    <w:rsid w:val="00ED7757"/>
    <w:rsid w:val="00EE1D62"/>
    <w:rsid w:val="00EF335F"/>
    <w:rsid w:val="00EF375E"/>
    <w:rsid w:val="00F02874"/>
    <w:rsid w:val="00F12416"/>
    <w:rsid w:val="00F128BD"/>
    <w:rsid w:val="00F33A53"/>
    <w:rsid w:val="00F36598"/>
    <w:rsid w:val="00F4075A"/>
    <w:rsid w:val="00F44BC1"/>
    <w:rsid w:val="00F511D7"/>
    <w:rsid w:val="00F51390"/>
    <w:rsid w:val="00F57C69"/>
    <w:rsid w:val="00F57FDC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1515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9FC3E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2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semiHidden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iPriority w:val="99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E41BB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96B3F0-2B1B-401F-B016-32C1CF05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1559</Words>
  <Characters>10199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3</cp:revision>
  <cp:lastPrinted>2019-01-30T13:00:00Z</cp:lastPrinted>
  <dcterms:created xsi:type="dcterms:W3CDTF">2025-01-21T10:10:00Z</dcterms:created>
  <dcterms:modified xsi:type="dcterms:W3CDTF">2025-01-21T10:10:00Z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00a8f43aa5e169b0f3225f6b13f0ee31916ed663cc0f468635f15d9e1bae58bf</vt:lpwstr>
  </property>
</Properties>
</file>