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6"/>
        <w:gridCol w:w="9"/>
        <w:gridCol w:w="143"/>
        <w:gridCol w:w="780"/>
        <w:gridCol w:w="62"/>
        <w:gridCol w:w="990"/>
        <w:gridCol w:w="365"/>
        <w:gridCol w:w="1193"/>
        <w:gridCol w:w="224"/>
        <w:gridCol w:w="132"/>
        <w:gridCol w:w="1075"/>
      </w:tblGrid>
      <w:tr w:rsidR="005A11E4" w:rsidRPr="0049183D" w14:paraId="605D34DD" w14:textId="77777777" w:rsidTr="00781C83">
        <w:tc>
          <w:tcPr>
            <w:tcW w:w="9695"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B82FC1" w:rsidRPr="0049183D" w14:paraId="36413FBF" w14:textId="77777777" w:rsidTr="00781C83">
        <w:tc>
          <w:tcPr>
            <w:tcW w:w="1797" w:type="dxa"/>
            <w:gridSpan w:val="2"/>
          </w:tcPr>
          <w:p w14:paraId="72C1DC59" w14:textId="77777777" w:rsidR="00B82FC1" w:rsidRPr="0049183D" w:rsidRDefault="00B82FC1" w:rsidP="00B82FC1">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8" w:type="dxa"/>
            <w:gridSpan w:val="15"/>
            <w:tcBorders>
              <w:top w:val="single" w:sz="4" w:space="0" w:color="auto"/>
              <w:left w:val="single" w:sz="4" w:space="0" w:color="auto"/>
              <w:bottom w:val="single" w:sz="4" w:space="0" w:color="auto"/>
              <w:right w:val="single" w:sz="4" w:space="0" w:color="auto"/>
            </w:tcBorders>
          </w:tcPr>
          <w:p w14:paraId="122F28E9" w14:textId="1096FA4E" w:rsidR="00B82FC1" w:rsidRPr="00B82FC1" w:rsidRDefault="00B82FC1" w:rsidP="00B82FC1">
            <w:pPr>
              <w:spacing w:after="0"/>
              <w:rPr>
                <w:rFonts w:eastAsia="Calibri" w:cs="Arial"/>
                <w:lang w:eastAsia="sl-SI"/>
              </w:rPr>
            </w:pPr>
            <w:r w:rsidRPr="00B82FC1">
              <w:rPr>
                <w:rFonts w:asciiTheme="minorHAnsi" w:hAnsiTheme="minorHAnsi" w:cstheme="minorHAnsi"/>
                <w:lang w:val="en-GB"/>
              </w:rPr>
              <w:t>OSKRBOVALNA VERIGA IN NAČRTOVANJE LOGISTIKE</w:t>
            </w:r>
          </w:p>
        </w:tc>
      </w:tr>
      <w:tr w:rsidR="00B82FC1" w:rsidRPr="0049183D" w14:paraId="12BB578E" w14:textId="77777777" w:rsidTr="00781C83">
        <w:tc>
          <w:tcPr>
            <w:tcW w:w="1797" w:type="dxa"/>
            <w:gridSpan w:val="2"/>
          </w:tcPr>
          <w:p w14:paraId="003758B5" w14:textId="77777777" w:rsidR="00B82FC1" w:rsidRPr="0049183D" w:rsidRDefault="00B82FC1" w:rsidP="00B82FC1">
            <w:pPr>
              <w:spacing w:after="0"/>
              <w:rPr>
                <w:rFonts w:eastAsia="Calibri" w:cs="Calibri"/>
                <w:b/>
                <w:lang w:eastAsia="sl-SI"/>
              </w:rPr>
            </w:pPr>
            <w:r w:rsidRPr="0049183D">
              <w:rPr>
                <w:rFonts w:eastAsia="Calibri" w:cs="Calibri"/>
                <w:b/>
                <w:lang w:eastAsia="sl-SI"/>
              </w:rPr>
              <w:t>Course title:</w:t>
            </w:r>
          </w:p>
        </w:tc>
        <w:tc>
          <w:tcPr>
            <w:tcW w:w="7898" w:type="dxa"/>
            <w:gridSpan w:val="15"/>
            <w:tcBorders>
              <w:top w:val="single" w:sz="4" w:space="0" w:color="auto"/>
              <w:left w:val="single" w:sz="4" w:space="0" w:color="auto"/>
              <w:bottom w:val="single" w:sz="4" w:space="0" w:color="auto"/>
              <w:right w:val="single" w:sz="4" w:space="0" w:color="auto"/>
            </w:tcBorders>
          </w:tcPr>
          <w:p w14:paraId="6652D4D2" w14:textId="18A79244" w:rsidR="00B82FC1" w:rsidRPr="00B82FC1" w:rsidRDefault="00B82FC1" w:rsidP="00B82FC1">
            <w:pPr>
              <w:spacing w:after="0"/>
              <w:rPr>
                <w:rFonts w:eastAsia="Calibri" w:cs="Arial"/>
                <w:b/>
                <w:lang w:eastAsia="sl-SI"/>
              </w:rPr>
            </w:pPr>
            <w:r w:rsidRPr="00B82FC1">
              <w:rPr>
                <w:rStyle w:val="Krepko"/>
                <w:rFonts w:asciiTheme="minorHAnsi" w:hAnsiTheme="minorHAnsi" w:cstheme="minorHAnsi"/>
                <w:b w:val="0"/>
                <w:lang w:val="en-GB"/>
              </w:rPr>
              <w:t>SUPPLY CHAIN AND LOGISTICS DESIGN</w:t>
            </w:r>
          </w:p>
        </w:tc>
      </w:tr>
      <w:tr w:rsidR="005A11E4" w:rsidRPr="0049183D" w14:paraId="0BB44B80" w14:textId="77777777" w:rsidTr="00781C83">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7"/>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31"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781C83">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7"/>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31"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667ED1" w:rsidRPr="0049183D" w14:paraId="23FFFBED" w14:textId="77777777" w:rsidTr="00781C8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4A92877F" w:rsidR="00667ED1" w:rsidRPr="0049183D" w:rsidRDefault="00667ED1" w:rsidP="00667ED1">
            <w:pPr>
              <w:spacing w:after="0"/>
              <w:jc w:val="center"/>
              <w:rPr>
                <w:rFonts w:eastAsia="Calibri" w:cs="Calibri"/>
                <w:b/>
                <w:bCs/>
                <w:lang w:eastAsia="sl-SI"/>
              </w:rPr>
            </w:pPr>
            <w:r w:rsidRPr="008C4131">
              <w:rPr>
                <w:rFonts w:asciiTheme="minorHAnsi" w:hAnsiTheme="minorHAnsi" w:cstheme="minorHAnsi"/>
                <w:bCs/>
              </w:rPr>
              <w:t>LOGISTIKA SISTEMOV 2.</w:t>
            </w:r>
            <w:r>
              <w:rPr>
                <w:rFonts w:asciiTheme="minorHAnsi" w:hAnsiTheme="minorHAnsi" w:cstheme="minorHAnsi"/>
                <w:bCs/>
              </w:rPr>
              <w:t xml:space="preserve"> </w:t>
            </w:r>
            <w:r w:rsidRPr="008C4131">
              <w:rPr>
                <w:rFonts w:asciiTheme="minorHAnsi" w:hAnsiTheme="minorHAnsi" w:cstheme="minorHAnsi"/>
                <w:bCs/>
              </w:rPr>
              <w:t>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667ED1" w:rsidRPr="0049183D"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6EE47F3B" w:rsidR="00667ED1" w:rsidRPr="0049183D" w:rsidRDefault="00072F0F" w:rsidP="00667ED1">
            <w:pPr>
              <w:spacing w:after="0"/>
              <w:jc w:val="center"/>
              <w:rPr>
                <w:rFonts w:eastAsia="Calibri" w:cs="Calibri"/>
                <w:b/>
                <w:bCs/>
                <w:lang w:eastAsia="sl-SI"/>
              </w:rPr>
            </w:pPr>
            <w:r>
              <w:rPr>
                <w:rFonts w:asciiTheme="minorHAnsi" w:hAnsiTheme="minorHAnsi" w:cstheme="minorHAnsi"/>
                <w:bCs/>
              </w:rPr>
              <w:t>2</w:t>
            </w:r>
            <w:r w:rsidR="00667ED1" w:rsidRPr="008C4131">
              <w:rPr>
                <w:rFonts w:asciiTheme="minorHAnsi" w:hAnsiTheme="minorHAnsi" w:cstheme="minorHAnsi"/>
                <w:bCs/>
              </w:rPr>
              <w:t>.</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764DDC0E" w14:textId="61EF4A3C" w:rsidR="00667ED1" w:rsidRPr="0049183D" w:rsidRDefault="00516916" w:rsidP="00667ED1">
            <w:pPr>
              <w:spacing w:after="0"/>
              <w:jc w:val="center"/>
              <w:rPr>
                <w:rFonts w:eastAsia="Calibri" w:cs="Calibri"/>
                <w:b/>
                <w:bCs/>
                <w:lang w:eastAsia="sl-SI"/>
              </w:rPr>
            </w:pPr>
            <w:r>
              <w:rPr>
                <w:rFonts w:asciiTheme="minorHAnsi" w:hAnsiTheme="minorHAnsi" w:cstheme="minorHAnsi"/>
                <w:bCs/>
              </w:rPr>
              <w:t>3</w:t>
            </w:r>
            <w:r w:rsidR="00667ED1" w:rsidRPr="008C4131">
              <w:rPr>
                <w:rFonts w:asciiTheme="minorHAnsi" w:hAnsiTheme="minorHAnsi" w:cstheme="minorHAnsi"/>
                <w:bCs/>
              </w:rPr>
              <w:t>.</w:t>
            </w:r>
          </w:p>
        </w:tc>
      </w:tr>
      <w:tr w:rsidR="00667ED1" w:rsidRPr="0049183D" w14:paraId="4AE235F2" w14:textId="77777777" w:rsidTr="00781C8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66D0CC36" w:rsidR="00667ED1" w:rsidRPr="0049183D" w:rsidRDefault="00667ED1" w:rsidP="00667ED1">
            <w:pPr>
              <w:spacing w:after="0"/>
              <w:jc w:val="center"/>
              <w:rPr>
                <w:rFonts w:eastAsia="Calibri" w:cs="Calibri"/>
                <w:bCs/>
                <w:lang w:eastAsia="sl-SI"/>
              </w:rPr>
            </w:pPr>
            <w:r w:rsidRPr="008C4131">
              <w:rPr>
                <w:rFonts w:asciiTheme="minorHAnsi" w:hAnsiTheme="minorHAnsi" w:cstheme="minorHAnsi"/>
                <w:bCs/>
              </w:rPr>
              <w:t xml:space="preserve">SYSTEM LOGISTICS </w:t>
            </w:r>
            <w:r w:rsidRPr="008C4131">
              <w:rPr>
                <w:rFonts w:asciiTheme="minorHAnsi" w:hAnsiTheme="minorHAnsi" w:cstheme="minorHAnsi"/>
              </w:rPr>
              <w:t xml:space="preserve"> </w:t>
            </w:r>
            <w:r w:rsidRPr="008C4131">
              <w:rPr>
                <w:rFonts w:asciiTheme="minorHAnsi" w:hAnsiTheme="minorHAnsi" w:cstheme="minorHAnsi"/>
                <w:bCs/>
              </w:rPr>
              <w:t>2</w:t>
            </w:r>
            <w:r w:rsidRPr="008C4131">
              <w:rPr>
                <w:rFonts w:asciiTheme="minorHAnsi" w:hAnsiTheme="minorHAnsi" w:cstheme="minorHAnsi"/>
                <w:bCs/>
                <w:vertAlign w:val="superscript"/>
              </w:rPr>
              <w:t xml:space="preserve">nd </w:t>
            </w:r>
            <w:r w:rsidRPr="008C4131">
              <w:rPr>
                <w:rFonts w:asciiTheme="minorHAnsi" w:hAnsiTheme="minorHAnsi" w:cstheme="minorHAnsi"/>
                <w:bCs/>
              </w:rPr>
              <w:t>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667ED1" w:rsidRPr="0049183D"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E187EE4" w:rsidR="00667ED1" w:rsidRPr="0049183D" w:rsidRDefault="00072F0F" w:rsidP="00667ED1">
            <w:pPr>
              <w:spacing w:after="0"/>
              <w:jc w:val="center"/>
              <w:rPr>
                <w:rFonts w:eastAsia="Calibri" w:cs="Calibri"/>
                <w:b/>
                <w:bCs/>
                <w:lang w:eastAsia="sl-SI"/>
              </w:rPr>
            </w:pPr>
            <w:r>
              <w:rPr>
                <w:rFonts w:asciiTheme="minorHAnsi" w:hAnsiTheme="minorHAnsi" w:cstheme="minorHAnsi"/>
                <w:bCs/>
              </w:rPr>
              <w:t>2</w:t>
            </w:r>
            <w:r w:rsidR="00667ED1" w:rsidRPr="008C4131">
              <w:rPr>
                <w:rFonts w:asciiTheme="minorHAnsi" w:hAnsiTheme="minorHAnsi" w:cstheme="minorHAnsi"/>
                <w:bCs/>
              </w:rPr>
              <w:t>.</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EC8DD65" w14:textId="03CD4250" w:rsidR="00667ED1" w:rsidRPr="0049183D" w:rsidRDefault="00516916" w:rsidP="00667ED1">
            <w:pPr>
              <w:spacing w:after="0"/>
              <w:jc w:val="center"/>
              <w:rPr>
                <w:rFonts w:eastAsia="Calibri" w:cs="Calibri"/>
                <w:b/>
                <w:bCs/>
                <w:lang w:eastAsia="sl-SI"/>
              </w:rPr>
            </w:pPr>
            <w:r>
              <w:rPr>
                <w:rFonts w:asciiTheme="minorHAnsi" w:hAnsiTheme="minorHAnsi" w:cstheme="minorHAnsi"/>
                <w:bCs/>
              </w:rPr>
              <w:t>3</w:t>
            </w:r>
            <w:r w:rsidR="00667ED1" w:rsidRPr="008C4131">
              <w:rPr>
                <w:rFonts w:asciiTheme="minorHAnsi" w:hAnsiTheme="minorHAnsi" w:cstheme="minorHAnsi"/>
                <w:bCs/>
              </w:rPr>
              <w:t>.</w:t>
            </w:r>
          </w:p>
        </w:tc>
      </w:tr>
      <w:tr w:rsidR="005A11E4" w:rsidRPr="0049183D" w14:paraId="1E148366" w14:textId="77777777" w:rsidTr="00781C83">
        <w:trPr>
          <w:trHeight w:val="103"/>
        </w:trPr>
        <w:tc>
          <w:tcPr>
            <w:tcW w:w="9695" w:type="dxa"/>
            <w:gridSpan w:val="17"/>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781C83">
        <w:trPr>
          <w:trHeight w:val="270"/>
        </w:trPr>
        <w:tc>
          <w:tcPr>
            <w:tcW w:w="5716" w:type="dxa"/>
            <w:gridSpan w:val="11"/>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533FD75F" w14:textId="4EAC91D8" w:rsidR="005A11E4" w:rsidRPr="0049183D" w:rsidRDefault="00516916" w:rsidP="00B71733">
            <w:pPr>
              <w:spacing w:after="0"/>
              <w:rPr>
                <w:rFonts w:eastAsia="Calibri" w:cs="Calibri"/>
                <w:lang w:eastAsia="sl-SI"/>
              </w:rPr>
            </w:pPr>
            <w:r>
              <w:rPr>
                <w:rFonts w:eastAsia="Calibri" w:cs="Calibri"/>
                <w:lang w:eastAsia="sl-SI"/>
              </w:rPr>
              <w:t>IZBIRNI</w:t>
            </w:r>
          </w:p>
        </w:tc>
      </w:tr>
      <w:tr w:rsidR="005A11E4" w:rsidRPr="0049183D" w14:paraId="6024E532" w14:textId="77777777" w:rsidTr="00781C83">
        <w:trPr>
          <w:trHeight w:val="270"/>
        </w:trPr>
        <w:tc>
          <w:tcPr>
            <w:tcW w:w="5716" w:type="dxa"/>
            <w:gridSpan w:val="11"/>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49D08902" w14:textId="7FDBDC06" w:rsidR="005A11E4" w:rsidRPr="001848D1" w:rsidRDefault="00734E00" w:rsidP="00B71733">
            <w:pPr>
              <w:spacing w:after="0"/>
              <w:rPr>
                <w:rFonts w:eastAsia="Calibri" w:cs="Calibri"/>
                <w:lang w:val="en-GB" w:eastAsia="sl-SI"/>
              </w:rPr>
            </w:pPr>
            <w:r>
              <w:rPr>
                <w:rFonts w:eastAsia="Calibri" w:cs="Calibri"/>
                <w:lang w:val="en-GB" w:eastAsia="sl-SI"/>
              </w:rPr>
              <w:t>ELECTIVE</w:t>
            </w:r>
          </w:p>
        </w:tc>
      </w:tr>
      <w:tr w:rsidR="005A11E4" w:rsidRPr="0049183D" w14:paraId="6B1B7C32" w14:textId="77777777" w:rsidTr="00781C83">
        <w:tc>
          <w:tcPr>
            <w:tcW w:w="5716" w:type="dxa"/>
            <w:gridSpan w:val="11"/>
          </w:tcPr>
          <w:p w14:paraId="02799658" w14:textId="77777777" w:rsidR="005A11E4" w:rsidRPr="0049183D" w:rsidRDefault="005A11E4" w:rsidP="00B71733">
            <w:pPr>
              <w:spacing w:after="0"/>
              <w:rPr>
                <w:rFonts w:eastAsia="Calibri" w:cs="Calibri"/>
                <w:b/>
                <w:lang w:eastAsia="sl-SI"/>
              </w:rPr>
            </w:pPr>
          </w:p>
        </w:tc>
        <w:tc>
          <w:tcPr>
            <w:tcW w:w="3979"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781C83">
        <w:tc>
          <w:tcPr>
            <w:tcW w:w="5716" w:type="dxa"/>
            <w:gridSpan w:val="11"/>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6394C791" w14:textId="3DD811AE" w:rsidR="005A11E4" w:rsidRPr="0049183D" w:rsidRDefault="00667ED1" w:rsidP="00B71733">
            <w:pPr>
              <w:spacing w:after="0"/>
              <w:rPr>
                <w:rFonts w:eastAsia="Calibri" w:cs="Calibri"/>
                <w:lang w:eastAsia="sl-SI"/>
              </w:rPr>
            </w:pPr>
            <w:r>
              <w:rPr>
                <w:rFonts w:eastAsia="Calibri" w:cs="Calibri"/>
                <w:lang w:eastAsia="sl-SI"/>
              </w:rPr>
              <w:t>MAG</w:t>
            </w:r>
          </w:p>
        </w:tc>
      </w:tr>
      <w:tr w:rsidR="005A11E4" w:rsidRPr="0049183D" w14:paraId="5FC48C48" w14:textId="77777777" w:rsidTr="00781C83">
        <w:tc>
          <w:tcPr>
            <w:tcW w:w="9695" w:type="dxa"/>
            <w:gridSpan w:val="17"/>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781C83">
        <w:tc>
          <w:tcPr>
            <w:tcW w:w="1408"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5"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871EDA" w:rsidRPr="0049183D" w14:paraId="6C3C0BA4" w14:textId="77777777" w:rsidTr="00781C83">
        <w:trPr>
          <w:trHeight w:val="318"/>
        </w:trPr>
        <w:tc>
          <w:tcPr>
            <w:tcW w:w="1408" w:type="dxa"/>
            <w:vMerge w:val="restart"/>
            <w:tcBorders>
              <w:top w:val="single" w:sz="4" w:space="0" w:color="auto"/>
              <w:left w:val="single" w:sz="4" w:space="0" w:color="auto"/>
              <w:right w:val="single" w:sz="4" w:space="0" w:color="auto"/>
            </w:tcBorders>
            <w:vAlign w:val="center"/>
          </w:tcPr>
          <w:p w14:paraId="65E5E207" w14:textId="77777777" w:rsidR="00871EDA" w:rsidRDefault="00516916" w:rsidP="00516916">
            <w:pPr>
              <w:spacing w:after="0"/>
              <w:jc w:val="center"/>
              <w:rPr>
                <w:rFonts w:asciiTheme="minorHAnsi" w:hAnsiTheme="minorHAnsi" w:cstheme="minorHAnsi"/>
                <w:bCs/>
              </w:rPr>
            </w:pPr>
            <w:r>
              <w:rPr>
                <w:rFonts w:asciiTheme="minorHAnsi" w:hAnsiTheme="minorHAnsi" w:cstheme="minorHAnsi"/>
                <w:bCs/>
              </w:rPr>
              <w:t>6 e</w:t>
            </w:r>
            <w:r w:rsidR="001F7FE8">
              <w:rPr>
                <w:rFonts w:asciiTheme="minorHAnsi" w:hAnsiTheme="minorHAnsi" w:cstheme="minorHAnsi"/>
                <w:bCs/>
              </w:rPr>
              <w:t>-P</w:t>
            </w:r>
          </w:p>
          <w:p w14:paraId="013B6061" w14:textId="7E941B26" w:rsidR="00516916" w:rsidRPr="009E6B4A" w:rsidRDefault="00516916" w:rsidP="00516916">
            <w:pPr>
              <w:spacing w:after="0"/>
              <w:jc w:val="center"/>
              <w:rPr>
                <w:rFonts w:asciiTheme="minorHAnsi" w:hAnsiTheme="minorHAnsi" w:cstheme="minorHAnsi"/>
                <w:bCs/>
              </w:rPr>
            </w:pPr>
            <w:r>
              <w:rPr>
                <w:rFonts w:asciiTheme="minorHAnsi" w:hAnsiTheme="minorHAnsi" w:cstheme="minorHAnsi"/>
                <w:bCs/>
              </w:rPr>
              <w:t>15 a-P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871EDA" w:rsidRPr="0049183D" w:rsidRDefault="00871EDA"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5D816246" w14:textId="4A541FBD" w:rsidR="009E6B4A" w:rsidRPr="001F7FE8" w:rsidRDefault="00516916" w:rsidP="00B71733">
            <w:pPr>
              <w:spacing w:after="0"/>
              <w:jc w:val="center"/>
              <w:rPr>
                <w:rFonts w:eastAsia="Calibri" w:cs="Calibri"/>
                <w:bCs/>
                <w:lang w:eastAsia="sl-SI"/>
              </w:rPr>
            </w:pPr>
            <w:r>
              <w:rPr>
                <w:rFonts w:eastAsia="Calibri" w:cs="Calibri"/>
                <w:bCs/>
                <w:lang w:eastAsia="sl-SI"/>
              </w:rPr>
              <w:t>9</w:t>
            </w:r>
            <w:r w:rsidR="001F7FE8" w:rsidRPr="001F7FE8">
              <w:rPr>
                <w:rFonts w:eastAsia="Calibri" w:cs="Calibri"/>
                <w:bCs/>
                <w:lang w:eastAsia="sl-SI"/>
              </w:rPr>
              <w:t xml:space="preserve"> e-V</w:t>
            </w:r>
          </w:p>
          <w:p w14:paraId="6C84A960" w14:textId="0747B47D" w:rsidR="001F7FE8" w:rsidRPr="0049183D" w:rsidRDefault="00516916" w:rsidP="00B71733">
            <w:pPr>
              <w:spacing w:after="0"/>
              <w:jc w:val="center"/>
              <w:rPr>
                <w:rFonts w:eastAsia="Calibri" w:cs="Calibri"/>
                <w:b/>
                <w:bCs/>
                <w:lang w:eastAsia="sl-SI"/>
              </w:rPr>
            </w:pPr>
            <w:r>
              <w:rPr>
                <w:rFonts w:eastAsia="Calibri" w:cs="Calibri"/>
                <w:bCs/>
                <w:lang w:eastAsia="sl-SI"/>
              </w:rPr>
              <w:t>15</w:t>
            </w:r>
            <w:r w:rsidR="001F7FE8" w:rsidRPr="001F7FE8">
              <w:rPr>
                <w:rFonts w:eastAsia="Calibri" w:cs="Calibri"/>
                <w:bCs/>
                <w:lang w:eastAsia="sl-SI"/>
              </w:rPr>
              <w:t xml:space="preserve"> a-V</w:t>
            </w:r>
          </w:p>
        </w:tc>
        <w:tc>
          <w:tcPr>
            <w:tcW w:w="1418" w:type="dxa"/>
            <w:gridSpan w:val="4"/>
            <w:vMerge w:val="restart"/>
            <w:tcBorders>
              <w:top w:val="single" w:sz="4" w:space="0" w:color="auto"/>
              <w:left w:val="single" w:sz="4" w:space="0" w:color="auto"/>
              <w:right w:val="single" w:sz="4" w:space="0" w:color="auto"/>
            </w:tcBorders>
            <w:vAlign w:val="center"/>
          </w:tcPr>
          <w:p w14:paraId="3862BA5E" w14:textId="77777777" w:rsidR="00871EDA" w:rsidRPr="0049183D" w:rsidRDefault="00871EDA"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871EDA" w:rsidRPr="0049183D" w:rsidRDefault="00871EDA" w:rsidP="00B7173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7A25C929" w:rsidR="00871EDA" w:rsidRPr="00667ED1" w:rsidRDefault="00516916" w:rsidP="00102023">
            <w:pPr>
              <w:spacing w:after="0"/>
              <w:jc w:val="center"/>
              <w:rPr>
                <w:rFonts w:eastAsia="Calibri" w:cs="Calibri"/>
                <w:bCs/>
                <w:lang w:eastAsia="sl-SI"/>
              </w:rPr>
            </w:pPr>
            <w:r>
              <w:rPr>
                <w:rFonts w:eastAsia="Calibri" w:cs="Calibri"/>
                <w:bCs/>
                <w:lang w:eastAsia="sl-SI"/>
              </w:rPr>
              <w:t>135</w:t>
            </w:r>
          </w:p>
        </w:tc>
        <w:tc>
          <w:tcPr>
            <w:tcW w:w="132" w:type="dxa"/>
            <w:tcBorders>
              <w:top w:val="nil"/>
              <w:left w:val="single" w:sz="4" w:space="0" w:color="auto"/>
              <w:bottom w:val="nil"/>
              <w:right w:val="single" w:sz="4" w:space="0" w:color="auto"/>
            </w:tcBorders>
            <w:vAlign w:val="center"/>
          </w:tcPr>
          <w:p w14:paraId="19596EE3" w14:textId="77777777" w:rsidR="00871EDA" w:rsidRPr="0049183D" w:rsidRDefault="00871EDA" w:rsidP="00B71733">
            <w:pPr>
              <w:spacing w:after="0"/>
              <w:jc w:val="center"/>
              <w:rPr>
                <w:rFonts w:eastAsia="Calibri" w:cs="Calibri"/>
                <w:b/>
                <w:bCs/>
                <w:lang w:eastAsia="sl-SI"/>
              </w:rPr>
            </w:pPr>
          </w:p>
        </w:tc>
        <w:tc>
          <w:tcPr>
            <w:tcW w:w="1075" w:type="dxa"/>
            <w:vMerge w:val="restart"/>
            <w:tcBorders>
              <w:top w:val="single" w:sz="4" w:space="0" w:color="auto"/>
              <w:left w:val="single" w:sz="4" w:space="0" w:color="auto"/>
              <w:right w:val="single" w:sz="4" w:space="0" w:color="auto"/>
            </w:tcBorders>
            <w:vAlign w:val="center"/>
          </w:tcPr>
          <w:p w14:paraId="16FFBE81" w14:textId="1CBADD36" w:rsidR="00871EDA" w:rsidRPr="00667ED1" w:rsidRDefault="00516916" w:rsidP="00B71733">
            <w:pPr>
              <w:spacing w:after="0"/>
              <w:jc w:val="center"/>
              <w:rPr>
                <w:rFonts w:eastAsia="Calibri" w:cs="Calibri"/>
                <w:bCs/>
                <w:lang w:eastAsia="sl-SI"/>
              </w:rPr>
            </w:pPr>
            <w:r>
              <w:rPr>
                <w:rFonts w:eastAsia="Calibri" w:cs="Calibri"/>
                <w:bCs/>
                <w:lang w:eastAsia="sl-SI"/>
              </w:rPr>
              <w:t>6</w:t>
            </w:r>
          </w:p>
        </w:tc>
      </w:tr>
      <w:tr w:rsidR="00871EDA" w:rsidRPr="0049183D" w14:paraId="33611488" w14:textId="77777777" w:rsidTr="00781C83">
        <w:trPr>
          <w:trHeight w:val="318"/>
        </w:trPr>
        <w:tc>
          <w:tcPr>
            <w:tcW w:w="1408" w:type="dxa"/>
            <w:vMerge/>
            <w:tcBorders>
              <w:left w:val="single" w:sz="4" w:space="0" w:color="auto"/>
              <w:right w:val="single" w:sz="4" w:space="0" w:color="auto"/>
            </w:tcBorders>
            <w:vAlign w:val="center"/>
          </w:tcPr>
          <w:p w14:paraId="569775EF" w14:textId="77777777" w:rsidR="00871EDA" w:rsidRPr="0049183D" w:rsidRDefault="00871EDA"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871EDA" w:rsidRPr="0049183D" w:rsidRDefault="00871EDA"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59D65752" w14:textId="44B25365" w:rsidR="00871EDA" w:rsidRPr="00A57D74" w:rsidRDefault="00871EDA" w:rsidP="00B71733">
            <w:pPr>
              <w:spacing w:after="0"/>
              <w:jc w:val="center"/>
              <w:rPr>
                <w:rFonts w:eastAsia="Calibri" w:cs="Calibri"/>
                <w:bCs/>
                <w:lang w:eastAsia="sl-SI"/>
              </w:rPr>
            </w:pPr>
          </w:p>
        </w:tc>
        <w:tc>
          <w:tcPr>
            <w:tcW w:w="1418" w:type="dxa"/>
            <w:gridSpan w:val="4"/>
            <w:vMerge/>
            <w:tcBorders>
              <w:left w:val="single" w:sz="4" w:space="0" w:color="auto"/>
              <w:right w:val="single" w:sz="4" w:space="0" w:color="auto"/>
            </w:tcBorders>
            <w:vAlign w:val="center"/>
          </w:tcPr>
          <w:p w14:paraId="0EE0C7EC" w14:textId="77777777" w:rsidR="00871EDA" w:rsidRPr="0049183D" w:rsidRDefault="00871EDA"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871EDA" w:rsidRPr="0049183D" w:rsidRDefault="00871EDA"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871EDA" w:rsidRPr="0049183D" w:rsidRDefault="00871EDA"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871EDA" w:rsidRPr="0049183D" w:rsidRDefault="00871EDA" w:rsidP="00B71733">
            <w:pPr>
              <w:spacing w:after="0"/>
              <w:jc w:val="center"/>
              <w:rPr>
                <w:rFonts w:eastAsia="Calibri" w:cs="Calibri"/>
                <w:b/>
                <w:bCs/>
                <w:lang w:eastAsia="sl-SI"/>
              </w:rPr>
            </w:pPr>
          </w:p>
        </w:tc>
        <w:tc>
          <w:tcPr>
            <w:tcW w:w="1075" w:type="dxa"/>
            <w:vMerge/>
            <w:tcBorders>
              <w:left w:val="single" w:sz="4" w:space="0" w:color="auto"/>
              <w:right w:val="single" w:sz="4" w:space="0" w:color="auto"/>
            </w:tcBorders>
            <w:vAlign w:val="center"/>
          </w:tcPr>
          <w:p w14:paraId="250B08E6" w14:textId="77777777" w:rsidR="00871EDA" w:rsidRPr="0049183D" w:rsidRDefault="00871EDA" w:rsidP="00B71733">
            <w:pPr>
              <w:spacing w:after="0"/>
              <w:jc w:val="center"/>
              <w:rPr>
                <w:rFonts w:eastAsia="Calibri" w:cs="Calibri"/>
                <w:b/>
                <w:bCs/>
                <w:lang w:eastAsia="sl-SI"/>
              </w:rPr>
            </w:pPr>
          </w:p>
        </w:tc>
      </w:tr>
      <w:tr w:rsidR="00871EDA" w:rsidRPr="0049183D" w14:paraId="3AFC1636" w14:textId="77777777" w:rsidTr="00781C83">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871EDA" w:rsidRPr="0049183D" w:rsidRDefault="00871EDA"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871EDA" w:rsidRPr="0049183D" w:rsidRDefault="00871EDA"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ABA0E34" w:rsidR="00871EDA" w:rsidRPr="00A57D74" w:rsidRDefault="00871EDA" w:rsidP="00B71733">
            <w:pPr>
              <w:spacing w:after="0"/>
              <w:jc w:val="center"/>
              <w:rPr>
                <w:rFonts w:eastAsia="Calibri" w:cs="Calibri"/>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871EDA" w:rsidRPr="0049183D" w:rsidRDefault="00871EDA"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871EDA" w:rsidRPr="0049183D" w:rsidRDefault="00871EDA"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871EDA" w:rsidRPr="0049183D" w:rsidRDefault="00871EDA"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871EDA" w:rsidRPr="0049183D" w:rsidRDefault="00871EDA" w:rsidP="00B71733">
            <w:pPr>
              <w:spacing w:after="0"/>
              <w:jc w:val="center"/>
              <w:rPr>
                <w:rFonts w:eastAsia="Calibri" w:cs="Calibri"/>
                <w:b/>
                <w:bCs/>
                <w:lang w:eastAsia="sl-SI"/>
              </w:rPr>
            </w:pPr>
          </w:p>
        </w:tc>
        <w:tc>
          <w:tcPr>
            <w:tcW w:w="1075" w:type="dxa"/>
            <w:vMerge/>
            <w:tcBorders>
              <w:left w:val="single" w:sz="4" w:space="0" w:color="auto"/>
              <w:bottom w:val="single" w:sz="4" w:space="0" w:color="auto"/>
              <w:right w:val="single" w:sz="4" w:space="0" w:color="auto"/>
            </w:tcBorders>
            <w:vAlign w:val="center"/>
          </w:tcPr>
          <w:p w14:paraId="5FF45209" w14:textId="77777777" w:rsidR="00871EDA" w:rsidRPr="0049183D" w:rsidRDefault="00871EDA" w:rsidP="00B71733">
            <w:pPr>
              <w:spacing w:after="0"/>
              <w:jc w:val="center"/>
              <w:rPr>
                <w:rFonts w:eastAsia="Calibri" w:cs="Calibri"/>
                <w:b/>
                <w:bCs/>
                <w:lang w:eastAsia="sl-SI"/>
              </w:rPr>
            </w:pPr>
          </w:p>
        </w:tc>
      </w:tr>
      <w:tr w:rsidR="005A11E4" w:rsidRPr="0049183D" w14:paraId="6194853B" w14:textId="77777777" w:rsidTr="00781C83">
        <w:tc>
          <w:tcPr>
            <w:tcW w:w="9695" w:type="dxa"/>
            <w:gridSpan w:val="17"/>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781C83">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90" w:type="dxa"/>
            <w:gridSpan w:val="12"/>
            <w:tcBorders>
              <w:top w:val="single" w:sz="4" w:space="0" w:color="auto"/>
              <w:left w:val="single" w:sz="4" w:space="0" w:color="auto"/>
              <w:bottom w:val="single" w:sz="4" w:space="0" w:color="auto"/>
              <w:right w:val="single" w:sz="4" w:space="0" w:color="auto"/>
            </w:tcBorders>
          </w:tcPr>
          <w:p w14:paraId="2E7CCD9A" w14:textId="08BBB6C5" w:rsidR="005A11E4" w:rsidRDefault="00B82FC1" w:rsidP="00B71733">
            <w:pPr>
              <w:spacing w:after="0"/>
              <w:rPr>
                <w:rFonts w:eastAsia="Calibri" w:cs="Calibri"/>
                <w:b/>
                <w:lang w:eastAsia="sl-SI"/>
              </w:rPr>
            </w:pPr>
            <w:r>
              <w:rPr>
                <w:rFonts w:eastAsia="Calibri" w:cs="Calibri"/>
                <w:b/>
                <w:lang w:eastAsia="sl-SI"/>
              </w:rPr>
              <w:t>REBEKA KOVAČIČ LUKMAN IN ANDREJ LISEC</w:t>
            </w:r>
          </w:p>
          <w:p w14:paraId="28DE0B2C" w14:textId="296CF5D1" w:rsidR="00516916" w:rsidRPr="0049183D" w:rsidRDefault="00516916" w:rsidP="00B71733">
            <w:pPr>
              <w:spacing w:after="0"/>
              <w:rPr>
                <w:rFonts w:eastAsia="Calibri" w:cs="Calibri"/>
                <w:b/>
                <w:lang w:eastAsia="sl-SI"/>
              </w:rPr>
            </w:pPr>
            <w:r>
              <w:rPr>
                <w:rFonts w:eastAsia="Calibri" w:cs="Calibri"/>
                <w:b/>
                <w:lang w:eastAsia="sl-SI"/>
              </w:rPr>
              <w:t xml:space="preserve"> </w:t>
            </w:r>
          </w:p>
        </w:tc>
      </w:tr>
      <w:tr w:rsidR="005A11E4" w:rsidRPr="0049183D" w14:paraId="373ADDF1" w14:textId="77777777" w:rsidTr="00781C83">
        <w:tc>
          <w:tcPr>
            <w:tcW w:w="9695" w:type="dxa"/>
            <w:gridSpan w:val="17"/>
          </w:tcPr>
          <w:p w14:paraId="0BC8F3BA" w14:textId="77777777" w:rsidR="005A11E4" w:rsidRPr="0049183D" w:rsidRDefault="005A11E4" w:rsidP="00B71733">
            <w:pPr>
              <w:spacing w:after="0"/>
              <w:jc w:val="both"/>
              <w:rPr>
                <w:rFonts w:eastAsia="Calibri" w:cs="Calibri"/>
                <w:lang w:eastAsia="sl-SI"/>
              </w:rPr>
            </w:pPr>
          </w:p>
        </w:tc>
      </w:tr>
      <w:tr w:rsidR="009E6B4A" w:rsidRPr="0049183D" w14:paraId="2546E5AF" w14:textId="77777777" w:rsidTr="00781C83">
        <w:tc>
          <w:tcPr>
            <w:tcW w:w="2296" w:type="dxa"/>
            <w:gridSpan w:val="3"/>
            <w:vMerge w:val="restart"/>
          </w:tcPr>
          <w:p w14:paraId="6861494E" w14:textId="77777777" w:rsidR="009E6B4A" w:rsidRPr="0049183D" w:rsidRDefault="009E6B4A" w:rsidP="009E6B4A">
            <w:pPr>
              <w:spacing w:after="0"/>
              <w:rPr>
                <w:rFonts w:eastAsia="Calibri" w:cs="Calibri"/>
                <w:lang w:eastAsia="sl-SI"/>
              </w:rPr>
            </w:pPr>
            <w:r w:rsidRPr="0049183D">
              <w:rPr>
                <w:rFonts w:eastAsia="Calibri" w:cs="Calibri"/>
                <w:b/>
                <w:lang w:eastAsia="sl-SI"/>
              </w:rPr>
              <w:t>Jeziki /Languages:</w:t>
            </w:r>
          </w:p>
        </w:tc>
        <w:tc>
          <w:tcPr>
            <w:tcW w:w="2426" w:type="dxa"/>
            <w:gridSpan w:val="4"/>
          </w:tcPr>
          <w:p w14:paraId="77461E9B" w14:textId="77777777" w:rsidR="009E6B4A" w:rsidRPr="0049183D" w:rsidRDefault="009E6B4A" w:rsidP="009E6B4A">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58112861" w14:textId="0E4D6A61" w:rsidR="009E6B4A" w:rsidRPr="0049183D" w:rsidRDefault="009E6B4A" w:rsidP="009E6B4A">
            <w:pPr>
              <w:spacing w:after="0"/>
              <w:jc w:val="both"/>
              <w:rPr>
                <w:rFonts w:eastAsia="Calibri"/>
                <w:lang w:eastAsia="sl-SI"/>
              </w:rPr>
            </w:pPr>
            <w:r>
              <w:rPr>
                <w:rFonts w:asciiTheme="minorHAnsi" w:hAnsiTheme="minorHAnsi"/>
              </w:rPr>
              <w:t>SLOVENSKI</w:t>
            </w:r>
            <w:r w:rsidRPr="00B2796A">
              <w:rPr>
                <w:rFonts w:asciiTheme="minorHAnsi" w:hAnsiTheme="minorHAnsi"/>
              </w:rPr>
              <w:t>/SLOVENE</w:t>
            </w:r>
          </w:p>
        </w:tc>
      </w:tr>
      <w:tr w:rsidR="009E6B4A" w:rsidRPr="0049183D" w14:paraId="0712B376" w14:textId="77777777" w:rsidTr="00781C83">
        <w:trPr>
          <w:trHeight w:val="215"/>
        </w:trPr>
        <w:tc>
          <w:tcPr>
            <w:tcW w:w="2296" w:type="dxa"/>
            <w:gridSpan w:val="3"/>
            <w:vMerge/>
            <w:vAlign w:val="center"/>
          </w:tcPr>
          <w:p w14:paraId="2BE63940" w14:textId="77777777" w:rsidR="009E6B4A" w:rsidRPr="0049183D" w:rsidRDefault="009E6B4A" w:rsidP="009E6B4A">
            <w:pPr>
              <w:spacing w:after="0"/>
              <w:rPr>
                <w:rFonts w:eastAsia="Calibri" w:cs="Calibri"/>
                <w:b/>
                <w:bCs/>
                <w:lang w:eastAsia="sl-SI"/>
              </w:rPr>
            </w:pPr>
          </w:p>
        </w:tc>
        <w:tc>
          <w:tcPr>
            <w:tcW w:w="2426" w:type="dxa"/>
            <w:gridSpan w:val="4"/>
          </w:tcPr>
          <w:p w14:paraId="3A2F1B73" w14:textId="77777777" w:rsidR="009E6B4A" w:rsidRPr="0049183D" w:rsidRDefault="009E6B4A" w:rsidP="009E6B4A">
            <w:pPr>
              <w:spacing w:after="0"/>
              <w:jc w:val="right"/>
              <w:rPr>
                <w:rFonts w:eastAsia="Calibri" w:cs="Calibri"/>
                <w:b/>
                <w:lang w:eastAsia="sl-SI"/>
              </w:rPr>
            </w:pPr>
            <w:r w:rsidRPr="0049183D">
              <w:rPr>
                <w:rFonts w:eastAsia="Calibri" w:cs="Calibri"/>
                <w:b/>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C3CE464" w14:textId="24292F59" w:rsidR="009E6B4A" w:rsidRPr="0049183D" w:rsidRDefault="009E6B4A" w:rsidP="009E6B4A">
            <w:pPr>
              <w:spacing w:after="0"/>
              <w:jc w:val="both"/>
              <w:rPr>
                <w:rFonts w:eastAsia="Calibri"/>
                <w:lang w:eastAsia="sl-SI"/>
              </w:rPr>
            </w:pPr>
            <w:r>
              <w:rPr>
                <w:rFonts w:asciiTheme="minorHAnsi" w:hAnsiTheme="minorHAnsi"/>
              </w:rPr>
              <w:t>SLOVENSKI</w:t>
            </w:r>
            <w:r w:rsidRPr="00B2796A">
              <w:rPr>
                <w:rFonts w:asciiTheme="minorHAnsi" w:hAnsiTheme="minorHAnsi"/>
              </w:rPr>
              <w:t>/SLOVENE</w:t>
            </w:r>
          </w:p>
        </w:tc>
      </w:tr>
      <w:tr w:rsidR="005A11E4" w:rsidRPr="0049183D" w14:paraId="0BB418C6" w14:textId="77777777" w:rsidTr="00781C83">
        <w:tc>
          <w:tcPr>
            <w:tcW w:w="4731" w:type="dxa"/>
            <w:gridSpan w:val="8"/>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1" w:type="dxa"/>
            <w:gridSpan w:val="8"/>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B63298" w:rsidRPr="0049183D" w14:paraId="273ADA0E" w14:textId="77777777" w:rsidTr="00781C83">
        <w:trPr>
          <w:trHeight w:val="275"/>
        </w:trPr>
        <w:tc>
          <w:tcPr>
            <w:tcW w:w="4731" w:type="dxa"/>
            <w:gridSpan w:val="8"/>
            <w:tcBorders>
              <w:top w:val="single" w:sz="4" w:space="0" w:color="auto"/>
              <w:left w:val="single" w:sz="4" w:space="0" w:color="auto"/>
              <w:bottom w:val="single" w:sz="4" w:space="0" w:color="auto"/>
              <w:right w:val="single" w:sz="4" w:space="0" w:color="auto"/>
            </w:tcBorders>
          </w:tcPr>
          <w:p w14:paraId="37A37BFD" w14:textId="7021D303" w:rsidR="00B63298" w:rsidRPr="00516916" w:rsidRDefault="00516916" w:rsidP="00516916">
            <w:pPr>
              <w:jc w:val="both"/>
              <w:rPr>
                <w:rFonts w:asciiTheme="minorHAnsi" w:hAnsiTheme="minorHAnsi" w:cstheme="minorHAnsi"/>
              </w:rPr>
            </w:pPr>
            <w:r w:rsidRPr="00516916">
              <w:rPr>
                <w:rFonts w:asciiTheme="minorHAnsi" w:hAnsiTheme="minorHAnsi" w:cstheme="minorHAnsi"/>
              </w:rPr>
              <w:t>Ni pogojev.</w:t>
            </w:r>
          </w:p>
        </w:tc>
        <w:tc>
          <w:tcPr>
            <w:tcW w:w="143" w:type="dxa"/>
            <w:tcBorders>
              <w:top w:val="nil"/>
              <w:left w:val="single" w:sz="4" w:space="0" w:color="auto"/>
              <w:bottom w:val="nil"/>
              <w:right w:val="single" w:sz="4" w:space="0" w:color="auto"/>
            </w:tcBorders>
          </w:tcPr>
          <w:p w14:paraId="15D85F45" w14:textId="77777777" w:rsidR="00B63298" w:rsidRPr="0049183D" w:rsidRDefault="00B63298" w:rsidP="001F7FE8">
            <w:pPr>
              <w:spacing w:after="0"/>
              <w:jc w:val="both"/>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8CBA30C" w14:textId="6FD5724C" w:rsidR="00B63298" w:rsidRPr="00516916" w:rsidRDefault="00516916" w:rsidP="00516916">
            <w:pPr>
              <w:jc w:val="both"/>
              <w:rPr>
                <w:rFonts w:eastAsia="Calibri"/>
                <w:lang w:eastAsia="sl-SI"/>
              </w:rPr>
            </w:pPr>
            <w:r>
              <w:rPr>
                <w:rFonts w:eastAsia="Calibri"/>
                <w:lang w:eastAsia="sl-SI"/>
              </w:rPr>
              <w:t>None.</w:t>
            </w:r>
          </w:p>
        </w:tc>
      </w:tr>
      <w:tr w:rsidR="00B63298" w:rsidRPr="0049183D" w14:paraId="32638BBD" w14:textId="77777777" w:rsidTr="00781C83">
        <w:trPr>
          <w:trHeight w:val="137"/>
        </w:trPr>
        <w:tc>
          <w:tcPr>
            <w:tcW w:w="4722" w:type="dxa"/>
            <w:gridSpan w:val="7"/>
            <w:tcBorders>
              <w:top w:val="nil"/>
              <w:left w:val="nil"/>
              <w:bottom w:val="single" w:sz="4" w:space="0" w:color="auto"/>
              <w:right w:val="nil"/>
            </w:tcBorders>
          </w:tcPr>
          <w:p w14:paraId="17CC04A2" w14:textId="77777777" w:rsidR="00B63298" w:rsidRPr="0049183D" w:rsidRDefault="00B63298" w:rsidP="00B63298">
            <w:pPr>
              <w:spacing w:after="0"/>
              <w:rPr>
                <w:rFonts w:eastAsia="Calibri" w:cs="Calibri"/>
                <w:b/>
                <w:lang w:eastAsia="sl-SI"/>
              </w:rPr>
            </w:pPr>
          </w:p>
          <w:p w14:paraId="08DA8183" w14:textId="77777777" w:rsidR="00B63298" w:rsidRPr="0049183D" w:rsidRDefault="00B63298" w:rsidP="00B63298">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Pr>
          <w:p w14:paraId="41A73D15" w14:textId="77777777" w:rsidR="00B63298" w:rsidRPr="0049183D" w:rsidRDefault="00B63298" w:rsidP="00B63298">
            <w:pPr>
              <w:spacing w:after="0"/>
              <w:rPr>
                <w:rFonts w:eastAsia="Calibri" w:cs="Calibri"/>
                <w:b/>
                <w:lang w:eastAsia="sl-SI"/>
              </w:rPr>
            </w:pPr>
          </w:p>
        </w:tc>
        <w:tc>
          <w:tcPr>
            <w:tcW w:w="4821" w:type="dxa"/>
            <w:gridSpan w:val="8"/>
            <w:tcBorders>
              <w:top w:val="nil"/>
              <w:left w:val="nil"/>
              <w:bottom w:val="single" w:sz="4" w:space="0" w:color="auto"/>
              <w:right w:val="nil"/>
            </w:tcBorders>
          </w:tcPr>
          <w:p w14:paraId="47DF14D6" w14:textId="77777777" w:rsidR="00B63298" w:rsidRPr="0049183D" w:rsidRDefault="00B63298" w:rsidP="00B63298">
            <w:pPr>
              <w:spacing w:after="0"/>
              <w:rPr>
                <w:rFonts w:eastAsia="Calibri" w:cs="Calibri"/>
                <w:b/>
                <w:lang w:eastAsia="sl-SI"/>
              </w:rPr>
            </w:pPr>
          </w:p>
          <w:p w14:paraId="542F3726" w14:textId="77777777" w:rsidR="00B63298" w:rsidRPr="0049183D" w:rsidRDefault="00B63298" w:rsidP="00B63298">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734E00" w:rsidRPr="00734E00" w14:paraId="4EDFC7EE" w14:textId="77777777" w:rsidTr="00781C83">
        <w:trPr>
          <w:trHeight w:val="269"/>
        </w:trPr>
        <w:tc>
          <w:tcPr>
            <w:tcW w:w="4722" w:type="dxa"/>
            <w:gridSpan w:val="7"/>
            <w:tcBorders>
              <w:top w:val="single" w:sz="4" w:space="0" w:color="auto"/>
              <w:left w:val="single" w:sz="4" w:space="0" w:color="auto"/>
              <w:bottom w:val="single" w:sz="4" w:space="0" w:color="auto"/>
              <w:right w:val="single" w:sz="4" w:space="0" w:color="auto"/>
            </w:tcBorders>
          </w:tcPr>
          <w:p w14:paraId="07B41AB8"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Izvajanje vitke in agilne oskrbovalne verige.</w:t>
            </w:r>
          </w:p>
          <w:p w14:paraId="2371A9EF"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Povratna logistika.</w:t>
            </w:r>
          </w:p>
          <w:p w14:paraId="5A910C4A"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Model stroškov-za-storitve.</w:t>
            </w:r>
          </w:p>
          <w:p w14:paraId="09916441"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Modeliranje za raziskovanje vpliva možnosti na oskrbovalno verigo.</w:t>
            </w:r>
          </w:p>
          <w:p w14:paraId="29BFBE46"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Določanje in upravljanje projekta.</w:t>
            </w:r>
          </w:p>
          <w:p w14:paraId="3BF340CC"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Struktura upravljanja projektov.</w:t>
            </w:r>
          </w:p>
          <w:p w14:paraId="7E09A2E1"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Življenjski cikel projekta.</w:t>
            </w:r>
          </w:p>
          <w:p w14:paraId="52BA8A99"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Projektna metodologija pri upravljanju projekta.</w:t>
            </w:r>
          </w:p>
          <w:p w14:paraId="5963E8F8"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Stroški projekta.</w:t>
            </w:r>
          </w:p>
          <w:p w14:paraId="68ED66AE"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Upravljanje kakovosti projekta.</w:t>
            </w:r>
          </w:p>
          <w:p w14:paraId="76891353" w14:textId="77777777" w:rsidR="00734E00" w:rsidRPr="00734E00" w:rsidRDefault="00734E00" w:rsidP="004C7BA5">
            <w:pPr>
              <w:pStyle w:val="Default"/>
              <w:jc w:val="both"/>
              <w:rPr>
                <w:rFonts w:asciiTheme="minorHAnsi" w:hAnsiTheme="minorHAnsi" w:cstheme="minorHAnsi"/>
                <w:color w:val="auto"/>
                <w:sz w:val="22"/>
                <w:szCs w:val="22"/>
                <w:lang w:val="sv-SE"/>
              </w:rPr>
            </w:pPr>
          </w:p>
          <w:p w14:paraId="03B7497F"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 xml:space="preserve">Vaje: </w:t>
            </w:r>
          </w:p>
          <w:p w14:paraId="298B47CF"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Analiza oskrbovalne verige z uporabo kartografskega toka.</w:t>
            </w:r>
          </w:p>
          <w:p w14:paraId="5F4E8C4A"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Tehnologije za reševanje problemov.</w:t>
            </w:r>
          </w:p>
          <w:p w14:paraId="6368E6A5"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lastRenderedPageBreak/>
              <w:t>Oskrbovalne verige in ključni kazalniki uspešnosti (KPI).</w:t>
            </w:r>
          </w:p>
          <w:p w14:paraId="4A653A22" w14:textId="77777777" w:rsidR="00734E00" w:rsidRPr="00734E00" w:rsidRDefault="00734E00" w:rsidP="004C7BA5">
            <w:pPr>
              <w:pStyle w:val="Pripombabesedilo"/>
              <w:spacing w:after="0"/>
              <w:jc w:val="both"/>
              <w:rPr>
                <w:rFonts w:asciiTheme="minorHAnsi" w:hAnsiTheme="minorHAnsi" w:cstheme="minorHAnsi"/>
                <w:b/>
                <w:sz w:val="22"/>
                <w:szCs w:val="22"/>
              </w:rPr>
            </w:pPr>
            <w:r w:rsidRPr="00734E00">
              <w:rPr>
                <w:rFonts w:asciiTheme="minorHAnsi" w:hAnsiTheme="minorHAnsi" w:cstheme="minorHAnsi"/>
                <w:sz w:val="22"/>
                <w:szCs w:val="22"/>
                <w:lang w:val="sv-SE"/>
              </w:rPr>
              <w:t xml:space="preserve">Možnosti </w:t>
            </w:r>
            <w:r w:rsidRPr="00734E00">
              <w:rPr>
                <w:rFonts w:asciiTheme="minorHAnsi" w:hAnsiTheme="minorHAnsi" w:cstheme="minorHAnsi"/>
                <w:sz w:val="22"/>
                <w:szCs w:val="22"/>
              </w:rPr>
              <w:t>Vitke tehnike za identifikacijo možnih procesnih izboljšav.</w:t>
            </w:r>
          </w:p>
          <w:p w14:paraId="2873FD4D"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Preizkusi funkcionalnosti programske opreme.</w:t>
            </w:r>
          </w:p>
          <w:p w14:paraId="04C92960"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Uporaba postopka faznih vrat v projektu.</w:t>
            </w:r>
          </w:p>
          <w:p w14:paraId="3444F668"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Usposabljanje vodje projektov.</w:t>
            </w:r>
          </w:p>
          <w:p w14:paraId="54ADC5E7" w14:textId="77777777" w:rsidR="00734E00" w:rsidRPr="00734E00" w:rsidRDefault="00734E00" w:rsidP="004C7BA5">
            <w:pPr>
              <w:pStyle w:val="Default"/>
              <w:jc w:val="both"/>
              <w:rPr>
                <w:rFonts w:asciiTheme="minorHAnsi" w:hAnsiTheme="minorHAnsi" w:cstheme="minorHAnsi"/>
                <w:color w:val="auto"/>
                <w:sz w:val="22"/>
                <w:szCs w:val="22"/>
                <w:lang w:val="sv-SE"/>
              </w:rPr>
            </w:pPr>
            <w:r w:rsidRPr="00734E00">
              <w:rPr>
                <w:rFonts w:asciiTheme="minorHAnsi" w:hAnsiTheme="minorHAnsi" w:cstheme="minorHAnsi"/>
                <w:color w:val="auto"/>
                <w:sz w:val="22"/>
                <w:szCs w:val="22"/>
                <w:lang w:val="sv-SE"/>
              </w:rPr>
              <w:t>Upravljanje stroškov projekta.</w:t>
            </w:r>
          </w:p>
          <w:p w14:paraId="625112B6" w14:textId="298E0BC1" w:rsidR="00734E00" w:rsidRPr="00734E00" w:rsidRDefault="00734E00" w:rsidP="004C7BA5">
            <w:pPr>
              <w:pStyle w:val="Default"/>
              <w:jc w:val="both"/>
              <w:rPr>
                <w:rFonts w:asciiTheme="minorHAnsi" w:hAnsiTheme="minorHAnsi"/>
                <w:color w:val="auto"/>
                <w:sz w:val="22"/>
                <w:szCs w:val="22"/>
              </w:rPr>
            </w:pPr>
            <w:r w:rsidRPr="00734E00">
              <w:rPr>
                <w:rFonts w:asciiTheme="minorHAnsi" w:hAnsiTheme="minorHAnsi" w:cstheme="minorHAnsi"/>
                <w:color w:val="auto"/>
                <w:sz w:val="22"/>
                <w:szCs w:val="22"/>
                <w:lang w:val="sv-SE"/>
              </w:rPr>
              <w:t>Izvajanje stalnega programa izboljšav.</w:t>
            </w:r>
          </w:p>
        </w:tc>
        <w:tc>
          <w:tcPr>
            <w:tcW w:w="152" w:type="dxa"/>
            <w:gridSpan w:val="2"/>
            <w:tcBorders>
              <w:left w:val="single" w:sz="4" w:space="0" w:color="auto"/>
              <w:right w:val="single" w:sz="4" w:space="0" w:color="auto"/>
            </w:tcBorders>
          </w:tcPr>
          <w:p w14:paraId="5B47B472" w14:textId="77777777" w:rsidR="00734E00" w:rsidRPr="00734E00" w:rsidRDefault="00734E00" w:rsidP="004C7BA5">
            <w:pPr>
              <w:spacing w:after="0"/>
              <w:jc w:val="both"/>
              <w:rPr>
                <w:rFonts w:asciiTheme="minorHAnsi" w:eastAsia="Calibri" w:hAnsiTheme="minorHAnsi" w:cstheme="minorHAns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1C3DCDC"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Implementation a lean &amp; agile supply chain.</w:t>
            </w:r>
          </w:p>
          <w:p w14:paraId="21FC9CCB"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Reverse logistics.</w:t>
            </w:r>
          </w:p>
          <w:p w14:paraId="7317EC6A"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Cost-to-Serve model.</w:t>
            </w:r>
          </w:p>
          <w:p w14:paraId="77D58216"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Modelling to explore the impact of options on the supply chain.</w:t>
            </w:r>
          </w:p>
          <w:p w14:paraId="54EC6F44"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Defines and manages the scope of a project.</w:t>
            </w:r>
          </w:p>
          <w:p w14:paraId="0D75657D"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Project governance structure.</w:t>
            </w:r>
          </w:p>
          <w:p w14:paraId="6BC32175"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Project management life cycle.</w:t>
            </w:r>
          </w:p>
          <w:p w14:paraId="37E7766C"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Project methodology whilst managing a project.</w:t>
            </w:r>
          </w:p>
          <w:p w14:paraId="45B6DCE2"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Costs of project.</w:t>
            </w:r>
          </w:p>
          <w:p w14:paraId="1344A72A"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Project quality management.</w:t>
            </w:r>
          </w:p>
          <w:p w14:paraId="4BCDC0A9" w14:textId="77777777" w:rsidR="00734E00" w:rsidRPr="00734E00" w:rsidRDefault="00734E00" w:rsidP="004C7BA5">
            <w:pPr>
              <w:spacing w:after="0"/>
              <w:jc w:val="both"/>
              <w:rPr>
                <w:rFonts w:asciiTheme="minorHAnsi" w:hAnsiTheme="minorHAnsi" w:cstheme="minorHAnsi"/>
                <w:b/>
                <w:lang w:val="en-GB"/>
              </w:rPr>
            </w:pPr>
          </w:p>
          <w:p w14:paraId="2F64FB65"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Tutorials:</w:t>
            </w:r>
          </w:p>
          <w:p w14:paraId="500D3007"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Analyses the supply chain by using value stream mapping.</w:t>
            </w:r>
          </w:p>
          <w:p w14:paraId="24F84A52"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Problem solving techniques.</w:t>
            </w:r>
          </w:p>
          <w:p w14:paraId="6447F418"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lastRenderedPageBreak/>
              <w:t>Implements supply chain Key Performance Indicators (KPIs).</w:t>
            </w:r>
          </w:p>
          <w:p w14:paraId="376C216C"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Lean techniques to identify process improvement opportunities.</w:t>
            </w:r>
          </w:p>
          <w:p w14:paraId="4A4B0ADE"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Software functionality tests.</w:t>
            </w:r>
          </w:p>
          <w:p w14:paraId="3BECD04C"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Applies phase gate process to a project.</w:t>
            </w:r>
          </w:p>
          <w:p w14:paraId="06FFD1CC"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Coaches projects managers.</w:t>
            </w:r>
          </w:p>
          <w:p w14:paraId="1F203EF3" w14:textId="77777777" w:rsidR="00734E00" w:rsidRPr="00734E00" w:rsidRDefault="00734E00" w:rsidP="004C7BA5">
            <w:pPr>
              <w:spacing w:after="0"/>
              <w:jc w:val="both"/>
              <w:rPr>
                <w:rFonts w:asciiTheme="minorHAnsi" w:hAnsiTheme="minorHAnsi" w:cstheme="minorHAnsi"/>
                <w:b/>
                <w:lang w:val="en-GB"/>
              </w:rPr>
            </w:pPr>
            <w:r w:rsidRPr="00734E00">
              <w:rPr>
                <w:rFonts w:asciiTheme="minorHAnsi" w:hAnsiTheme="minorHAnsi" w:cstheme="minorHAnsi"/>
                <w:lang w:val="en-GB"/>
              </w:rPr>
              <w:t>Manages the costs of project.</w:t>
            </w:r>
          </w:p>
          <w:p w14:paraId="68E25B91" w14:textId="331BC0D4" w:rsidR="00734E00" w:rsidRPr="00734E00" w:rsidRDefault="00734E00" w:rsidP="004C7BA5">
            <w:pPr>
              <w:spacing w:after="0"/>
              <w:jc w:val="both"/>
              <w:rPr>
                <w:rFonts w:asciiTheme="minorHAnsi" w:hAnsiTheme="minorHAnsi" w:cstheme="minorHAnsi"/>
                <w:b/>
              </w:rPr>
            </w:pPr>
            <w:r w:rsidRPr="00734E00">
              <w:rPr>
                <w:rFonts w:asciiTheme="minorHAnsi" w:hAnsiTheme="minorHAnsi" w:cstheme="minorHAnsi"/>
                <w:lang w:val="en-GB"/>
              </w:rPr>
              <w:t>Implements a continuous improvement programme.</w:t>
            </w:r>
          </w:p>
        </w:tc>
      </w:tr>
    </w:tbl>
    <w:p w14:paraId="34252FC4" w14:textId="339ACB93" w:rsidR="009E1DB7" w:rsidRDefault="009E1DB7"/>
    <w:tbl>
      <w:tblPr>
        <w:tblW w:w="9695" w:type="dxa"/>
        <w:tblLayout w:type="fixed"/>
        <w:tblCellMar>
          <w:left w:w="56" w:type="dxa"/>
          <w:right w:w="56" w:type="dxa"/>
        </w:tblCellMar>
        <w:tblLook w:val="00A0" w:firstRow="1" w:lastRow="0" w:firstColumn="1" w:lastColumn="0" w:noHBand="0" w:noVBand="0"/>
      </w:tblPr>
      <w:tblGrid>
        <w:gridCol w:w="4678"/>
        <w:gridCol w:w="44"/>
        <w:gridCol w:w="9"/>
        <w:gridCol w:w="89"/>
        <w:gridCol w:w="54"/>
        <w:gridCol w:w="4765"/>
        <w:gridCol w:w="56"/>
      </w:tblGrid>
      <w:tr w:rsidR="009E1DB7" w:rsidRPr="0049183D" w14:paraId="50F6CFCC" w14:textId="77777777" w:rsidTr="009E1DB7">
        <w:tc>
          <w:tcPr>
            <w:tcW w:w="9695" w:type="dxa"/>
            <w:gridSpan w:val="7"/>
            <w:tcBorders>
              <w:bottom w:val="single" w:sz="4" w:space="0" w:color="auto"/>
            </w:tcBorders>
          </w:tcPr>
          <w:p w14:paraId="4C4D6A60" w14:textId="48831C03" w:rsidR="009E1DB7" w:rsidRPr="0049183D" w:rsidRDefault="009E1DB7" w:rsidP="009E1DB7">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734E00" w:rsidRPr="00516916" w14:paraId="166E7B56" w14:textId="77777777" w:rsidTr="009E1DB7">
        <w:trPr>
          <w:trHeight w:val="20"/>
        </w:trPr>
        <w:tc>
          <w:tcPr>
            <w:tcW w:w="9695" w:type="dxa"/>
            <w:gridSpan w:val="7"/>
            <w:tcBorders>
              <w:top w:val="single" w:sz="4" w:space="0" w:color="auto"/>
              <w:left w:val="single" w:sz="4" w:space="0" w:color="auto"/>
              <w:bottom w:val="single" w:sz="4" w:space="0" w:color="auto"/>
              <w:right w:val="single" w:sz="4" w:space="0" w:color="auto"/>
            </w:tcBorders>
          </w:tcPr>
          <w:p w14:paraId="519194F5" w14:textId="626EB79F" w:rsidR="00734E00" w:rsidRDefault="00734E00" w:rsidP="000B7678">
            <w:pPr>
              <w:autoSpaceDE w:val="0"/>
              <w:autoSpaceDN w:val="0"/>
              <w:adjustRightInd w:val="0"/>
              <w:spacing w:after="0"/>
              <w:jc w:val="both"/>
              <w:rPr>
                <w:rFonts w:asciiTheme="minorHAnsi" w:hAnsiTheme="minorHAnsi" w:cstheme="minorHAnsi"/>
                <w:b/>
                <w:bCs/>
              </w:rPr>
            </w:pPr>
            <w:r w:rsidRPr="00895791">
              <w:rPr>
                <w:rFonts w:asciiTheme="minorHAnsi" w:hAnsiTheme="minorHAnsi" w:cstheme="minorHAnsi"/>
                <w:bCs/>
              </w:rPr>
              <w:t>Dyckhoff,</w:t>
            </w:r>
            <w:r w:rsidR="004B3DB4">
              <w:rPr>
                <w:rFonts w:asciiTheme="minorHAnsi" w:hAnsiTheme="minorHAnsi" w:cstheme="minorHAnsi"/>
                <w:bCs/>
              </w:rPr>
              <w:t xml:space="preserve"> H.,</w:t>
            </w:r>
            <w:r w:rsidRPr="00895791">
              <w:rPr>
                <w:rFonts w:asciiTheme="minorHAnsi" w:hAnsiTheme="minorHAnsi" w:cstheme="minorHAnsi"/>
                <w:bCs/>
              </w:rPr>
              <w:t xml:space="preserve"> Lackes,</w:t>
            </w:r>
            <w:r w:rsidR="004B3DB4">
              <w:rPr>
                <w:rFonts w:asciiTheme="minorHAnsi" w:hAnsiTheme="minorHAnsi" w:cstheme="minorHAnsi"/>
                <w:bCs/>
              </w:rPr>
              <w:t xml:space="preserve"> R.,</w:t>
            </w:r>
            <w:r w:rsidRPr="00895791">
              <w:rPr>
                <w:rFonts w:asciiTheme="minorHAnsi" w:hAnsiTheme="minorHAnsi" w:cstheme="minorHAnsi"/>
                <w:bCs/>
              </w:rPr>
              <w:t xml:space="preserve"> Reese</w:t>
            </w:r>
            <w:r w:rsidR="004B3DB4">
              <w:rPr>
                <w:rFonts w:asciiTheme="minorHAnsi" w:hAnsiTheme="minorHAnsi" w:cstheme="minorHAnsi"/>
                <w:bCs/>
              </w:rPr>
              <w:t>, J.</w:t>
            </w:r>
            <w:r w:rsidRPr="00895791">
              <w:rPr>
                <w:rFonts w:asciiTheme="minorHAnsi" w:hAnsiTheme="minorHAnsi" w:cstheme="minorHAnsi"/>
                <w:bCs/>
              </w:rPr>
              <w:t xml:space="preserve"> (2004)</w:t>
            </w:r>
            <w:r w:rsidR="004B3DB4">
              <w:rPr>
                <w:rFonts w:asciiTheme="minorHAnsi" w:hAnsiTheme="minorHAnsi" w:cstheme="minorHAnsi"/>
                <w:bCs/>
              </w:rPr>
              <w:t>.</w:t>
            </w:r>
            <w:r w:rsidRPr="00895791">
              <w:rPr>
                <w:rFonts w:asciiTheme="minorHAnsi" w:hAnsiTheme="minorHAnsi" w:cstheme="minorHAnsi"/>
                <w:bCs/>
              </w:rPr>
              <w:t xml:space="preserve"> Supply Chain Management and Reverse Logistics, Springer Science &amp; Business Media, Business &amp; Economics.</w:t>
            </w:r>
          </w:p>
          <w:p w14:paraId="6340C3FC" w14:textId="3D885811" w:rsidR="00734E00" w:rsidRDefault="00734E00" w:rsidP="00734E00">
            <w:pPr>
              <w:spacing w:after="0"/>
              <w:ind w:right="113"/>
              <w:jc w:val="both"/>
              <w:rPr>
                <w:rFonts w:asciiTheme="minorHAnsi" w:hAnsiTheme="minorHAnsi" w:cstheme="minorHAnsi"/>
                <w:bCs/>
              </w:rPr>
            </w:pPr>
            <w:r w:rsidRPr="00895791">
              <w:rPr>
                <w:rFonts w:asciiTheme="minorHAnsi" w:hAnsiTheme="minorHAnsi" w:cstheme="minorHAnsi"/>
                <w:bCs/>
              </w:rPr>
              <w:t xml:space="preserve">Dekker, </w:t>
            </w:r>
            <w:r w:rsidR="004B3DB4">
              <w:rPr>
                <w:rFonts w:asciiTheme="minorHAnsi" w:hAnsiTheme="minorHAnsi" w:cstheme="minorHAnsi"/>
                <w:bCs/>
              </w:rPr>
              <w:t xml:space="preserve">R., </w:t>
            </w:r>
            <w:r w:rsidRPr="00895791">
              <w:rPr>
                <w:rFonts w:asciiTheme="minorHAnsi" w:hAnsiTheme="minorHAnsi" w:cstheme="minorHAnsi"/>
                <w:bCs/>
              </w:rPr>
              <w:t>Fleischmann,</w:t>
            </w:r>
            <w:r w:rsidR="004B3DB4">
              <w:rPr>
                <w:rFonts w:asciiTheme="minorHAnsi" w:hAnsiTheme="minorHAnsi" w:cstheme="minorHAnsi"/>
                <w:bCs/>
              </w:rPr>
              <w:t xml:space="preserve"> M.,</w:t>
            </w:r>
            <w:r w:rsidRPr="00895791">
              <w:rPr>
                <w:rFonts w:asciiTheme="minorHAnsi" w:hAnsiTheme="minorHAnsi" w:cstheme="minorHAnsi"/>
                <w:bCs/>
              </w:rPr>
              <w:t xml:space="preserve"> Inderfurth,</w:t>
            </w:r>
            <w:r w:rsidR="004B3DB4">
              <w:rPr>
                <w:rFonts w:asciiTheme="minorHAnsi" w:hAnsiTheme="minorHAnsi" w:cstheme="minorHAnsi"/>
                <w:bCs/>
              </w:rPr>
              <w:t xml:space="preserve"> K.,</w:t>
            </w:r>
            <w:r w:rsidRPr="00895791">
              <w:rPr>
                <w:rFonts w:asciiTheme="minorHAnsi" w:hAnsiTheme="minorHAnsi" w:cstheme="minorHAnsi"/>
                <w:bCs/>
              </w:rPr>
              <w:t xml:space="preserve"> van Wassenhove</w:t>
            </w:r>
            <w:r w:rsidR="004B3DB4">
              <w:rPr>
                <w:rFonts w:asciiTheme="minorHAnsi" w:hAnsiTheme="minorHAnsi" w:cstheme="minorHAnsi"/>
                <w:bCs/>
              </w:rPr>
              <w:t>, L.N.</w:t>
            </w:r>
            <w:r w:rsidRPr="00895791">
              <w:rPr>
                <w:rFonts w:asciiTheme="minorHAnsi" w:hAnsiTheme="minorHAnsi" w:cstheme="minorHAnsi"/>
                <w:bCs/>
              </w:rPr>
              <w:t xml:space="preserve"> (20</w:t>
            </w:r>
            <w:r w:rsidR="004B3DB4">
              <w:rPr>
                <w:rFonts w:asciiTheme="minorHAnsi" w:hAnsiTheme="minorHAnsi" w:cstheme="minorHAnsi"/>
                <w:bCs/>
              </w:rPr>
              <w:t>10</w:t>
            </w:r>
            <w:r w:rsidRPr="00895791">
              <w:rPr>
                <w:rFonts w:asciiTheme="minorHAnsi" w:hAnsiTheme="minorHAnsi" w:cstheme="minorHAnsi"/>
                <w:bCs/>
              </w:rPr>
              <w:t>)</w:t>
            </w:r>
            <w:r w:rsidR="004B3DB4">
              <w:rPr>
                <w:rFonts w:asciiTheme="minorHAnsi" w:hAnsiTheme="minorHAnsi" w:cstheme="minorHAnsi"/>
                <w:bCs/>
              </w:rPr>
              <w:t>.</w:t>
            </w:r>
            <w:r w:rsidRPr="00895791">
              <w:rPr>
                <w:rFonts w:asciiTheme="minorHAnsi" w:hAnsiTheme="minorHAnsi" w:cstheme="minorHAnsi"/>
                <w:bCs/>
              </w:rPr>
              <w:t xml:space="preserve"> Reverse Logistics: Quantitative Models for Closed-Loop Supply Chains, Springer Science &amp; Business Media, Business &amp; Economics.</w:t>
            </w:r>
          </w:p>
          <w:p w14:paraId="184E7F18" w14:textId="097B5E77" w:rsidR="000B7678" w:rsidRPr="000B7678" w:rsidRDefault="000B7678" w:rsidP="00734E00">
            <w:pPr>
              <w:spacing w:after="0"/>
              <w:ind w:right="113"/>
              <w:jc w:val="both"/>
              <w:rPr>
                <w:rFonts w:asciiTheme="minorHAnsi" w:eastAsiaTheme="minorHAnsi" w:hAnsiTheme="minorHAnsi" w:cs="Calibri"/>
                <w:color w:val="FF0000"/>
                <w:lang w:val="en-US"/>
              </w:rPr>
            </w:pPr>
            <w:r w:rsidRPr="00866BFE">
              <w:rPr>
                <w:rFonts w:asciiTheme="minorHAnsi" w:eastAsiaTheme="minorHAnsi" w:hAnsiTheme="minorHAnsi" w:cs="Calibri"/>
                <w:lang w:val="en-US"/>
              </w:rPr>
              <w:t>OBRECHT, Matevž, VIZINGER, Tea, ADAMCZAK, Michał, CYPLIK, Piotr, DRAGAN, Dejan, ROSI, Bojan, KOVAČIČ LUKMAN, Rebeka, OMAHNE, Vasja, RUPNIK, Bojan, ADAMCZAK, Michał (urednik), CYPLIK, Piotr (urednik), KOVAČIČ LUKMAN, Rebeka (urednik), FOŠNER, Maja (urednik). Načrtovanje oskrbne verige in logistike. Poznan: Šola za logistiko, cop. 2020. 1 spletni vir (1 datoteka PDF (148 str.)), ilustr. ISBN 978-83-62285-46-4</w:t>
            </w:r>
          </w:p>
        </w:tc>
      </w:tr>
      <w:tr w:rsidR="00516916" w:rsidRPr="0049183D" w14:paraId="17101D27" w14:textId="77777777" w:rsidTr="009E1DB7">
        <w:trPr>
          <w:trHeight w:val="73"/>
        </w:trPr>
        <w:tc>
          <w:tcPr>
            <w:tcW w:w="4722" w:type="dxa"/>
            <w:gridSpan w:val="2"/>
            <w:tcBorders>
              <w:left w:val="nil"/>
              <w:bottom w:val="single" w:sz="4" w:space="0" w:color="auto"/>
              <w:right w:val="nil"/>
            </w:tcBorders>
          </w:tcPr>
          <w:p w14:paraId="1D35D2FC" w14:textId="77777777" w:rsidR="00516916" w:rsidRDefault="00516916" w:rsidP="00516916">
            <w:pPr>
              <w:spacing w:after="0"/>
              <w:rPr>
                <w:rFonts w:eastAsia="Calibri" w:cs="Calibri"/>
                <w:b/>
                <w:lang w:eastAsia="sl-SI"/>
              </w:rPr>
            </w:pPr>
          </w:p>
          <w:p w14:paraId="337EC76C" w14:textId="29E6FAF2" w:rsidR="00516916" w:rsidRPr="0049183D" w:rsidRDefault="00516916" w:rsidP="00516916">
            <w:pPr>
              <w:spacing w:after="0"/>
              <w:rPr>
                <w:rFonts w:eastAsia="Calibri" w:cs="Calibri"/>
                <w:b/>
                <w:lang w:eastAsia="sl-SI"/>
              </w:rPr>
            </w:pPr>
            <w:r w:rsidRPr="0049183D">
              <w:rPr>
                <w:rFonts w:eastAsia="Calibri" w:cs="Calibri"/>
                <w:b/>
                <w:lang w:eastAsia="sl-SI"/>
              </w:rPr>
              <w:t>Cilji in kompetence:</w:t>
            </w:r>
          </w:p>
        </w:tc>
        <w:tc>
          <w:tcPr>
            <w:tcW w:w="152" w:type="dxa"/>
            <w:gridSpan w:val="3"/>
          </w:tcPr>
          <w:p w14:paraId="21B5386D" w14:textId="77777777" w:rsidR="00516916" w:rsidRPr="0049183D" w:rsidRDefault="00516916" w:rsidP="00516916">
            <w:pPr>
              <w:spacing w:after="0"/>
              <w:rPr>
                <w:rFonts w:eastAsia="Calibri" w:cs="Calibri"/>
                <w:b/>
                <w:lang w:eastAsia="sl-SI"/>
              </w:rPr>
            </w:pPr>
          </w:p>
        </w:tc>
        <w:tc>
          <w:tcPr>
            <w:tcW w:w="4821" w:type="dxa"/>
            <w:gridSpan w:val="2"/>
            <w:tcBorders>
              <w:left w:val="nil"/>
              <w:bottom w:val="single" w:sz="4" w:space="0" w:color="auto"/>
              <w:right w:val="nil"/>
            </w:tcBorders>
          </w:tcPr>
          <w:p w14:paraId="01C121E2" w14:textId="77777777" w:rsidR="00516916" w:rsidRDefault="00516916" w:rsidP="00516916">
            <w:pPr>
              <w:spacing w:after="0"/>
              <w:rPr>
                <w:rFonts w:eastAsia="Calibri" w:cs="Calibri"/>
                <w:b/>
                <w:lang w:val="en-GB" w:eastAsia="sl-SI"/>
              </w:rPr>
            </w:pPr>
          </w:p>
          <w:p w14:paraId="51F3F523" w14:textId="121D1BD3" w:rsidR="00516916" w:rsidRPr="0049183D" w:rsidRDefault="00516916" w:rsidP="00516916">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734E00" w:rsidRPr="00A57D74" w14:paraId="572FDB32" w14:textId="77777777" w:rsidTr="009E1DB7">
        <w:trPr>
          <w:gridAfter w:val="1"/>
          <w:wAfter w:w="56" w:type="dxa"/>
          <w:trHeight w:val="20"/>
        </w:trPr>
        <w:tc>
          <w:tcPr>
            <w:tcW w:w="4678" w:type="dxa"/>
            <w:tcBorders>
              <w:top w:val="single" w:sz="4" w:space="0" w:color="auto"/>
              <w:left w:val="single" w:sz="4" w:space="0" w:color="auto"/>
              <w:bottom w:val="single" w:sz="4" w:space="0" w:color="auto"/>
              <w:right w:val="single" w:sz="4" w:space="0" w:color="auto"/>
            </w:tcBorders>
          </w:tcPr>
          <w:p w14:paraId="611DE599" w14:textId="77777777" w:rsidR="00734E00" w:rsidRDefault="00734E00" w:rsidP="00734E00">
            <w:pPr>
              <w:spacing w:after="0"/>
              <w:jc w:val="both"/>
              <w:rPr>
                <w:rFonts w:asciiTheme="minorHAnsi" w:hAnsiTheme="minorHAnsi" w:cstheme="minorHAnsi"/>
                <w:b/>
              </w:rPr>
            </w:pPr>
            <w:r>
              <w:rPr>
                <w:rFonts w:asciiTheme="minorHAnsi" w:hAnsiTheme="minorHAnsi" w:cstheme="minorHAnsi"/>
              </w:rPr>
              <w:t>Cilji:</w:t>
            </w:r>
          </w:p>
          <w:p w14:paraId="52FE0BFA" w14:textId="77777777" w:rsidR="00734E00" w:rsidRPr="009133E0" w:rsidRDefault="00734E00" w:rsidP="00734E00">
            <w:pPr>
              <w:spacing w:after="0"/>
              <w:jc w:val="both"/>
              <w:rPr>
                <w:rFonts w:asciiTheme="minorHAnsi" w:hAnsiTheme="minorHAnsi" w:cstheme="minorHAnsi"/>
                <w:b/>
              </w:rPr>
            </w:pPr>
            <w:r w:rsidRPr="009133E0">
              <w:rPr>
                <w:rFonts w:asciiTheme="minorHAnsi" w:hAnsiTheme="minorHAnsi" w:cstheme="minorHAnsi"/>
              </w:rPr>
              <w:t>Izboljšati razumevanje procesnega vodenja.</w:t>
            </w:r>
          </w:p>
          <w:p w14:paraId="771E5726" w14:textId="77777777" w:rsidR="00734E00" w:rsidRPr="009133E0" w:rsidRDefault="00734E00" w:rsidP="00734E00">
            <w:pPr>
              <w:spacing w:after="0"/>
              <w:jc w:val="both"/>
              <w:rPr>
                <w:rFonts w:asciiTheme="minorHAnsi" w:hAnsiTheme="minorHAnsi" w:cstheme="minorHAnsi"/>
                <w:b/>
              </w:rPr>
            </w:pPr>
            <w:r w:rsidRPr="009133E0">
              <w:rPr>
                <w:rFonts w:asciiTheme="minorHAnsi" w:hAnsiTheme="minorHAnsi" w:cstheme="minorHAnsi"/>
              </w:rPr>
              <w:t>Izboljšati razumevanje upravljanja projektov.</w:t>
            </w:r>
          </w:p>
          <w:p w14:paraId="62024B22" w14:textId="77777777" w:rsidR="00734E00" w:rsidRPr="009133E0" w:rsidRDefault="00734E00" w:rsidP="00734E00">
            <w:pPr>
              <w:spacing w:after="0"/>
              <w:jc w:val="both"/>
              <w:rPr>
                <w:rFonts w:asciiTheme="minorHAnsi" w:hAnsiTheme="minorHAnsi" w:cstheme="minorHAnsi"/>
                <w:b/>
              </w:rPr>
            </w:pPr>
            <w:r>
              <w:rPr>
                <w:rFonts w:asciiTheme="minorHAnsi" w:hAnsiTheme="minorHAnsi" w:cstheme="minorHAnsi"/>
              </w:rPr>
              <w:t>Izboljšanje delovanja oskrbovalnih verig.</w:t>
            </w:r>
          </w:p>
          <w:p w14:paraId="0D093AC9" w14:textId="77777777" w:rsidR="00734E00" w:rsidRDefault="00734E00" w:rsidP="00734E00">
            <w:pPr>
              <w:spacing w:after="0"/>
              <w:jc w:val="both"/>
              <w:rPr>
                <w:rFonts w:asciiTheme="minorHAnsi" w:hAnsiTheme="minorHAnsi" w:cstheme="minorHAnsi"/>
                <w:b/>
              </w:rPr>
            </w:pPr>
            <w:r w:rsidRPr="009133E0">
              <w:rPr>
                <w:rFonts w:asciiTheme="minorHAnsi" w:hAnsiTheme="minorHAnsi" w:cstheme="minorHAnsi"/>
              </w:rPr>
              <w:t>Izboljšati razumevanje oblikovanja in optimiranja finančnih, fizičnih in informacijskih tokov oskrbovalnih verig za povečanje poslovne uspešnosti.</w:t>
            </w:r>
          </w:p>
          <w:p w14:paraId="3620E5EB" w14:textId="77777777" w:rsidR="00734E00" w:rsidRDefault="00734E00" w:rsidP="00734E00">
            <w:pPr>
              <w:spacing w:after="0"/>
              <w:jc w:val="both"/>
              <w:rPr>
                <w:rFonts w:asciiTheme="minorHAnsi" w:hAnsiTheme="minorHAnsi" w:cstheme="minorHAnsi"/>
                <w:b/>
              </w:rPr>
            </w:pPr>
          </w:p>
          <w:p w14:paraId="27214B5A" w14:textId="77777777" w:rsidR="00734E00" w:rsidRPr="00D36CF4" w:rsidRDefault="00734E00" w:rsidP="00734E00">
            <w:pPr>
              <w:spacing w:after="0"/>
              <w:jc w:val="both"/>
              <w:rPr>
                <w:rFonts w:asciiTheme="minorHAnsi" w:hAnsiTheme="minorHAnsi" w:cstheme="minorHAnsi"/>
                <w:b/>
              </w:rPr>
            </w:pPr>
            <w:r w:rsidRPr="00D36CF4">
              <w:rPr>
                <w:rFonts w:asciiTheme="minorHAnsi" w:hAnsiTheme="minorHAnsi" w:cstheme="minorHAnsi"/>
              </w:rPr>
              <w:t>Kompetence:</w:t>
            </w:r>
          </w:p>
          <w:p w14:paraId="43549383" w14:textId="77777777" w:rsidR="00734E00" w:rsidRPr="00D36CF4" w:rsidRDefault="00734E00" w:rsidP="00734E00">
            <w:pPr>
              <w:spacing w:after="0"/>
              <w:jc w:val="both"/>
              <w:rPr>
                <w:rFonts w:asciiTheme="minorHAnsi" w:hAnsiTheme="minorHAnsi" w:cstheme="minorHAnsi"/>
                <w:b/>
              </w:rPr>
            </w:pPr>
            <w:r w:rsidRPr="00D36CF4">
              <w:rPr>
                <w:rFonts w:asciiTheme="minorHAnsi" w:hAnsiTheme="minorHAnsi" w:cstheme="minorHAnsi"/>
              </w:rPr>
              <w:t>Študent ima dober odnos do dela in sodelavcev.</w:t>
            </w:r>
          </w:p>
          <w:p w14:paraId="1EABDDEF" w14:textId="77777777" w:rsidR="00734E00" w:rsidRPr="00D36CF4" w:rsidRDefault="00734E00" w:rsidP="00734E00">
            <w:pPr>
              <w:spacing w:after="0"/>
              <w:jc w:val="both"/>
              <w:rPr>
                <w:rFonts w:asciiTheme="minorHAnsi" w:hAnsiTheme="minorHAnsi" w:cstheme="minorHAnsi"/>
                <w:b/>
              </w:rPr>
            </w:pPr>
            <w:r w:rsidRPr="00D36CF4">
              <w:rPr>
                <w:rFonts w:asciiTheme="minorHAnsi" w:hAnsiTheme="minorHAnsi" w:cstheme="minorHAnsi"/>
              </w:rPr>
              <w:t>Študent je sposoben z izvajanjem razvojnih projektov izboljšati procese v oskrbovalni verigi.</w:t>
            </w:r>
          </w:p>
          <w:p w14:paraId="426DEF64" w14:textId="77777777" w:rsidR="00734E00" w:rsidRPr="004C7BA5" w:rsidRDefault="00734E00" w:rsidP="00734E00">
            <w:pPr>
              <w:pStyle w:val="Pripombabesedilo"/>
              <w:spacing w:after="0"/>
              <w:jc w:val="both"/>
              <w:rPr>
                <w:rFonts w:asciiTheme="minorHAnsi" w:hAnsiTheme="minorHAnsi" w:cstheme="minorHAnsi"/>
                <w:sz w:val="22"/>
                <w:szCs w:val="22"/>
              </w:rPr>
            </w:pPr>
            <w:r w:rsidRPr="004C7BA5">
              <w:rPr>
                <w:rFonts w:asciiTheme="minorHAnsi" w:hAnsiTheme="minorHAnsi" w:cstheme="minorHAnsi"/>
                <w:sz w:val="22"/>
                <w:szCs w:val="22"/>
              </w:rPr>
              <w:t>Študent prevzame odgovornost za dejanja ter delovni tim, v katerem deluje.</w:t>
            </w:r>
          </w:p>
          <w:p w14:paraId="0E85B9CE" w14:textId="77777777" w:rsidR="00734E00" w:rsidRPr="00D36CF4" w:rsidRDefault="00734E00" w:rsidP="00734E00">
            <w:pPr>
              <w:spacing w:after="0"/>
              <w:jc w:val="both"/>
              <w:rPr>
                <w:rFonts w:asciiTheme="minorHAnsi" w:hAnsiTheme="minorHAnsi" w:cstheme="minorHAnsi"/>
                <w:b/>
              </w:rPr>
            </w:pPr>
            <w:r w:rsidRPr="00D36CF4">
              <w:rPr>
                <w:rFonts w:asciiTheme="minorHAnsi" w:hAnsiTheme="minorHAnsi" w:cstheme="minorHAnsi"/>
              </w:rPr>
              <w:t>Študent razvija, načrtuje in izvaja strategije logistike in oskrbovalne verige, ki obravnavajo zmogljivosti, zunanjo integracijo ter mednarodno trgovino in operacije.</w:t>
            </w:r>
          </w:p>
          <w:p w14:paraId="582EF3EA" w14:textId="08517F08" w:rsidR="00734E00" w:rsidRPr="009E6B4A" w:rsidRDefault="00734E00" w:rsidP="00734E00">
            <w:pPr>
              <w:autoSpaceDE w:val="0"/>
              <w:autoSpaceDN w:val="0"/>
              <w:adjustRightInd w:val="0"/>
              <w:spacing w:after="0"/>
              <w:jc w:val="both"/>
              <w:rPr>
                <w:rFonts w:asciiTheme="minorHAnsi" w:hAnsiTheme="minorHAnsi" w:cstheme="minorHAnsi"/>
                <w:b/>
                <w:lang w:val="pl-PL"/>
              </w:rPr>
            </w:pPr>
          </w:p>
        </w:tc>
        <w:tc>
          <w:tcPr>
            <w:tcW w:w="142" w:type="dxa"/>
            <w:gridSpan w:val="3"/>
            <w:tcBorders>
              <w:top w:val="nil"/>
              <w:left w:val="single" w:sz="4" w:space="0" w:color="auto"/>
              <w:bottom w:val="nil"/>
              <w:right w:val="single" w:sz="4" w:space="0" w:color="auto"/>
            </w:tcBorders>
          </w:tcPr>
          <w:p w14:paraId="1C5043AF" w14:textId="77777777" w:rsidR="00734E00" w:rsidRPr="00A57D74" w:rsidRDefault="00734E00" w:rsidP="00734E00">
            <w:pPr>
              <w:spacing w:after="0"/>
              <w:jc w:val="both"/>
              <w:rPr>
                <w:rFonts w:eastAsia="Calibri" w:cs="Arial"/>
                <w:b/>
                <w:lang w:eastAsia="sl-SI"/>
              </w:rPr>
            </w:pPr>
          </w:p>
        </w:tc>
        <w:tc>
          <w:tcPr>
            <w:tcW w:w="4819" w:type="dxa"/>
            <w:gridSpan w:val="2"/>
            <w:tcBorders>
              <w:top w:val="single" w:sz="4" w:space="0" w:color="auto"/>
              <w:left w:val="single" w:sz="4" w:space="0" w:color="auto"/>
              <w:bottom w:val="single" w:sz="4" w:space="0" w:color="auto"/>
              <w:right w:val="single" w:sz="4" w:space="0" w:color="auto"/>
            </w:tcBorders>
          </w:tcPr>
          <w:p w14:paraId="2DA6251A" w14:textId="77777777" w:rsidR="00734E00" w:rsidRDefault="00734E00" w:rsidP="00734E00">
            <w:pPr>
              <w:spacing w:after="0"/>
              <w:jc w:val="both"/>
              <w:rPr>
                <w:rFonts w:asciiTheme="minorHAnsi" w:hAnsiTheme="minorHAnsi" w:cstheme="minorHAnsi"/>
                <w:b/>
                <w:lang w:val="en-GB"/>
              </w:rPr>
            </w:pPr>
            <w:r>
              <w:rPr>
                <w:rFonts w:asciiTheme="minorHAnsi" w:hAnsiTheme="minorHAnsi" w:cstheme="minorHAnsi"/>
                <w:lang w:val="en-GB"/>
              </w:rPr>
              <w:t>Learning objectives:</w:t>
            </w:r>
          </w:p>
          <w:p w14:paraId="59EA1469" w14:textId="77777777" w:rsidR="00734E00" w:rsidRPr="000B17EB"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Improving understanding of process management.</w:t>
            </w:r>
          </w:p>
          <w:p w14:paraId="041DE24E" w14:textId="77777777" w:rsidR="00734E00" w:rsidRPr="000B17EB"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Improving understanding of project management.</w:t>
            </w:r>
          </w:p>
          <w:p w14:paraId="097F7BDE" w14:textId="77777777" w:rsidR="00734E00" w:rsidRPr="000B17EB"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Focusing on improvement of supply chain performance.</w:t>
            </w:r>
          </w:p>
          <w:p w14:paraId="7ABFA998" w14:textId="77777777" w:rsidR="00734E00"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Improving understanding on how to design and optimize the financial, physical and information flows of a supply chain to enhance business performance.</w:t>
            </w:r>
          </w:p>
          <w:p w14:paraId="25DA2408" w14:textId="77777777" w:rsidR="00734E00" w:rsidRDefault="00734E00" w:rsidP="00734E00">
            <w:pPr>
              <w:spacing w:after="0"/>
              <w:jc w:val="both"/>
              <w:rPr>
                <w:rFonts w:asciiTheme="minorHAnsi" w:hAnsiTheme="minorHAnsi" w:cstheme="minorHAnsi"/>
                <w:b/>
                <w:lang w:val="en-GB"/>
              </w:rPr>
            </w:pPr>
          </w:p>
          <w:p w14:paraId="3CA50B77" w14:textId="77777777" w:rsidR="00734E00" w:rsidRDefault="00734E00" w:rsidP="00734E00">
            <w:pPr>
              <w:spacing w:after="0"/>
              <w:jc w:val="both"/>
              <w:rPr>
                <w:rFonts w:asciiTheme="minorHAnsi" w:hAnsiTheme="minorHAnsi" w:cstheme="minorHAnsi"/>
                <w:b/>
                <w:lang w:val="en-GB"/>
              </w:rPr>
            </w:pPr>
            <w:r>
              <w:rPr>
                <w:rFonts w:asciiTheme="minorHAnsi" w:hAnsiTheme="minorHAnsi" w:cstheme="minorHAnsi"/>
                <w:lang w:val="en-GB"/>
              </w:rPr>
              <w:t>Competences:</w:t>
            </w:r>
          </w:p>
          <w:p w14:paraId="22B5B5CA" w14:textId="77777777" w:rsidR="00734E00" w:rsidRPr="000B17EB"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Student has an impeccable attitude to work and co</w:t>
            </w:r>
            <w:r>
              <w:rPr>
                <w:rFonts w:asciiTheme="minorHAnsi" w:hAnsiTheme="minorHAnsi" w:cstheme="minorHAnsi"/>
                <w:lang w:val="en-GB"/>
              </w:rPr>
              <w:t>-</w:t>
            </w:r>
            <w:r w:rsidRPr="000B17EB">
              <w:rPr>
                <w:rFonts w:asciiTheme="minorHAnsi" w:hAnsiTheme="minorHAnsi" w:cstheme="minorHAnsi"/>
                <w:lang w:val="en-GB"/>
              </w:rPr>
              <w:t>workers.</w:t>
            </w:r>
          </w:p>
          <w:p w14:paraId="300BCCE4" w14:textId="77777777" w:rsidR="00734E00" w:rsidRPr="000B17EB"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Student is able to improve processes in supply chain by realization of development projects.</w:t>
            </w:r>
          </w:p>
          <w:p w14:paraId="4FC01DBF" w14:textId="77777777" w:rsidR="00734E00" w:rsidRPr="000B17EB" w:rsidRDefault="00734E00" w:rsidP="00734E00">
            <w:pPr>
              <w:spacing w:after="0"/>
              <w:jc w:val="both"/>
              <w:rPr>
                <w:rFonts w:asciiTheme="minorHAnsi" w:hAnsiTheme="minorHAnsi" w:cstheme="minorHAnsi"/>
                <w:b/>
                <w:lang w:val="en-GB"/>
              </w:rPr>
            </w:pPr>
            <w:r w:rsidRPr="000B17EB">
              <w:rPr>
                <w:rFonts w:asciiTheme="minorHAnsi" w:hAnsiTheme="minorHAnsi" w:cstheme="minorHAnsi"/>
                <w:lang w:val="en-GB"/>
              </w:rPr>
              <w:t>The student takes responsibility for the actions and the teams in which he works.</w:t>
            </w:r>
          </w:p>
          <w:p w14:paraId="41C5AAA2" w14:textId="1841F6D7" w:rsidR="00734E00" w:rsidRPr="009E6B4A" w:rsidRDefault="00734E00" w:rsidP="00734E00">
            <w:pPr>
              <w:spacing w:after="0"/>
              <w:jc w:val="both"/>
              <w:rPr>
                <w:rFonts w:asciiTheme="minorHAnsi" w:hAnsiTheme="minorHAnsi" w:cstheme="minorHAnsi"/>
                <w:lang w:val="en-GB"/>
              </w:rPr>
            </w:pPr>
            <w:r w:rsidRPr="000B17EB">
              <w:rPr>
                <w:rFonts w:asciiTheme="minorHAnsi" w:hAnsiTheme="minorHAnsi" w:cstheme="minorHAnsi"/>
                <w:lang w:val="en-GB"/>
              </w:rPr>
              <w:t>Student is able to develop, plan and implement logistics and supply chain strategies that address capacity, external integration, and international trade and operations</w:t>
            </w:r>
            <w:r>
              <w:rPr>
                <w:rFonts w:asciiTheme="minorHAnsi" w:hAnsiTheme="minorHAnsi" w:cstheme="minorHAnsi"/>
                <w:lang w:val="en-GB"/>
              </w:rPr>
              <w:t>.</w:t>
            </w:r>
          </w:p>
        </w:tc>
      </w:tr>
      <w:tr w:rsidR="00516916" w:rsidRPr="0049183D" w14:paraId="2732D8B1" w14:textId="77777777" w:rsidTr="009E1DB7">
        <w:trPr>
          <w:trHeight w:val="117"/>
        </w:trPr>
        <w:tc>
          <w:tcPr>
            <w:tcW w:w="4731" w:type="dxa"/>
            <w:gridSpan w:val="3"/>
            <w:tcBorders>
              <w:top w:val="nil"/>
              <w:left w:val="nil"/>
              <w:bottom w:val="single" w:sz="4" w:space="0" w:color="auto"/>
              <w:right w:val="nil"/>
            </w:tcBorders>
          </w:tcPr>
          <w:p w14:paraId="61F8FEE7" w14:textId="77777777" w:rsidR="00516916" w:rsidRPr="0049183D" w:rsidRDefault="00516916" w:rsidP="00516916">
            <w:pPr>
              <w:spacing w:after="0"/>
              <w:rPr>
                <w:rFonts w:eastAsia="Calibri" w:cs="Calibri"/>
                <w:b/>
                <w:lang w:eastAsia="sl-SI"/>
              </w:rPr>
            </w:pPr>
          </w:p>
          <w:p w14:paraId="2857D9C8" w14:textId="77777777" w:rsidR="00516916" w:rsidRPr="0049183D" w:rsidRDefault="00516916" w:rsidP="00516916">
            <w:pPr>
              <w:spacing w:after="0"/>
              <w:rPr>
                <w:rFonts w:eastAsia="Calibri" w:cs="Calibri"/>
                <w:b/>
                <w:lang w:eastAsia="sl-SI"/>
              </w:rPr>
            </w:pPr>
            <w:r w:rsidRPr="0049183D">
              <w:rPr>
                <w:rFonts w:eastAsia="Calibri" w:cs="Calibri"/>
                <w:b/>
                <w:lang w:eastAsia="sl-SI"/>
              </w:rPr>
              <w:t>Predvideni študijski rezultati:</w:t>
            </w:r>
          </w:p>
        </w:tc>
        <w:tc>
          <w:tcPr>
            <w:tcW w:w="143" w:type="dxa"/>
            <w:gridSpan w:val="2"/>
          </w:tcPr>
          <w:p w14:paraId="4D4A9CC8" w14:textId="77777777" w:rsidR="00516916" w:rsidRPr="0049183D" w:rsidRDefault="00516916" w:rsidP="00516916">
            <w:pPr>
              <w:spacing w:after="0"/>
              <w:rPr>
                <w:rFonts w:eastAsia="Calibri" w:cs="Calibri"/>
                <w:b/>
                <w:lang w:eastAsia="sl-SI"/>
              </w:rPr>
            </w:pPr>
          </w:p>
          <w:p w14:paraId="426D774D" w14:textId="77777777" w:rsidR="00516916" w:rsidRPr="0049183D" w:rsidRDefault="00516916" w:rsidP="00516916">
            <w:pPr>
              <w:spacing w:after="0"/>
              <w:rPr>
                <w:rFonts w:eastAsia="Calibri" w:cs="Calibri"/>
                <w:b/>
                <w:lang w:eastAsia="sl-SI"/>
              </w:rPr>
            </w:pPr>
          </w:p>
        </w:tc>
        <w:tc>
          <w:tcPr>
            <w:tcW w:w="4821" w:type="dxa"/>
            <w:gridSpan w:val="2"/>
            <w:tcBorders>
              <w:top w:val="nil"/>
              <w:left w:val="nil"/>
              <w:bottom w:val="single" w:sz="4" w:space="0" w:color="auto"/>
              <w:right w:val="nil"/>
            </w:tcBorders>
          </w:tcPr>
          <w:p w14:paraId="7C86AC38" w14:textId="77777777" w:rsidR="00516916" w:rsidRPr="0049183D" w:rsidRDefault="00516916" w:rsidP="00516916">
            <w:pPr>
              <w:spacing w:after="0"/>
              <w:rPr>
                <w:rFonts w:eastAsia="Calibri" w:cs="Calibri"/>
                <w:b/>
                <w:lang w:eastAsia="sl-SI"/>
              </w:rPr>
            </w:pPr>
          </w:p>
          <w:p w14:paraId="5589EC16" w14:textId="77777777" w:rsidR="00516916" w:rsidRPr="0049183D" w:rsidRDefault="00516916" w:rsidP="00516916">
            <w:pPr>
              <w:spacing w:after="0"/>
              <w:rPr>
                <w:rFonts w:eastAsia="Calibri" w:cs="Calibri"/>
                <w:b/>
                <w:lang w:eastAsia="sl-SI"/>
              </w:rPr>
            </w:pPr>
            <w:r w:rsidRPr="0049183D">
              <w:rPr>
                <w:rFonts w:eastAsia="Calibri" w:cs="Calibri"/>
                <w:b/>
                <w:lang w:eastAsia="sl-SI"/>
              </w:rPr>
              <w:t>Intended learning outcomes:</w:t>
            </w:r>
          </w:p>
        </w:tc>
      </w:tr>
      <w:tr w:rsidR="00734E00" w:rsidRPr="00734E00" w14:paraId="355E000C" w14:textId="77777777" w:rsidTr="009E1DB7">
        <w:trPr>
          <w:trHeight w:val="410"/>
        </w:trPr>
        <w:tc>
          <w:tcPr>
            <w:tcW w:w="4731" w:type="dxa"/>
            <w:gridSpan w:val="3"/>
            <w:tcBorders>
              <w:top w:val="single" w:sz="4" w:space="0" w:color="auto"/>
              <w:left w:val="single" w:sz="4" w:space="0" w:color="auto"/>
              <w:bottom w:val="single" w:sz="4" w:space="0" w:color="auto"/>
              <w:right w:val="single" w:sz="4" w:space="0" w:color="auto"/>
            </w:tcBorders>
          </w:tcPr>
          <w:p w14:paraId="781D2EB6"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Znanje in razumevanje:</w:t>
            </w:r>
          </w:p>
          <w:p w14:paraId="1295E266"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Študent pozna teorijo procesov in vodenja projektov v oskrbovalni verigi.</w:t>
            </w:r>
          </w:p>
          <w:p w14:paraId="1B1B1449"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Študent razume pomen učinkovitega upravljanju oskrbovalnih verig.</w:t>
            </w:r>
          </w:p>
          <w:p w14:paraId="78E5F4F4"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Študent pozna vlogo organizacijskih struktur pri upravljanju upravljanju oskrbovalne verige.</w:t>
            </w:r>
          </w:p>
          <w:p w14:paraId="28F33CF0" w14:textId="77777777" w:rsidR="00734E00" w:rsidRPr="00734E00" w:rsidRDefault="00734E00" w:rsidP="00734E00">
            <w:pPr>
              <w:pStyle w:val="Pripombabesedilo"/>
              <w:spacing w:after="0"/>
              <w:jc w:val="both"/>
              <w:rPr>
                <w:rFonts w:asciiTheme="minorHAnsi" w:hAnsiTheme="minorHAnsi" w:cstheme="minorHAnsi"/>
                <w:b/>
                <w:sz w:val="22"/>
                <w:szCs w:val="22"/>
              </w:rPr>
            </w:pPr>
            <w:r w:rsidRPr="00734E00">
              <w:rPr>
                <w:rFonts w:asciiTheme="minorHAnsi" w:hAnsiTheme="minorHAnsi" w:cstheme="minorHAnsi"/>
                <w:sz w:val="22"/>
                <w:szCs w:val="22"/>
                <w:lang w:val="en-GB"/>
              </w:rPr>
              <w:lastRenderedPageBreak/>
              <w:t xml:space="preserve">Študent razume vlogo </w:t>
            </w:r>
            <w:r w:rsidRPr="00734E00">
              <w:rPr>
                <w:rFonts w:asciiTheme="minorHAnsi" w:hAnsiTheme="minorHAnsi" w:cstheme="minorHAnsi"/>
                <w:sz w:val="22"/>
                <w:szCs w:val="22"/>
              </w:rPr>
              <w:t>logistične funkcije in funkcije oskrbovalnih verig, upoštajoč ključne aktivnosti (podjetja).</w:t>
            </w:r>
          </w:p>
          <w:p w14:paraId="16758640" w14:textId="77777777" w:rsidR="00734E00" w:rsidRPr="00734E00" w:rsidRDefault="00734E00" w:rsidP="00734E00">
            <w:pPr>
              <w:pStyle w:val="Pripombabesedilo"/>
              <w:spacing w:after="0"/>
              <w:jc w:val="both"/>
              <w:rPr>
                <w:rFonts w:asciiTheme="minorHAnsi" w:hAnsiTheme="minorHAnsi" w:cstheme="minorHAnsi"/>
                <w:b/>
                <w:sz w:val="22"/>
                <w:szCs w:val="22"/>
              </w:rPr>
            </w:pPr>
            <w:r w:rsidRPr="00734E00">
              <w:rPr>
                <w:rFonts w:asciiTheme="minorHAnsi" w:hAnsiTheme="minorHAnsi" w:cstheme="minorHAnsi"/>
                <w:sz w:val="22"/>
                <w:szCs w:val="22"/>
                <w:lang w:val="en-GB"/>
              </w:rPr>
              <w:t xml:space="preserve">Študent razume dejavnike, </w:t>
            </w:r>
            <w:r w:rsidRPr="00734E00">
              <w:rPr>
                <w:rFonts w:asciiTheme="minorHAnsi" w:hAnsiTheme="minorHAnsi" w:cstheme="minorHAnsi"/>
                <w:sz w:val="22"/>
                <w:szCs w:val="22"/>
              </w:rPr>
              <w:t xml:space="preserve">ki so domena različnih lokacijskih odločitev, upoštevajoč stroške in druga (točkovna) ovrednotenja, pri tem pa se uporabljajo </w:t>
            </w:r>
          </w:p>
          <w:p w14:paraId="35AC0E88"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taktične metodologije za načrtovanje zmogljivosti in nadzor oskrbovalne verige.</w:t>
            </w:r>
          </w:p>
          <w:p w14:paraId="24B6439C"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 xml:space="preserve">Študent razume najboljše prakse za upravljanje donosov ob upoštevanju družbene, gospodarske in okoljske odgovornosti. </w:t>
            </w:r>
          </w:p>
          <w:p w14:paraId="7F4C8718" w14:textId="5D4E1499" w:rsidR="00734E00" w:rsidRPr="00734E00" w:rsidRDefault="00734E00" w:rsidP="00734E00">
            <w:pPr>
              <w:pStyle w:val="Pripombabesedilo"/>
              <w:spacing w:after="0"/>
              <w:jc w:val="both"/>
              <w:rPr>
                <w:rFonts w:asciiTheme="minorHAnsi" w:hAnsiTheme="minorHAnsi" w:cstheme="minorHAnsi"/>
                <w:b/>
                <w:sz w:val="22"/>
                <w:szCs w:val="22"/>
              </w:rPr>
            </w:pPr>
            <w:r w:rsidRPr="00734E00">
              <w:rPr>
                <w:rFonts w:asciiTheme="minorHAnsi" w:hAnsiTheme="minorHAnsi" w:cstheme="minorHAnsi"/>
                <w:sz w:val="22"/>
                <w:szCs w:val="22"/>
                <w:lang w:val="en-GB"/>
              </w:rPr>
              <w:t xml:space="preserve">Študent razume, kako oblikovati in rešiti </w:t>
            </w:r>
            <w:r w:rsidR="004C7BA5" w:rsidRPr="00172618">
              <w:rPr>
                <w:rFonts w:asciiTheme="minorHAnsi" w:hAnsiTheme="minorHAnsi" w:cstheme="minorHAnsi"/>
                <w:sz w:val="22"/>
                <w:szCs w:val="22"/>
              </w:rPr>
              <w:t>p</w:t>
            </w:r>
            <w:r w:rsidRPr="00172618">
              <w:rPr>
                <w:rFonts w:asciiTheme="minorHAnsi" w:hAnsiTheme="minorHAnsi" w:cstheme="minorHAnsi"/>
                <w:sz w:val="22"/>
                <w:szCs w:val="22"/>
              </w:rPr>
              <w:t>r</w:t>
            </w:r>
            <w:r w:rsidRPr="00734E00">
              <w:rPr>
                <w:rFonts w:asciiTheme="minorHAnsi" w:hAnsiTheme="minorHAnsi" w:cstheme="minorHAnsi"/>
                <w:sz w:val="22"/>
                <w:szCs w:val="22"/>
              </w:rPr>
              <w:t>oblem transporta, lokacijski problem in problem načrtovanja omrežja.</w:t>
            </w:r>
          </w:p>
          <w:p w14:paraId="35E7923D"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Študent razume premik finančnih tokov koncepta oskrbovalne verige v jezik "upravljanja", pri čemer upošteva stroške, ki temeljijo na dejavnostih, cikel denarnega toka in analizo diskontiranega denarnega toka.</w:t>
            </w:r>
          </w:p>
          <w:p w14:paraId="4401A1E7" w14:textId="77777777" w:rsidR="00734E00" w:rsidRPr="00734E00" w:rsidRDefault="00734E00" w:rsidP="00734E00">
            <w:pPr>
              <w:spacing w:after="0"/>
              <w:jc w:val="both"/>
              <w:rPr>
                <w:rFonts w:asciiTheme="minorHAnsi" w:hAnsiTheme="minorHAnsi" w:cstheme="minorHAnsi"/>
                <w:lang w:val="en-GB"/>
              </w:rPr>
            </w:pPr>
            <w:r w:rsidRPr="00734E00">
              <w:rPr>
                <w:rFonts w:asciiTheme="minorHAnsi" w:hAnsiTheme="minorHAnsi" w:cstheme="minorHAnsi"/>
                <w:lang w:val="en-GB"/>
              </w:rPr>
              <w:t>Študent razume oblikovanje toka informacij - ob upoštevanju komunikacije z dobavitelji, notranjimi viri in kupci.</w:t>
            </w:r>
          </w:p>
          <w:p w14:paraId="7FF2676B" w14:textId="3CD3B9B8" w:rsidR="00734E00" w:rsidRPr="00734E00" w:rsidRDefault="00734E00" w:rsidP="00734E00">
            <w:pPr>
              <w:spacing w:after="0"/>
              <w:jc w:val="both"/>
              <w:rPr>
                <w:rFonts w:asciiTheme="minorHAnsi" w:hAnsiTheme="minorHAnsi" w:cstheme="minorHAnsi"/>
                <w:lang w:val="en-GB"/>
              </w:rPr>
            </w:pPr>
          </w:p>
          <w:p w14:paraId="38C6C8BE" w14:textId="77777777" w:rsidR="00734E00" w:rsidRPr="00734E00" w:rsidRDefault="00734E00" w:rsidP="00734E00">
            <w:pPr>
              <w:spacing w:after="0"/>
              <w:jc w:val="both"/>
              <w:rPr>
                <w:rFonts w:asciiTheme="minorHAnsi" w:hAnsiTheme="minorHAnsi" w:cstheme="minorHAnsi"/>
                <w:b/>
                <w:lang w:val="it-IT"/>
              </w:rPr>
            </w:pPr>
            <w:r w:rsidRPr="00734E00">
              <w:rPr>
                <w:rFonts w:asciiTheme="minorHAnsi" w:hAnsiTheme="minorHAnsi" w:cstheme="minorHAnsi"/>
                <w:lang w:val="it-IT"/>
              </w:rPr>
              <w:t>Prenesljive/ključne spretnosti in drugi atributi:</w:t>
            </w:r>
          </w:p>
          <w:p w14:paraId="3D0FFE89" w14:textId="77777777" w:rsidR="00734E00" w:rsidRPr="00734E00" w:rsidRDefault="00734E00" w:rsidP="00734E00">
            <w:pPr>
              <w:spacing w:after="0"/>
              <w:jc w:val="both"/>
              <w:rPr>
                <w:rFonts w:asciiTheme="minorHAnsi" w:hAnsiTheme="minorHAnsi" w:cstheme="minorHAnsi"/>
                <w:b/>
                <w:lang w:val="it-IT"/>
              </w:rPr>
            </w:pPr>
            <w:r w:rsidRPr="00734E00">
              <w:rPr>
                <w:rFonts w:asciiTheme="minorHAnsi" w:hAnsiTheme="minorHAnsi" w:cstheme="minorHAnsi"/>
                <w:lang w:val="it-IT"/>
              </w:rPr>
              <w:t>Študent zna analizirati procese v oskrbovalni verigi in izbrati metode za izboljšanje učinkovitosti, npr. izboljšati logistiko, zmanjšati motnje, zmanjšati tveganje in povečati prožnost trga.</w:t>
            </w:r>
          </w:p>
          <w:p w14:paraId="29A49B9F" w14:textId="77777777" w:rsidR="00734E00" w:rsidRPr="00734E00" w:rsidRDefault="00734E00" w:rsidP="00734E00">
            <w:pPr>
              <w:spacing w:after="0"/>
              <w:jc w:val="both"/>
              <w:rPr>
                <w:rFonts w:asciiTheme="minorHAnsi" w:hAnsiTheme="minorHAnsi" w:cstheme="minorHAnsi"/>
                <w:b/>
                <w:lang w:val="it-IT"/>
              </w:rPr>
            </w:pPr>
            <w:r w:rsidRPr="00734E00">
              <w:rPr>
                <w:rFonts w:asciiTheme="minorHAnsi" w:hAnsiTheme="minorHAnsi" w:cstheme="minorHAnsi"/>
                <w:lang w:val="it-IT"/>
              </w:rPr>
              <w:t>Študent je sposoben uporabiti sodobne metode in tehnike (vključno z modeliranjem in simulacijskimi metodami) za izboljšanje delovanja procesov.</w:t>
            </w:r>
          </w:p>
          <w:p w14:paraId="2AF2F20A" w14:textId="77777777" w:rsidR="00734E00" w:rsidRPr="00734E00" w:rsidRDefault="00734E00" w:rsidP="00734E00">
            <w:pPr>
              <w:spacing w:after="0"/>
              <w:jc w:val="both"/>
              <w:rPr>
                <w:rFonts w:asciiTheme="minorHAnsi" w:hAnsiTheme="minorHAnsi" w:cstheme="minorHAnsi"/>
                <w:b/>
                <w:lang w:val="it-IT"/>
              </w:rPr>
            </w:pPr>
            <w:r w:rsidRPr="00734E00">
              <w:rPr>
                <w:rFonts w:asciiTheme="minorHAnsi" w:hAnsiTheme="minorHAnsi" w:cstheme="minorHAnsi"/>
                <w:lang w:val="it-IT"/>
              </w:rPr>
              <w:t>Študent je sposoben voditi procese in projekte v oskrbovalni verigi.</w:t>
            </w:r>
          </w:p>
          <w:p w14:paraId="453C23DA" w14:textId="77777777" w:rsidR="00734E00" w:rsidRPr="00734E00" w:rsidRDefault="00734E00" w:rsidP="00734E00">
            <w:pPr>
              <w:pStyle w:val="Pripombabesedilo"/>
              <w:spacing w:after="0"/>
              <w:jc w:val="both"/>
              <w:rPr>
                <w:rFonts w:asciiTheme="minorHAnsi" w:hAnsiTheme="minorHAnsi" w:cstheme="minorHAnsi"/>
                <w:b/>
                <w:sz w:val="22"/>
                <w:szCs w:val="22"/>
              </w:rPr>
            </w:pPr>
            <w:r w:rsidRPr="00734E00">
              <w:rPr>
                <w:rFonts w:asciiTheme="minorHAnsi" w:hAnsiTheme="minorHAnsi" w:cstheme="minorHAnsi"/>
                <w:sz w:val="22"/>
                <w:szCs w:val="22"/>
                <w:lang w:val="it-IT"/>
              </w:rPr>
              <w:t xml:space="preserve">Študent je sposoben odkriti najboljše načine za izboljšanje nabavnih in transportnih funkcij - kako izbrati dobavitelje, vključiti e-nabavo, stroškovne modele </w:t>
            </w:r>
            <w:r w:rsidRPr="00734E00">
              <w:rPr>
                <w:rFonts w:asciiTheme="minorHAnsi" w:hAnsiTheme="minorHAnsi" w:cstheme="minorHAnsi"/>
                <w:sz w:val="22"/>
                <w:szCs w:val="22"/>
              </w:rPr>
              <w:t>transporta in rešiti zaplete transportnih aktivnosti.</w:t>
            </w:r>
          </w:p>
          <w:p w14:paraId="2F384135" w14:textId="77777777" w:rsidR="00734E00" w:rsidRPr="00734E00" w:rsidRDefault="00734E00" w:rsidP="00734E00">
            <w:pPr>
              <w:spacing w:after="0"/>
              <w:jc w:val="both"/>
              <w:rPr>
                <w:rFonts w:asciiTheme="minorHAnsi" w:hAnsiTheme="minorHAnsi" w:cstheme="minorHAnsi"/>
                <w:b/>
                <w:lang w:val="it-IT"/>
              </w:rPr>
            </w:pPr>
          </w:p>
          <w:p w14:paraId="7ED6B17E" w14:textId="1C2A4E05" w:rsidR="00734E00" w:rsidRPr="00734E00" w:rsidRDefault="00734E00" w:rsidP="00734E00">
            <w:pPr>
              <w:spacing w:after="0"/>
              <w:jc w:val="both"/>
              <w:rPr>
                <w:rFonts w:asciiTheme="minorHAnsi" w:hAnsiTheme="minorHAnsi"/>
                <w:b/>
                <w:lang w:val="pl-PL"/>
              </w:rPr>
            </w:pPr>
            <w:r w:rsidRPr="00734E00">
              <w:rPr>
                <w:rFonts w:asciiTheme="minorHAnsi" w:hAnsiTheme="minorHAnsi" w:cstheme="minorHAnsi"/>
                <w:lang w:val="it-IT"/>
              </w:rPr>
              <w:t>Študent zna uporabiti ključna orodja in tehnike za izboljšanje poslovnih procesov ter za uresničevanje operativne odličnosti.</w:t>
            </w:r>
          </w:p>
        </w:tc>
        <w:tc>
          <w:tcPr>
            <w:tcW w:w="143" w:type="dxa"/>
            <w:gridSpan w:val="2"/>
            <w:tcBorders>
              <w:top w:val="nil"/>
              <w:left w:val="single" w:sz="4" w:space="0" w:color="auto"/>
              <w:bottom w:val="nil"/>
              <w:right w:val="single" w:sz="4" w:space="0" w:color="auto"/>
            </w:tcBorders>
          </w:tcPr>
          <w:p w14:paraId="1859909D" w14:textId="77777777" w:rsidR="00734E00" w:rsidRPr="00734E00" w:rsidRDefault="00734E00" w:rsidP="00734E00">
            <w:pPr>
              <w:spacing w:after="0"/>
              <w:jc w:val="both"/>
              <w:rPr>
                <w:rFonts w:asciiTheme="minorHAnsi" w:eastAsia="Calibri" w:hAnsiTheme="minorHAnsi" w:cstheme="minorHAnsi"/>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8A1BBA8"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Knowledge and Understanding:</w:t>
            </w:r>
          </w:p>
          <w:p w14:paraId="1FA8FD5E"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knows the theory of process and project management in supply chain.</w:t>
            </w:r>
          </w:p>
          <w:p w14:paraId="310CB0C1"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understands the importance of performance in supply chain management.</w:t>
            </w:r>
          </w:p>
          <w:p w14:paraId="4EE59908"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knows the role of organizational structures in supply chain management.</w:t>
            </w:r>
          </w:p>
          <w:p w14:paraId="592C953B"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lastRenderedPageBreak/>
              <w:t>Student understands the role of logistics and supply chain function, particularly considering key activities.</w:t>
            </w:r>
          </w:p>
          <w:p w14:paraId="1E65E3A9"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understands the factors involved in various approaches to facilities location decisions, including cost and scoring models, using also tactical methodologies for capacity planning and supply chain control.</w:t>
            </w:r>
          </w:p>
          <w:p w14:paraId="45DB7B19"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 xml:space="preserve">Student understands best practices for managing returns, and achieving social, economic, and environmental responsibility. </w:t>
            </w:r>
          </w:p>
          <w:p w14:paraId="100E4A79"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 xml:space="preserve">Student understands how to formulate and solve transportation, facility location and network design problems. </w:t>
            </w:r>
          </w:p>
          <w:p w14:paraId="0F4BB603" w14:textId="650FC92A"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 xml:space="preserve">Student understands the shift of the financial flows of the supply chain concept into the “management” language, considering activity based </w:t>
            </w:r>
            <w:r w:rsidR="004C7BA5" w:rsidRPr="00172618">
              <w:rPr>
                <w:rFonts w:asciiTheme="minorHAnsi" w:hAnsiTheme="minorHAnsi" w:cstheme="minorHAnsi"/>
                <w:lang w:val="en-GB"/>
              </w:rPr>
              <w:t>on</w:t>
            </w:r>
            <w:r w:rsidR="004C7BA5" w:rsidRPr="004C7BA5">
              <w:rPr>
                <w:rFonts w:asciiTheme="minorHAnsi" w:hAnsiTheme="minorHAnsi" w:cstheme="minorHAnsi"/>
                <w:color w:val="FF0000"/>
                <w:lang w:val="en-GB"/>
              </w:rPr>
              <w:t xml:space="preserve"> </w:t>
            </w:r>
            <w:r w:rsidRPr="00734E00">
              <w:rPr>
                <w:rFonts w:asciiTheme="minorHAnsi" w:hAnsiTheme="minorHAnsi" w:cstheme="minorHAnsi"/>
                <w:lang w:val="en-GB"/>
              </w:rPr>
              <w:t xml:space="preserve">costing, cash-to-cash cycle and discounted cash flow analysis. </w:t>
            </w:r>
          </w:p>
          <w:p w14:paraId="66925174" w14:textId="62537DD6" w:rsidR="00734E00" w:rsidRPr="00734E00" w:rsidRDefault="00734E00" w:rsidP="00734E00">
            <w:pPr>
              <w:spacing w:after="0"/>
              <w:jc w:val="both"/>
              <w:rPr>
                <w:rFonts w:asciiTheme="minorHAnsi" w:hAnsiTheme="minorHAnsi" w:cstheme="minorHAnsi"/>
                <w:lang w:val="en-GB"/>
              </w:rPr>
            </w:pPr>
            <w:r w:rsidRPr="00734E00">
              <w:rPr>
                <w:rFonts w:asciiTheme="minorHAnsi" w:hAnsiTheme="minorHAnsi" w:cstheme="minorHAnsi"/>
                <w:lang w:val="en-GB"/>
              </w:rPr>
              <w:t xml:space="preserve">Student understands the design of information flow – considering the communication with suppliers, internal resources and costumers. </w:t>
            </w:r>
          </w:p>
          <w:p w14:paraId="380F7181" w14:textId="5226EBF9" w:rsidR="00734E00" w:rsidRPr="00734E00" w:rsidRDefault="00734E00" w:rsidP="00734E00">
            <w:pPr>
              <w:spacing w:after="0"/>
              <w:jc w:val="both"/>
              <w:rPr>
                <w:rFonts w:asciiTheme="minorHAnsi" w:hAnsiTheme="minorHAnsi" w:cstheme="minorHAnsi"/>
                <w:lang w:val="en-GB"/>
              </w:rPr>
            </w:pPr>
          </w:p>
          <w:p w14:paraId="3A379B81" w14:textId="77777777" w:rsidR="00734E00" w:rsidRPr="00734E00" w:rsidRDefault="00734E00" w:rsidP="00734E00">
            <w:pPr>
              <w:spacing w:after="0"/>
              <w:jc w:val="both"/>
              <w:rPr>
                <w:rFonts w:asciiTheme="minorHAnsi" w:hAnsiTheme="minorHAnsi" w:cstheme="minorHAnsi"/>
                <w:b/>
                <w:lang w:val="en-GB"/>
              </w:rPr>
            </w:pPr>
          </w:p>
          <w:p w14:paraId="6917E26B"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Transferable/Key Skills and other attributes:</w:t>
            </w:r>
          </w:p>
          <w:p w14:paraId="54560A1F"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can analyze processes in supply chain and choose methods to improve its performance, in order to improve logistics, minimize disruptions, reduce risk and increase market resiliency.</w:t>
            </w:r>
          </w:p>
          <w:p w14:paraId="03CF2CA5"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is able to use contemporary methods and techniques (incl. modelling and simulation methods) to improve processes performance.</w:t>
            </w:r>
          </w:p>
          <w:p w14:paraId="3DF06034" w14:textId="77777777"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is able to manage processes and projects in supply chain.</w:t>
            </w:r>
          </w:p>
          <w:p w14:paraId="49A76F73" w14:textId="3357D845" w:rsidR="00734E00" w:rsidRDefault="00734E00" w:rsidP="00734E00">
            <w:pPr>
              <w:spacing w:after="0"/>
              <w:jc w:val="both"/>
              <w:rPr>
                <w:rFonts w:asciiTheme="minorHAnsi" w:hAnsiTheme="minorHAnsi" w:cstheme="minorHAnsi"/>
                <w:lang w:val="en-GB"/>
              </w:rPr>
            </w:pPr>
            <w:r w:rsidRPr="00734E00">
              <w:rPr>
                <w:rFonts w:asciiTheme="minorHAnsi" w:hAnsiTheme="minorHAnsi" w:cstheme="minorHAnsi"/>
                <w:lang w:val="en-GB"/>
              </w:rPr>
              <w:t xml:space="preserve">Student is able to discover best ways to </w:t>
            </w:r>
            <w:r w:rsidR="004C7BA5">
              <w:rPr>
                <w:rFonts w:asciiTheme="minorHAnsi" w:hAnsiTheme="minorHAnsi" w:cstheme="minorHAnsi"/>
                <w:lang w:val="en-GB"/>
              </w:rPr>
              <w:t>improve purchasing, procurement</w:t>
            </w:r>
            <w:r w:rsidRPr="00734E00">
              <w:rPr>
                <w:rFonts w:asciiTheme="minorHAnsi" w:hAnsiTheme="minorHAnsi" w:cstheme="minorHAnsi"/>
                <w:lang w:val="en-GB"/>
              </w:rPr>
              <w:t xml:space="preserve"> and transportation functions – how to choose suppliers, integrate e-procurement, cost models of transport, and resolve complications in transport operations.</w:t>
            </w:r>
          </w:p>
          <w:p w14:paraId="15350816" w14:textId="77777777" w:rsidR="00734E00" w:rsidRPr="00734E00" w:rsidRDefault="00734E00" w:rsidP="00734E00">
            <w:pPr>
              <w:spacing w:after="0"/>
              <w:jc w:val="both"/>
              <w:rPr>
                <w:rFonts w:asciiTheme="minorHAnsi" w:hAnsiTheme="minorHAnsi" w:cstheme="minorHAnsi"/>
                <w:b/>
                <w:lang w:val="en-GB"/>
              </w:rPr>
            </w:pPr>
          </w:p>
          <w:p w14:paraId="11144B59" w14:textId="6ADA0D10" w:rsidR="00734E00" w:rsidRPr="00734E00" w:rsidRDefault="00734E00" w:rsidP="00734E00">
            <w:pPr>
              <w:spacing w:after="0"/>
              <w:jc w:val="both"/>
              <w:rPr>
                <w:rFonts w:asciiTheme="minorHAnsi" w:hAnsiTheme="minorHAnsi" w:cstheme="minorHAnsi"/>
                <w:b/>
                <w:lang w:val="en-GB"/>
              </w:rPr>
            </w:pPr>
            <w:r w:rsidRPr="00734E00">
              <w:rPr>
                <w:rFonts w:asciiTheme="minorHAnsi" w:hAnsiTheme="minorHAnsi" w:cstheme="minorHAnsi"/>
                <w:lang w:val="en-GB"/>
              </w:rPr>
              <w:t>Student can employ essential tools and techniques to improve business processes, and realize operational excellence.</w:t>
            </w:r>
          </w:p>
        </w:tc>
      </w:tr>
      <w:tr w:rsidR="00734E00" w:rsidRPr="0049183D" w14:paraId="28C61BBA" w14:textId="77777777" w:rsidTr="009E1DB7">
        <w:tc>
          <w:tcPr>
            <w:tcW w:w="4731" w:type="dxa"/>
            <w:gridSpan w:val="3"/>
            <w:tcBorders>
              <w:left w:val="nil"/>
              <w:bottom w:val="single" w:sz="4" w:space="0" w:color="auto"/>
              <w:right w:val="nil"/>
            </w:tcBorders>
          </w:tcPr>
          <w:p w14:paraId="5F9B87AA" w14:textId="4EA099A0" w:rsidR="00734E00" w:rsidRPr="0049183D" w:rsidRDefault="00734E00" w:rsidP="00734E00">
            <w:pPr>
              <w:spacing w:after="0"/>
              <w:rPr>
                <w:rFonts w:eastAsia="Calibri" w:cs="Calibri"/>
                <w:b/>
                <w:lang w:eastAsia="sl-SI"/>
              </w:rPr>
            </w:pPr>
          </w:p>
          <w:p w14:paraId="6CB06FAE" w14:textId="77777777" w:rsidR="00734E00" w:rsidRPr="0049183D" w:rsidRDefault="00734E00" w:rsidP="00734E00">
            <w:pPr>
              <w:spacing w:after="0"/>
              <w:rPr>
                <w:rFonts w:eastAsia="Calibri" w:cs="Calibri"/>
                <w:b/>
                <w:lang w:eastAsia="sl-SI"/>
              </w:rPr>
            </w:pPr>
            <w:r w:rsidRPr="0049183D">
              <w:rPr>
                <w:rFonts w:eastAsia="Calibri" w:cs="Calibri"/>
                <w:b/>
                <w:lang w:eastAsia="sl-SI"/>
              </w:rPr>
              <w:t>Metode poučevanja in učenja:</w:t>
            </w:r>
          </w:p>
        </w:tc>
        <w:tc>
          <w:tcPr>
            <w:tcW w:w="143" w:type="dxa"/>
            <w:gridSpan w:val="2"/>
          </w:tcPr>
          <w:p w14:paraId="47B947C4" w14:textId="77777777" w:rsidR="00734E00" w:rsidRPr="0049183D" w:rsidRDefault="00734E00" w:rsidP="00734E00">
            <w:pPr>
              <w:spacing w:after="0"/>
              <w:rPr>
                <w:rFonts w:eastAsia="Calibri" w:cs="Calibri"/>
                <w:b/>
                <w:lang w:eastAsia="sl-SI"/>
              </w:rPr>
            </w:pPr>
          </w:p>
          <w:p w14:paraId="2A03173A" w14:textId="77777777" w:rsidR="00734E00" w:rsidRPr="0049183D" w:rsidRDefault="00734E00" w:rsidP="00734E00">
            <w:pPr>
              <w:spacing w:after="0"/>
              <w:rPr>
                <w:rFonts w:eastAsia="Calibri" w:cs="Calibri"/>
                <w:b/>
                <w:lang w:eastAsia="sl-SI"/>
              </w:rPr>
            </w:pPr>
          </w:p>
        </w:tc>
        <w:tc>
          <w:tcPr>
            <w:tcW w:w="4821" w:type="dxa"/>
            <w:gridSpan w:val="2"/>
            <w:tcBorders>
              <w:left w:val="nil"/>
              <w:bottom w:val="single" w:sz="4" w:space="0" w:color="auto"/>
              <w:right w:val="nil"/>
            </w:tcBorders>
          </w:tcPr>
          <w:p w14:paraId="539ECA8F" w14:textId="77777777" w:rsidR="00734E00" w:rsidRPr="0049183D" w:rsidRDefault="00734E00" w:rsidP="00734E00">
            <w:pPr>
              <w:spacing w:after="0"/>
              <w:rPr>
                <w:rFonts w:eastAsia="Calibri" w:cs="Calibri"/>
                <w:b/>
                <w:lang w:eastAsia="sl-SI"/>
              </w:rPr>
            </w:pPr>
          </w:p>
          <w:p w14:paraId="0DCDBC86" w14:textId="77777777" w:rsidR="00734E00" w:rsidRPr="0049183D" w:rsidRDefault="00734E00" w:rsidP="00734E00">
            <w:pPr>
              <w:spacing w:after="0"/>
              <w:rPr>
                <w:rFonts w:eastAsia="Calibri" w:cs="Calibri"/>
                <w:b/>
                <w:lang w:eastAsia="sl-SI"/>
              </w:rPr>
            </w:pPr>
            <w:r w:rsidRPr="0049183D">
              <w:rPr>
                <w:rFonts w:eastAsia="Calibri" w:cs="Calibri"/>
                <w:b/>
                <w:lang w:eastAsia="sl-SI"/>
              </w:rPr>
              <w:t>Learning and teaching methods:</w:t>
            </w:r>
          </w:p>
        </w:tc>
      </w:tr>
      <w:tr w:rsidR="00734E00" w:rsidRPr="0052326B" w14:paraId="4C66F302" w14:textId="77777777" w:rsidTr="009E1DB7">
        <w:trPr>
          <w:trHeight w:val="20"/>
        </w:trPr>
        <w:tc>
          <w:tcPr>
            <w:tcW w:w="4731" w:type="dxa"/>
            <w:gridSpan w:val="3"/>
            <w:tcBorders>
              <w:top w:val="single" w:sz="4" w:space="0" w:color="auto"/>
              <w:left w:val="single" w:sz="4" w:space="0" w:color="auto"/>
              <w:bottom w:val="single" w:sz="4" w:space="0" w:color="auto"/>
              <w:right w:val="single" w:sz="4" w:space="0" w:color="auto"/>
            </w:tcBorders>
          </w:tcPr>
          <w:p w14:paraId="31523B10" w14:textId="77777777" w:rsidR="00734E00" w:rsidRDefault="00734E00" w:rsidP="00734E00">
            <w:pPr>
              <w:spacing w:after="0"/>
              <w:jc w:val="both"/>
              <w:rPr>
                <w:rFonts w:asciiTheme="minorHAnsi" w:hAnsiTheme="minorHAnsi" w:cstheme="minorHAnsi"/>
                <w:b/>
                <w:bCs/>
              </w:rPr>
            </w:pPr>
            <w:r w:rsidRPr="000D0F0C">
              <w:rPr>
                <w:rFonts w:asciiTheme="minorHAnsi" w:hAnsiTheme="minorHAnsi" w:cstheme="minorHAnsi"/>
                <w:bCs/>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3AB09F71" w14:textId="77777777" w:rsidR="00734E00" w:rsidRPr="000D0F0C" w:rsidRDefault="00734E00" w:rsidP="00734E00">
            <w:pPr>
              <w:spacing w:after="0"/>
              <w:jc w:val="both"/>
              <w:rPr>
                <w:rFonts w:asciiTheme="minorHAnsi" w:hAnsiTheme="minorHAnsi" w:cstheme="minorHAnsi"/>
                <w:b/>
                <w:bCs/>
              </w:rPr>
            </w:pPr>
          </w:p>
          <w:p w14:paraId="2A339AFB" w14:textId="24E18898" w:rsidR="00734E00" w:rsidRPr="0052326B" w:rsidRDefault="00734E00" w:rsidP="00734E00">
            <w:pPr>
              <w:spacing w:after="0"/>
              <w:jc w:val="both"/>
              <w:rPr>
                <w:rFonts w:asciiTheme="minorHAnsi" w:hAnsiTheme="minorHAnsi" w:cstheme="minorHAnsi"/>
                <w:b/>
                <w:bCs/>
              </w:rPr>
            </w:pPr>
            <w:r w:rsidRPr="000D0F0C">
              <w:rPr>
                <w:rFonts w:asciiTheme="minorHAnsi" w:hAnsiTheme="minorHAnsi" w:cstheme="minorHAnsi"/>
                <w:bCs/>
              </w:rPr>
              <w:t xml:space="preserve">Vaje: pri vajah študent utrdi teoretično znanje in spozna aplikativne možnosti. Del vaj </w:t>
            </w:r>
            <w:r w:rsidRPr="002B1212">
              <w:rPr>
                <w:rFonts w:asciiTheme="minorHAnsi" w:hAnsiTheme="minorHAnsi" w:cstheme="minorHAnsi"/>
                <w:bCs/>
              </w:rPr>
              <w:t xml:space="preserve">se izvaja na klasični način v predavalnici, del pa v obliki e-vaj (e-vaje se lahko izvajajo na videokonferenčni način </w:t>
            </w:r>
            <w:r w:rsidRPr="000D0F0C">
              <w:rPr>
                <w:rFonts w:asciiTheme="minorHAnsi" w:hAnsiTheme="minorHAnsi" w:cstheme="minorHAnsi"/>
                <w:bCs/>
              </w:rPr>
              <w:t>ali s pomočjo posebej v ta namen didaktično pripravljenih e-gradiv v virtualnem elektronskem učnem okolju).</w:t>
            </w:r>
          </w:p>
        </w:tc>
        <w:tc>
          <w:tcPr>
            <w:tcW w:w="143" w:type="dxa"/>
            <w:gridSpan w:val="2"/>
            <w:tcBorders>
              <w:top w:val="nil"/>
              <w:left w:val="single" w:sz="4" w:space="0" w:color="auto"/>
              <w:bottom w:val="nil"/>
              <w:right w:val="single" w:sz="4" w:space="0" w:color="auto"/>
            </w:tcBorders>
          </w:tcPr>
          <w:p w14:paraId="18CD4BF4" w14:textId="77777777" w:rsidR="00734E00" w:rsidRPr="0052326B" w:rsidRDefault="00734E00" w:rsidP="00734E00">
            <w:pPr>
              <w:spacing w:after="0"/>
              <w:jc w:val="both"/>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0E05D1E" w14:textId="77777777" w:rsidR="00734E00" w:rsidRPr="00725190" w:rsidRDefault="00734E00" w:rsidP="00734E00">
            <w:pPr>
              <w:spacing w:after="0"/>
              <w:jc w:val="both"/>
              <w:rPr>
                <w:rFonts w:asciiTheme="minorHAnsi" w:hAnsiTheme="minorHAnsi" w:cstheme="minorHAnsi"/>
                <w:b/>
                <w:bCs/>
                <w:lang w:val="en-GB"/>
              </w:rPr>
            </w:pPr>
            <w:r w:rsidRPr="00725190">
              <w:rPr>
                <w:rFonts w:asciiTheme="minorHAnsi" w:hAnsiTheme="minorHAnsi" w:cstheme="minorHAnsi"/>
                <w:bCs/>
                <w:lang w:val="en-GB"/>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r>
              <w:rPr>
                <w:rFonts w:asciiTheme="minorHAnsi" w:hAnsiTheme="minorHAnsi" w:cstheme="minorHAnsi"/>
                <w:bCs/>
                <w:lang w:val="en-GB"/>
              </w:rPr>
              <w:t>.</w:t>
            </w:r>
            <w:r w:rsidRPr="00725190">
              <w:rPr>
                <w:rFonts w:asciiTheme="minorHAnsi" w:hAnsiTheme="minorHAnsi" w:cstheme="minorHAnsi"/>
                <w:bCs/>
                <w:lang w:val="en-GB"/>
              </w:rPr>
              <w:t xml:space="preserve"> </w:t>
            </w:r>
          </w:p>
          <w:p w14:paraId="1A614029" w14:textId="77777777" w:rsidR="00734E00" w:rsidRPr="00725190" w:rsidRDefault="00734E00" w:rsidP="00734E00">
            <w:pPr>
              <w:spacing w:after="0"/>
              <w:jc w:val="both"/>
              <w:rPr>
                <w:rFonts w:asciiTheme="minorHAnsi" w:hAnsiTheme="minorHAnsi" w:cstheme="minorHAnsi"/>
                <w:b/>
                <w:bCs/>
                <w:lang w:val="en-GB"/>
              </w:rPr>
            </w:pPr>
          </w:p>
          <w:p w14:paraId="16E78F08" w14:textId="1FE72CD4" w:rsidR="00734E00" w:rsidRPr="0052326B" w:rsidRDefault="00734E00" w:rsidP="00734E00">
            <w:pPr>
              <w:spacing w:after="0"/>
              <w:jc w:val="both"/>
              <w:rPr>
                <w:rFonts w:asciiTheme="minorHAnsi" w:hAnsiTheme="minorHAnsi"/>
                <w:b/>
              </w:rPr>
            </w:pPr>
            <w:r w:rsidRPr="00725190">
              <w:rPr>
                <w:rFonts w:asciiTheme="minorHAnsi" w:hAnsiTheme="minorHAnsi" w:cstheme="minorHAnsi"/>
                <w:bCs/>
                <w:lang w:val="en-GB"/>
              </w:rPr>
              <w:t xml:space="preserve">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 </w:t>
            </w:r>
          </w:p>
        </w:tc>
      </w:tr>
    </w:tbl>
    <w:p w14:paraId="1CF85A84" w14:textId="72949292" w:rsidR="0052326B" w:rsidRDefault="0052326B"/>
    <w:tbl>
      <w:tblPr>
        <w:tblW w:w="9695" w:type="dxa"/>
        <w:tblLayout w:type="fixed"/>
        <w:tblCellMar>
          <w:left w:w="56" w:type="dxa"/>
          <w:right w:w="56" w:type="dxa"/>
        </w:tblCellMar>
        <w:tblLook w:val="00A0" w:firstRow="1" w:lastRow="0" w:firstColumn="1" w:lastColumn="0" w:noHBand="0" w:noVBand="0"/>
      </w:tblPr>
      <w:tblGrid>
        <w:gridCol w:w="4018"/>
        <w:gridCol w:w="1560"/>
        <w:gridCol w:w="4117"/>
      </w:tblGrid>
      <w:tr w:rsidR="0052326B" w:rsidRPr="0049183D" w14:paraId="0566443A" w14:textId="77777777" w:rsidTr="009E1DB7">
        <w:tc>
          <w:tcPr>
            <w:tcW w:w="4018" w:type="dxa"/>
            <w:tcBorders>
              <w:top w:val="nil"/>
              <w:left w:val="nil"/>
              <w:bottom w:val="single" w:sz="4" w:space="0" w:color="auto"/>
              <w:right w:val="nil"/>
            </w:tcBorders>
          </w:tcPr>
          <w:p w14:paraId="5FE5C40B" w14:textId="4A43D909" w:rsidR="0052326B" w:rsidRDefault="0052326B" w:rsidP="0052326B">
            <w:pPr>
              <w:spacing w:after="0"/>
              <w:rPr>
                <w:rFonts w:eastAsia="Calibri" w:cs="Calibri"/>
                <w:b/>
                <w:lang w:eastAsia="sl-SI"/>
              </w:rPr>
            </w:pPr>
          </w:p>
          <w:p w14:paraId="2D420B6D" w14:textId="79918D47" w:rsidR="0052326B" w:rsidRPr="0049183D" w:rsidRDefault="0052326B" w:rsidP="0052326B">
            <w:pPr>
              <w:spacing w:after="0"/>
              <w:rPr>
                <w:rFonts w:eastAsia="Calibri" w:cs="Calibri"/>
                <w:b/>
                <w:lang w:eastAsia="sl-SI"/>
              </w:rPr>
            </w:pPr>
            <w:r w:rsidRPr="0049183D">
              <w:rPr>
                <w:rFonts w:eastAsia="Calibri" w:cs="Calibri"/>
                <w:b/>
                <w:lang w:eastAsia="sl-SI"/>
              </w:rPr>
              <w:t>Načini ocenjevanja:</w:t>
            </w:r>
          </w:p>
        </w:tc>
        <w:tc>
          <w:tcPr>
            <w:tcW w:w="1560" w:type="dxa"/>
            <w:tcBorders>
              <w:top w:val="nil"/>
              <w:left w:val="nil"/>
              <w:bottom w:val="single" w:sz="4" w:space="0" w:color="auto"/>
              <w:right w:val="nil"/>
            </w:tcBorders>
          </w:tcPr>
          <w:p w14:paraId="59BD2FDC" w14:textId="4BC67B01" w:rsidR="0052326B" w:rsidRPr="0049183D" w:rsidRDefault="0052326B" w:rsidP="0052326B">
            <w:pPr>
              <w:spacing w:after="0"/>
              <w:rPr>
                <w:rFonts w:eastAsia="Calibri" w:cs="Calibri"/>
                <w:lang w:eastAsia="sl-SI"/>
              </w:rPr>
            </w:pPr>
            <w:r w:rsidRPr="0049183D">
              <w:rPr>
                <w:rFonts w:eastAsia="Calibri" w:cs="Calibri"/>
                <w:lang w:eastAsia="sl-SI"/>
              </w:rPr>
              <w:t>Delež (v %) /</w:t>
            </w:r>
          </w:p>
          <w:p w14:paraId="49E1EDE7" w14:textId="77777777" w:rsidR="0052326B" w:rsidRPr="0049183D" w:rsidRDefault="0052326B" w:rsidP="0052326B">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7" w:type="dxa"/>
            <w:tcBorders>
              <w:top w:val="nil"/>
              <w:left w:val="nil"/>
              <w:bottom w:val="single" w:sz="4" w:space="0" w:color="auto"/>
              <w:right w:val="nil"/>
            </w:tcBorders>
          </w:tcPr>
          <w:p w14:paraId="5444BDE0" w14:textId="0D611A5E" w:rsidR="0052326B" w:rsidRDefault="0052326B" w:rsidP="0052326B">
            <w:pPr>
              <w:spacing w:after="0"/>
              <w:rPr>
                <w:rFonts w:eastAsia="Calibri" w:cs="Calibri"/>
                <w:b/>
                <w:lang w:eastAsia="sl-SI"/>
              </w:rPr>
            </w:pPr>
          </w:p>
          <w:p w14:paraId="282097A4" w14:textId="4D97D149" w:rsidR="0052326B" w:rsidRPr="0049183D" w:rsidRDefault="0052326B" w:rsidP="0052326B">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52326B" w:rsidRPr="00F315AC" w14:paraId="52B92BAD" w14:textId="77777777" w:rsidTr="009E1DB7">
        <w:trPr>
          <w:trHeight w:val="535"/>
        </w:trPr>
        <w:tc>
          <w:tcPr>
            <w:tcW w:w="4018" w:type="dxa"/>
            <w:tcBorders>
              <w:top w:val="single" w:sz="4" w:space="0" w:color="auto"/>
              <w:left w:val="single" w:sz="4" w:space="0" w:color="auto"/>
              <w:bottom w:val="single" w:sz="4" w:space="0" w:color="auto"/>
              <w:right w:val="single" w:sz="4" w:space="0" w:color="auto"/>
            </w:tcBorders>
          </w:tcPr>
          <w:p w14:paraId="7A2918CA" w14:textId="55A80093" w:rsidR="00203EC4" w:rsidRDefault="00203EC4" w:rsidP="00203EC4">
            <w:pPr>
              <w:spacing w:after="0"/>
              <w:jc w:val="both"/>
              <w:rPr>
                <w:rFonts w:cs="Calibri"/>
                <w:bCs/>
              </w:rPr>
            </w:pPr>
            <w:r w:rsidRPr="002B1212">
              <w:rPr>
                <w:rFonts w:cs="Calibri"/>
                <w:bCs/>
              </w:rPr>
              <w:t>Opravljene obveznosti e-predavanj in e-vaj so pogoj za pristop k izpitu.</w:t>
            </w:r>
          </w:p>
          <w:p w14:paraId="292AF33A" w14:textId="77777777" w:rsidR="00203EC4" w:rsidRPr="002B1212" w:rsidRDefault="00203EC4" w:rsidP="00203EC4">
            <w:pPr>
              <w:spacing w:after="0"/>
              <w:jc w:val="both"/>
              <w:rPr>
                <w:rFonts w:asciiTheme="minorHAnsi" w:hAnsiTheme="minorHAnsi" w:cstheme="minorHAnsi"/>
                <w:b/>
                <w:lang w:val="en-GB"/>
              </w:rPr>
            </w:pPr>
          </w:p>
          <w:p w14:paraId="15A8FB91" w14:textId="77777777" w:rsidR="00203EC4" w:rsidRPr="002B1212" w:rsidRDefault="00203EC4" w:rsidP="00203EC4">
            <w:pPr>
              <w:numPr>
                <w:ilvl w:val="0"/>
                <w:numId w:val="5"/>
              </w:numPr>
              <w:spacing w:after="0"/>
              <w:jc w:val="both"/>
              <w:rPr>
                <w:rFonts w:asciiTheme="minorHAnsi" w:hAnsiTheme="minorHAnsi" w:cstheme="minorHAnsi"/>
                <w:b/>
                <w:lang w:val="en-GB"/>
              </w:rPr>
            </w:pPr>
            <w:r w:rsidRPr="002B1212">
              <w:rPr>
                <w:rFonts w:asciiTheme="minorHAnsi" w:hAnsiTheme="minorHAnsi" w:cstheme="minorHAnsi"/>
                <w:lang w:val="en-GB"/>
              </w:rPr>
              <w:t>Opravljen seminar</w:t>
            </w:r>
            <w:r>
              <w:rPr>
                <w:rFonts w:asciiTheme="minorHAnsi" w:hAnsiTheme="minorHAnsi" w:cstheme="minorHAnsi"/>
                <w:lang w:val="en-GB"/>
              </w:rPr>
              <w:t>.</w:t>
            </w:r>
          </w:p>
          <w:p w14:paraId="0EC798A9" w14:textId="77777777" w:rsidR="00203EC4" w:rsidRPr="002B1212" w:rsidRDefault="00203EC4" w:rsidP="00203EC4">
            <w:pPr>
              <w:numPr>
                <w:ilvl w:val="0"/>
                <w:numId w:val="5"/>
              </w:numPr>
              <w:spacing w:after="0"/>
              <w:jc w:val="both"/>
              <w:rPr>
                <w:rFonts w:asciiTheme="minorHAnsi" w:hAnsiTheme="minorHAnsi" w:cstheme="minorHAnsi"/>
                <w:b/>
                <w:lang w:val="en-GB"/>
              </w:rPr>
            </w:pPr>
            <w:r>
              <w:rPr>
                <w:rFonts w:asciiTheme="minorHAnsi" w:hAnsiTheme="minorHAnsi" w:cstheme="minorHAnsi"/>
                <w:lang w:val="en-GB"/>
              </w:rPr>
              <w:t>Pisni izpit.</w:t>
            </w:r>
          </w:p>
          <w:p w14:paraId="73D37E4C" w14:textId="46C29128" w:rsidR="0052326B" w:rsidRPr="0052326B" w:rsidRDefault="00734E00" w:rsidP="00203EC4">
            <w:pPr>
              <w:numPr>
                <w:ilvl w:val="0"/>
                <w:numId w:val="5"/>
              </w:numPr>
              <w:spacing w:after="0"/>
              <w:jc w:val="both"/>
              <w:rPr>
                <w:rFonts w:asciiTheme="minorHAnsi" w:hAnsiTheme="minorHAnsi"/>
                <w:b/>
                <w:bCs/>
              </w:rPr>
            </w:pPr>
            <w:r>
              <w:rPr>
                <w:rFonts w:asciiTheme="minorHAnsi" w:hAnsiTheme="minorHAnsi" w:cstheme="minorHAnsi"/>
                <w:lang w:val="en-GB"/>
              </w:rPr>
              <w:t>Ustni izpit</w:t>
            </w:r>
            <w:r w:rsidR="00203EC4">
              <w:rPr>
                <w:rFonts w:asciiTheme="minorHAnsi" w:hAnsiTheme="minorHAnsi" w:cstheme="minorHAnsi"/>
                <w:lang w:val="en-GB"/>
              </w:rPr>
              <w:t>.</w:t>
            </w:r>
          </w:p>
        </w:tc>
        <w:tc>
          <w:tcPr>
            <w:tcW w:w="1560" w:type="dxa"/>
            <w:tcBorders>
              <w:top w:val="single" w:sz="4" w:space="0" w:color="auto"/>
              <w:left w:val="single" w:sz="4" w:space="0" w:color="auto"/>
              <w:bottom w:val="single" w:sz="4" w:space="0" w:color="auto"/>
              <w:right w:val="single" w:sz="4" w:space="0" w:color="auto"/>
            </w:tcBorders>
          </w:tcPr>
          <w:p w14:paraId="356A1EBF" w14:textId="77777777" w:rsidR="0052326B" w:rsidRDefault="0052326B" w:rsidP="00203EC4">
            <w:pPr>
              <w:spacing w:after="0"/>
              <w:jc w:val="both"/>
              <w:rPr>
                <w:rFonts w:eastAsia="Calibri" w:cs="Calibri"/>
                <w:lang w:eastAsia="sl-SI"/>
              </w:rPr>
            </w:pPr>
          </w:p>
          <w:p w14:paraId="611F8336" w14:textId="77777777" w:rsidR="00203EC4" w:rsidRDefault="00203EC4" w:rsidP="00203EC4">
            <w:pPr>
              <w:spacing w:after="0"/>
              <w:jc w:val="both"/>
              <w:rPr>
                <w:rFonts w:eastAsia="Calibri" w:cs="Calibri"/>
                <w:lang w:eastAsia="sl-SI"/>
              </w:rPr>
            </w:pPr>
          </w:p>
          <w:p w14:paraId="5B5B2D64" w14:textId="77777777" w:rsidR="00203EC4" w:rsidRDefault="00203EC4" w:rsidP="00203EC4">
            <w:pPr>
              <w:spacing w:after="0"/>
              <w:jc w:val="both"/>
              <w:rPr>
                <w:rFonts w:eastAsia="Calibri" w:cs="Calibri"/>
                <w:lang w:eastAsia="sl-SI"/>
              </w:rPr>
            </w:pPr>
          </w:p>
          <w:p w14:paraId="350A6849" w14:textId="77777777" w:rsidR="00203EC4" w:rsidRDefault="00203EC4" w:rsidP="00203EC4">
            <w:pPr>
              <w:spacing w:after="0"/>
              <w:jc w:val="center"/>
              <w:rPr>
                <w:rFonts w:eastAsia="Calibri" w:cs="Calibri"/>
                <w:lang w:eastAsia="sl-SI"/>
              </w:rPr>
            </w:pPr>
            <w:r>
              <w:rPr>
                <w:rFonts w:eastAsia="Calibri" w:cs="Calibri"/>
                <w:lang w:eastAsia="sl-SI"/>
              </w:rPr>
              <w:t>30%</w:t>
            </w:r>
          </w:p>
          <w:p w14:paraId="709C887D" w14:textId="6AA0F797" w:rsidR="00203EC4" w:rsidRDefault="00734E00" w:rsidP="00203EC4">
            <w:pPr>
              <w:spacing w:after="0"/>
              <w:jc w:val="center"/>
              <w:rPr>
                <w:rFonts w:eastAsia="Calibri" w:cs="Calibri"/>
                <w:lang w:eastAsia="sl-SI"/>
              </w:rPr>
            </w:pPr>
            <w:r>
              <w:rPr>
                <w:rFonts w:eastAsia="Calibri" w:cs="Calibri"/>
                <w:lang w:eastAsia="sl-SI"/>
              </w:rPr>
              <w:t>4</w:t>
            </w:r>
            <w:r w:rsidR="00203EC4">
              <w:rPr>
                <w:rFonts w:eastAsia="Calibri" w:cs="Calibri"/>
                <w:lang w:eastAsia="sl-SI"/>
              </w:rPr>
              <w:t>0%</w:t>
            </w:r>
          </w:p>
          <w:p w14:paraId="6252E3BC" w14:textId="37122601" w:rsidR="00203EC4" w:rsidRPr="00F315AC" w:rsidRDefault="00734E00" w:rsidP="00203EC4">
            <w:pPr>
              <w:spacing w:after="0"/>
              <w:jc w:val="center"/>
              <w:rPr>
                <w:rFonts w:eastAsia="Calibri" w:cs="Calibri"/>
                <w:lang w:eastAsia="sl-SI"/>
              </w:rPr>
            </w:pPr>
            <w:r>
              <w:rPr>
                <w:rFonts w:eastAsia="Calibri" w:cs="Calibri"/>
                <w:lang w:eastAsia="sl-SI"/>
              </w:rPr>
              <w:t>3</w:t>
            </w:r>
            <w:r w:rsidR="00203EC4">
              <w:rPr>
                <w:rFonts w:eastAsia="Calibri" w:cs="Calibri"/>
                <w:lang w:eastAsia="sl-SI"/>
              </w:rPr>
              <w:t>0%</w:t>
            </w:r>
          </w:p>
        </w:tc>
        <w:tc>
          <w:tcPr>
            <w:tcW w:w="4117" w:type="dxa"/>
            <w:tcBorders>
              <w:top w:val="single" w:sz="4" w:space="0" w:color="auto"/>
              <w:left w:val="single" w:sz="4" w:space="0" w:color="auto"/>
              <w:bottom w:val="single" w:sz="4" w:space="0" w:color="auto"/>
              <w:right w:val="single" w:sz="4" w:space="0" w:color="auto"/>
            </w:tcBorders>
          </w:tcPr>
          <w:p w14:paraId="03C024D2" w14:textId="77777777" w:rsidR="00203EC4" w:rsidRPr="002B1212" w:rsidRDefault="00203EC4" w:rsidP="00203EC4">
            <w:pPr>
              <w:spacing w:after="0"/>
              <w:jc w:val="both"/>
              <w:rPr>
                <w:rFonts w:asciiTheme="minorHAnsi" w:hAnsiTheme="minorHAnsi" w:cstheme="minorHAnsi"/>
                <w:b/>
                <w:lang w:val="en-GB"/>
              </w:rPr>
            </w:pPr>
            <w:r w:rsidRPr="002B1212">
              <w:rPr>
                <w:rFonts w:cs="Calibri"/>
                <w:bCs/>
              </w:rPr>
              <w:t>Successful completion of e-lectures and e-tutorials is a prerequisite for entering the exam.</w:t>
            </w:r>
          </w:p>
          <w:p w14:paraId="7D514B27" w14:textId="77777777" w:rsidR="00203EC4" w:rsidRPr="002B1212" w:rsidRDefault="00203EC4" w:rsidP="00203EC4">
            <w:pPr>
              <w:numPr>
                <w:ilvl w:val="0"/>
                <w:numId w:val="17"/>
              </w:numPr>
              <w:spacing w:after="0"/>
              <w:jc w:val="both"/>
              <w:rPr>
                <w:rFonts w:asciiTheme="minorHAnsi" w:hAnsiTheme="minorHAnsi" w:cstheme="minorHAnsi"/>
                <w:b/>
                <w:lang w:val="en-GB"/>
              </w:rPr>
            </w:pPr>
            <w:r w:rsidRPr="002B1212">
              <w:rPr>
                <w:rFonts w:asciiTheme="minorHAnsi" w:hAnsiTheme="minorHAnsi" w:cstheme="minorHAnsi"/>
                <w:lang w:val="en-GB"/>
              </w:rPr>
              <w:t>Coursework</w:t>
            </w:r>
            <w:r>
              <w:rPr>
                <w:rFonts w:asciiTheme="minorHAnsi" w:hAnsiTheme="minorHAnsi" w:cstheme="minorHAnsi"/>
                <w:lang w:val="en-GB"/>
              </w:rPr>
              <w:t>.</w:t>
            </w:r>
          </w:p>
          <w:p w14:paraId="32BD0038" w14:textId="77777777" w:rsidR="00203EC4" w:rsidRPr="002B1212" w:rsidRDefault="00203EC4" w:rsidP="00203EC4">
            <w:pPr>
              <w:numPr>
                <w:ilvl w:val="0"/>
                <w:numId w:val="17"/>
              </w:numPr>
              <w:spacing w:after="0"/>
              <w:jc w:val="both"/>
              <w:rPr>
                <w:rFonts w:asciiTheme="minorHAnsi" w:hAnsiTheme="minorHAnsi" w:cstheme="minorHAnsi"/>
                <w:b/>
                <w:lang w:val="en-GB"/>
              </w:rPr>
            </w:pPr>
            <w:r w:rsidRPr="002B1212">
              <w:rPr>
                <w:rFonts w:asciiTheme="minorHAnsi" w:hAnsiTheme="minorHAnsi" w:cstheme="minorHAnsi"/>
                <w:lang w:val="en-GB"/>
              </w:rPr>
              <w:t>Written examination</w:t>
            </w:r>
            <w:r>
              <w:rPr>
                <w:rFonts w:asciiTheme="minorHAnsi" w:hAnsiTheme="minorHAnsi" w:cstheme="minorHAnsi"/>
                <w:lang w:val="en-GB"/>
              </w:rPr>
              <w:t>.</w:t>
            </w:r>
          </w:p>
          <w:p w14:paraId="20F78515" w14:textId="5F476FDB" w:rsidR="0052326B" w:rsidRPr="009E6B4A" w:rsidRDefault="00203EC4" w:rsidP="00203EC4">
            <w:pPr>
              <w:pStyle w:val="Odstavekseznama"/>
              <w:numPr>
                <w:ilvl w:val="0"/>
                <w:numId w:val="17"/>
              </w:numPr>
              <w:jc w:val="both"/>
              <w:rPr>
                <w:rFonts w:asciiTheme="minorHAnsi" w:hAnsiTheme="minorHAnsi" w:cstheme="minorHAnsi"/>
                <w:b/>
              </w:rPr>
            </w:pPr>
            <w:r w:rsidRPr="002B1212">
              <w:rPr>
                <w:rFonts w:asciiTheme="minorHAnsi" w:hAnsiTheme="minorHAnsi" w:cstheme="minorHAnsi"/>
                <w:lang w:val="en-GB"/>
              </w:rPr>
              <w:t>Oral examination</w:t>
            </w:r>
            <w:r w:rsidR="00734E00">
              <w:rPr>
                <w:rFonts w:asciiTheme="minorHAnsi" w:hAnsiTheme="minorHAnsi" w:cstheme="minorHAnsi"/>
                <w:lang w:val="en-GB"/>
              </w:rPr>
              <w:t>.</w:t>
            </w:r>
          </w:p>
        </w:tc>
      </w:tr>
    </w:tbl>
    <w:p w14:paraId="1C9E1879" w14:textId="702E0086" w:rsidR="005A11E4" w:rsidRPr="0049183D" w:rsidRDefault="005A11E4" w:rsidP="00A57D74">
      <w:pPr>
        <w:spacing w:after="160" w:line="259" w:lineRule="auto"/>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882A11">
        <w:tc>
          <w:tcPr>
            <w:tcW w:w="9690" w:type="dxa"/>
            <w:tcBorders>
              <w:left w:val="nil"/>
              <w:bottom w:val="single" w:sz="4" w:space="0" w:color="auto"/>
              <w:right w:val="nil"/>
            </w:tcBorders>
          </w:tcPr>
          <w:p w14:paraId="5A33BA62"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734E00" w:rsidRPr="00734E00" w14:paraId="7CA3B049" w14:textId="77777777" w:rsidTr="00AE11AF">
        <w:trPr>
          <w:trHeight w:val="200"/>
        </w:trPr>
        <w:tc>
          <w:tcPr>
            <w:tcW w:w="9690" w:type="dxa"/>
            <w:tcBorders>
              <w:top w:val="single" w:sz="4" w:space="0" w:color="auto"/>
              <w:left w:val="single" w:sz="4" w:space="0" w:color="auto"/>
              <w:bottom w:val="single" w:sz="4" w:space="0" w:color="auto"/>
              <w:right w:val="single" w:sz="4" w:space="0" w:color="auto"/>
            </w:tcBorders>
          </w:tcPr>
          <w:p w14:paraId="67A8C69E" w14:textId="77777777" w:rsidR="00734E00" w:rsidRPr="00734E00" w:rsidRDefault="00734E00" w:rsidP="00734E00">
            <w:pPr>
              <w:pStyle w:val="Navadensplet"/>
              <w:jc w:val="both"/>
              <w:rPr>
                <w:rFonts w:asciiTheme="minorHAnsi" w:hAnsiTheme="minorHAnsi" w:cstheme="minorHAnsi"/>
                <w:b w:val="0"/>
                <w:bCs/>
                <w:color w:val="000000" w:themeColor="text1"/>
                <w:sz w:val="22"/>
                <w:szCs w:val="22"/>
              </w:rPr>
            </w:pPr>
            <w:r w:rsidRPr="00734E00">
              <w:rPr>
                <w:rFonts w:asciiTheme="minorHAnsi" w:hAnsiTheme="minorHAnsi" w:cstheme="minorHAnsi"/>
                <w:b w:val="0"/>
                <w:bCs/>
                <w:color w:val="000000" w:themeColor="text1"/>
                <w:sz w:val="22"/>
                <w:szCs w:val="22"/>
              </w:rPr>
              <w:t xml:space="preserve">ŽIGART, Maja, KOVAČIČ LUKMAN, Rebeka, PREMROV, Miroslav, ŽEGARAC LESKOVAR, Vesna. Environmental impact assessment of building envelope components for low-rise buildings. Energy, ISSN 0360-5442. [Print ed.], Available online 22 August 2018, str. [1-20], doi: 10.1016/j.energy.2018.08.149. [COBISS.SI-ID 21646358], [JCR, SNIP, WoS do 9. 11. 2018: št. citatov (TC): 0, čistih citatov (CI): 0, Scopus do 7. 9. 2018: št. citatov (TC): 0, čistih citatov (CI): 0]. </w:t>
            </w:r>
          </w:p>
          <w:p w14:paraId="50D8929C" w14:textId="77777777" w:rsidR="00734E00" w:rsidRPr="00734E00" w:rsidRDefault="00734E00" w:rsidP="00734E00">
            <w:pPr>
              <w:pStyle w:val="Navadensplet"/>
              <w:jc w:val="both"/>
              <w:rPr>
                <w:rFonts w:asciiTheme="minorHAnsi" w:hAnsiTheme="minorHAnsi" w:cstheme="minorHAnsi"/>
                <w:b w:val="0"/>
                <w:bCs/>
                <w:color w:val="000000" w:themeColor="text1"/>
                <w:sz w:val="22"/>
                <w:szCs w:val="22"/>
              </w:rPr>
            </w:pPr>
            <w:r w:rsidRPr="00734E00">
              <w:rPr>
                <w:rFonts w:asciiTheme="minorHAnsi" w:hAnsiTheme="minorHAnsi" w:cstheme="minorHAnsi"/>
                <w:b w:val="0"/>
                <w:bCs/>
                <w:color w:val="000000" w:themeColor="text1"/>
                <w:sz w:val="22"/>
                <w:szCs w:val="22"/>
              </w:rPr>
              <w:t xml:space="preserve">KOVAČIČ LUKMAN, Rebeka, CERINŠEK, Monika, VIRTIČ, Peter, HORVAT, Boris. Improving efficient resource usage and reducing carbon dioxide emissions by optimizing fleet management for winter services. Journal of cleaner production, ISSN 1879-1786. [Online ed.], 10. Mar. 2018, vol. 177, str. 1-11. https://www.sciencedirect.com/science/article/pii/S0959652617331013, doi: 10.1016/j.jclepro.2017.12.142. [COBISS.SI-ID 512887613], [JCR, SNIP, WoS do 27. 8. 2018: št. citatov (TC): 1, čistih citatov (CI): 1, Scopus do 29. 5. 2018: št. citatov (TC): 1, čistih citatov (CI): 1]. </w:t>
            </w:r>
          </w:p>
          <w:p w14:paraId="1F7D4423" w14:textId="77777777" w:rsidR="00734E00" w:rsidRPr="00734E00" w:rsidRDefault="00734E00" w:rsidP="00734E00">
            <w:pPr>
              <w:pStyle w:val="Navadensplet"/>
              <w:jc w:val="both"/>
              <w:rPr>
                <w:rFonts w:asciiTheme="minorHAnsi" w:hAnsiTheme="minorHAnsi" w:cstheme="minorHAnsi"/>
                <w:b w:val="0"/>
                <w:bCs/>
                <w:color w:val="000000" w:themeColor="text1"/>
                <w:sz w:val="22"/>
                <w:szCs w:val="22"/>
              </w:rPr>
            </w:pPr>
            <w:r w:rsidRPr="00734E00">
              <w:rPr>
                <w:rFonts w:asciiTheme="minorHAnsi" w:hAnsiTheme="minorHAnsi" w:cstheme="minorHAnsi"/>
                <w:b w:val="0"/>
                <w:bCs/>
                <w:color w:val="000000" w:themeColor="text1"/>
                <w:sz w:val="22"/>
                <w:szCs w:val="22"/>
              </w:rPr>
              <w:t xml:space="preserve">KOVAČIČ LUKMAN, Rebeka, VIRTIČ, Peter. Developing energy concept maps - an innovative educational tool for energy planning. Journal of sustainable development of energy, water and environment systems, ISSN 1848-9257, 2018, str. 1-13. http://www.sdewes.org/jsdewes/pixd6.0219, doi: 10.13044/j.sdewes.d6.0219. [COBISS.SI-ID 512923709], [SNIP, WoS do 3. 11. 2018: št. citatov (TC): 0, čistih citatov (CI): 0]. </w:t>
            </w:r>
          </w:p>
          <w:p w14:paraId="23ABC7E9" w14:textId="77777777" w:rsidR="00734E00" w:rsidRPr="00734E00" w:rsidRDefault="00734E00" w:rsidP="00734E00">
            <w:pPr>
              <w:pStyle w:val="Navadensplet"/>
              <w:jc w:val="both"/>
              <w:rPr>
                <w:rFonts w:asciiTheme="minorHAnsi" w:hAnsiTheme="minorHAnsi" w:cstheme="minorHAnsi"/>
                <w:b w:val="0"/>
                <w:bCs/>
                <w:color w:val="000000" w:themeColor="text1"/>
                <w:sz w:val="22"/>
                <w:szCs w:val="22"/>
              </w:rPr>
            </w:pPr>
            <w:r w:rsidRPr="00734E00">
              <w:rPr>
                <w:rFonts w:asciiTheme="minorHAnsi" w:hAnsiTheme="minorHAnsi" w:cstheme="minorHAnsi"/>
                <w:b w:val="0"/>
                <w:bCs/>
                <w:color w:val="000000" w:themeColor="text1"/>
                <w:sz w:val="22"/>
                <w:szCs w:val="22"/>
              </w:rPr>
              <w:t>VIRTIČ, Peter, KOVAČIČ LUKMAN, Rebeka. The importance of the capacity building for implementing energy efficiency and renewable energy solutions. Thermal science, ISSN 0354-9836, 2018, no. 5, vol. 2, [str. 1-9], ilustr., doi: 10.2298/TSCI180115215V. [COBISS.SI-ID 1024316252], [JCR, SNIP, WoS do 23. 11. 2018: št. citatov (TC): 0, čistih citatov (CI): 0, Scopus do 17. 11. 2018: št. citatov (TC): 0, čistih citatov (CI): 0] PEJIĆ, Vaska, CEDILNIK, Marko, LISEC, Andrej. Impact on the environment of industrial packaging waste transport. Environmental engineering and management journal, ISSN 1843-3707. [Online ed.], 2017, vol. 16, no. 5, str. 1155-1160. http://www.ecozone.ro/reviste.php?revista=21&amp;volum=61&amp;numar=191&amp;RID=27311. [COBISS.SI-ID 512892221], [JCR, SNIP, WoS do 16. 2. 2018: št. citatov (TC): 0, čistih citatov (CI): 0].</w:t>
            </w:r>
          </w:p>
          <w:p w14:paraId="1020FD47" w14:textId="77777777" w:rsidR="00734E00" w:rsidRPr="00734E00" w:rsidRDefault="00734E00" w:rsidP="00734E00">
            <w:pPr>
              <w:spacing w:after="0"/>
              <w:jc w:val="both"/>
              <w:rPr>
                <w:rFonts w:asciiTheme="minorHAnsi" w:hAnsiTheme="minorHAnsi" w:cstheme="minorHAnsi"/>
                <w:b/>
                <w:color w:val="000000" w:themeColor="text1"/>
                <w:lang w:eastAsia="sl-SI"/>
              </w:rPr>
            </w:pPr>
            <w:r w:rsidRPr="00734E00">
              <w:rPr>
                <w:rFonts w:asciiTheme="minorHAnsi" w:hAnsiTheme="minorHAnsi" w:cstheme="minorHAnsi"/>
                <w:color w:val="000000" w:themeColor="text1"/>
                <w:lang w:eastAsia="sl-SI"/>
              </w:rPr>
              <w:t>OBRECHT, Matevž, KNEZ, Matjaž, SZEGEDI, Zoltan, NICK, Gabor, LISEC, Andrej. Review of Industry 4.0 and forecasting its future within trends in logistics and development of legislation. </w:t>
            </w:r>
            <w:r w:rsidRPr="00734E00">
              <w:rPr>
                <w:rFonts w:asciiTheme="minorHAnsi" w:hAnsiTheme="minorHAnsi" w:cstheme="minorHAnsi"/>
                <w:i/>
                <w:iCs/>
                <w:color w:val="000000" w:themeColor="text1"/>
                <w:lang w:eastAsia="sl-SI"/>
              </w:rPr>
              <w:t>Tér gazdaság ember</w:t>
            </w:r>
            <w:r w:rsidRPr="00734E00">
              <w:rPr>
                <w:rFonts w:asciiTheme="minorHAnsi" w:hAnsiTheme="minorHAnsi" w:cstheme="minorHAnsi"/>
                <w:color w:val="000000" w:themeColor="text1"/>
                <w:lang w:eastAsia="sl-SI"/>
              </w:rPr>
              <w:t>, ISSN 2064-1176, 2017, vol. 5, no. 4, str. 59-70, ilustr.</w:t>
            </w:r>
            <w:hyperlink r:id="rId7" w:history="1">
              <w:r w:rsidRPr="00734E00">
                <w:rPr>
                  <w:rFonts w:asciiTheme="minorHAnsi" w:hAnsiTheme="minorHAnsi" w:cstheme="minorHAnsi"/>
                  <w:color w:val="000000" w:themeColor="text1"/>
                  <w:u w:val="single"/>
                  <w:lang w:eastAsia="sl-SI"/>
                </w:rPr>
                <w:t>http://kgk.sze.hu/images/dokumentumok/folyoirat/TGE_V_evf04_ok.pdf</w:t>
              </w:r>
            </w:hyperlink>
            <w:r w:rsidRPr="00734E00">
              <w:rPr>
                <w:rFonts w:asciiTheme="minorHAnsi" w:hAnsiTheme="minorHAnsi" w:cstheme="minorHAnsi"/>
                <w:color w:val="000000" w:themeColor="text1"/>
                <w:lang w:eastAsia="sl-SI"/>
              </w:rPr>
              <w:t>.</w:t>
            </w:r>
          </w:p>
          <w:p w14:paraId="5CA15925" w14:textId="77777777" w:rsidR="00734E00" w:rsidRPr="00734E00" w:rsidRDefault="00734E00" w:rsidP="00734E00">
            <w:pPr>
              <w:spacing w:after="0"/>
              <w:jc w:val="both"/>
              <w:rPr>
                <w:rFonts w:asciiTheme="minorHAnsi" w:hAnsiTheme="minorHAnsi" w:cstheme="minorHAnsi"/>
                <w:b/>
                <w:color w:val="000000" w:themeColor="text1"/>
                <w:lang w:eastAsia="sl-SI"/>
              </w:rPr>
            </w:pPr>
            <w:r w:rsidRPr="00734E00">
              <w:rPr>
                <w:rFonts w:asciiTheme="minorHAnsi" w:hAnsiTheme="minorHAnsi" w:cstheme="minorHAnsi"/>
                <w:color w:val="000000" w:themeColor="text1"/>
                <w:lang w:eastAsia="sl-SI"/>
              </w:rPr>
              <w:t>MURTIČ, Sašo, LISEC, Andrej. Models of inter-organizational logistics management in Slovenia. </w:t>
            </w:r>
            <w:r w:rsidRPr="00734E00">
              <w:rPr>
                <w:rFonts w:asciiTheme="minorHAnsi" w:hAnsiTheme="minorHAnsi" w:cstheme="minorHAnsi"/>
                <w:i/>
                <w:iCs/>
                <w:color w:val="000000" w:themeColor="text1"/>
                <w:lang w:eastAsia="sl-SI"/>
              </w:rPr>
              <w:t>Promet</w:t>
            </w:r>
            <w:r w:rsidRPr="00734E00">
              <w:rPr>
                <w:rFonts w:asciiTheme="minorHAnsi" w:hAnsiTheme="minorHAnsi" w:cstheme="minorHAnsi"/>
                <w:color w:val="000000" w:themeColor="text1"/>
                <w:lang w:eastAsia="sl-SI"/>
              </w:rPr>
              <w:t>, ISSN 0353-5320. [Print ed.], 2015, vol. 27, no. 1, str. 97-104, ilustr. </w:t>
            </w:r>
            <w:hyperlink r:id="rId8" w:history="1">
              <w:r w:rsidRPr="00734E00">
                <w:rPr>
                  <w:rFonts w:asciiTheme="minorHAnsi" w:hAnsiTheme="minorHAnsi" w:cstheme="minorHAnsi"/>
                  <w:color w:val="000000" w:themeColor="text1"/>
                  <w:u w:val="single"/>
                  <w:lang w:eastAsia="sl-SI"/>
                </w:rPr>
                <w:t>http://www.fpz.unizg.hr/traffic/index.php/PROMTT/article/view/1320</w:t>
              </w:r>
            </w:hyperlink>
            <w:r w:rsidRPr="00734E00">
              <w:rPr>
                <w:rFonts w:asciiTheme="minorHAnsi" w:hAnsiTheme="minorHAnsi" w:cstheme="minorHAnsi"/>
                <w:color w:val="000000" w:themeColor="text1"/>
                <w:lang w:eastAsia="sl-SI"/>
              </w:rPr>
              <w:t>, doi: </w:t>
            </w:r>
            <w:hyperlink r:id="rId9" w:tgtFrame="_blank" w:history="1">
              <w:r w:rsidRPr="00734E00">
                <w:rPr>
                  <w:rFonts w:asciiTheme="minorHAnsi" w:hAnsiTheme="minorHAnsi" w:cstheme="minorHAnsi"/>
                  <w:color w:val="000000" w:themeColor="text1"/>
                  <w:u w:val="single"/>
                  <w:lang w:eastAsia="sl-SI"/>
                </w:rPr>
                <w:t>10.7307/ptt.v27i1.1320</w:t>
              </w:r>
            </w:hyperlink>
            <w:r w:rsidRPr="00734E00">
              <w:rPr>
                <w:rFonts w:asciiTheme="minorHAnsi" w:hAnsiTheme="minorHAnsi" w:cstheme="minorHAnsi"/>
                <w:color w:val="000000" w:themeColor="text1"/>
                <w:lang w:eastAsia="sl-SI"/>
              </w:rPr>
              <w:t xml:space="preserve">. </w:t>
            </w:r>
            <w:r w:rsidRPr="00734E00">
              <w:rPr>
                <w:rFonts w:asciiTheme="minorHAnsi" w:hAnsiTheme="minorHAnsi" w:cstheme="minorHAnsi"/>
                <w:color w:val="000000" w:themeColor="text1"/>
                <w:lang w:eastAsia="sl-SI"/>
              </w:rPr>
              <w:lastRenderedPageBreak/>
              <w:t>[COBISS.SI-ID </w:t>
            </w:r>
            <w:hyperlink r:id="rId10" w:tgtFrame="_blank" w:history="1">
              <w:r w:rsidRPr="00734E00">
                <w:rPr>
                  <w:rFonts w:asciiTheme="minorHAnsi" w:hAnsiTheme="minorHAnsi" w:cstheme="minorHAnsi"/>
                  <w:color w:val="000000" w:themeColor="text1"/>
                  <w:u w:val="single"/>
                  <w:lang w:eastAsia="sl-SI"/>
                </w:rPr>
                <w:t>512660541</w:t>
              </w:r>
            </w:hyperlink>
            <w:r w:rsidRPr="00734E00">
              <w:rPr>
                <w:rFonts w:asciiTheme="minorHAnsi" w:hAnsiTheme="minorHAnsi" w:cstheme="minorHAnsi"/>
                <w:color w:val="000000" w:themeColor="text1"/>
                <w:lang w:eastAsia="sl-SI"/>
              </w:rPr>
              <w:t>], [</w:t>
            </w:r>
            <w:hyperlink r:id="rId11" w:tgtFrame="_blank" w:history="1">
              <w:r w:rsidRPr="00734E00">
                <w:rPr>
                  <w:rFonts w:asciiTheme="minorHAnsi" w:hAnsiTheme="minorHAnsi" w:cstheme="minorHAnsi"/>
                  <w:color w:val="000000" w:themeColor="text1"/>
                  <w:u w:val="single"/>
                  <w:lang w:eastAsia="sl-SI"/>
                </w:rPr>
                <w:t>JCR</w:t>
              </w:r>
            </w:hyperlink>
            <w:r w:rsidRPr="00734E00">
              <w:rPr>
                <w:rFonts w:asciiTheme="minorHAnsi" w:hAnsiTheme="minorHAnsi" w:cstheme="minorHAnsi"/>
                <w:color w:val="000000" w:themeColor="text1"/>
                <w:lang w:eastAsia="sl-SI"/>
              </w:rPr>
              <w:t>, </w:t>
            </w:r>
            <w:hyperlink r:id="rId12" w:tgtFrame="_blank" w:history="1">
              <w:r w:rsidRPr="00734E00">
                <w:rPr>
                  <w:rFonts w:asciiTheme="minorHAnsi" w:hAnsiTheme="minorHAnsi" w:cstheme="minorHAnsi"/>
                  <w:color w:val="000000" w:themeColor="text1"/>
                  <w:u w:val="single"/>
                  <w:lang w:eastAsia="sl-SI"/>
                </w:rPr>
                <w:t>SNIP</w:t>
              </w:r>
            </w:hyperlink>
            <w:r w:rsidRPr="00734E00">
              <w:rPr>
                <w:rFonts w:asciiTheme="minorHAnsi" w:hAnsiTheme="minorHAnsi" w:cstheme="minorHAnsi"/>
                <w:color w:val="000000" w:themeColor="text1"/>
                <w:lang w:eastAsia="sl-SI"/>
              </w:rPr>
              <w:t>, </w:t>
            </w:r>
            <w:hyperlink r:id="rId13" w:tgtFrame="_blank" w:history="1">
              <w:r w:rsidRPr="00734E00">
                <w:rPr>
                  <w:rFonts w:asciiTheme="minorHAnsi" w:hAnsiTheme="minorHAnsi" w:cstheme="minorHAnsi"/>
                  <w:color w:val="000000" w:themeColor="text1"/>
                  <w:u w:val="single"/>
                  <w:lang w:eastAsia="sl-SI"/>
                </w:rPr>
                <w:t>WoS</w:t>
              </w:r>
            </w:hyperlink>
            <w:r w:rsidRPr="00734E00">
              <w:rPr>
                <w:rFonts w:asciiTheme="minorHAnsi" w:hAnsiTheme="minorHAnsi" w:cstheme="minorHAnsi"/>
                <w:color w:val="000000" w:themeColor="text1"/>
                <w:lang w:eastAsia="sl-SI"/>
              </w:rPr>
              <w:t> do 26. 2. 2017: št. citatov (TC): 1, čistih citatov (CI): 1, </w:t>
            </w:r>
            <w:hyperlink r:id="rId14" w:tgtFrame="_blank" w:history="1">
              <w:r w:rsidRPr="00734E00">
                <w:rPr>
                  <w:rFonts w:asciiTheme="minorHAnsi" w:hAnsiTheme="minorHAnsi" w:cstheme="minorHAnsi"/>
                  <w:color w:val="000000" w:themeColor="text1"/>
                  <w:u w:val="single"/>
                  <w:lang w:eastAsia="sl-SI"/>
                </w:rPr>
                <w:t>Scopus</w:t>
              </w:r>
            </w:hyperlink>
            <w:r w:rsidRPr="00734E00">
              <w:rPr>
                <w:rFonts w:asciiTheme="minorHAnsi" w:hAnsiTheme="minorHAnsi" w:cstheme="minorHAnsi"/>
                <w:color w:val="000000" w:themeColor="text1"/>
                <w:lang w:eastAsia="sl-SI"/>
              </w:rPr>
              <w:t> do 28. 1. 2017: št. citatov (TC): 1, čistih citatov (CI): 1]. </w:t>
            </w:r>
          </w:p>
          <w:p w14:paraId="34E5BDCE" w14:textId="77777777" w:rsidR="00734E00" w:rsidRPr="00734E00" w:rsidRDefault="00734E00" w:rsidP="00734E00">
            <w:pPr>
              <w:spacing w:after="0"/>
              <w:jc w:val="both"/>
              <w:rPr>
                <w:rFonts w:asciiTheme="minorHAnsi" w:hAnsiTheme="minorHAnsi" w:cstheme="minorHAnsi"/>
                <w:b/>
                <w:color w:val="000000" w:themeColor="text1"/>
                <w:lang w:eastAsia="sl-SI"/>
              </w:rPr>
            </w:pPr>
            <w:r w:rsidRPr="00734E00">
              <w:rPr>
                <w:rFonts w:asciiTheme="minorHAnsi" w:hAnsiTheme="minorHAnsi" w:cstheme="minorHAnsi"/>
                <w:color w:val="000000" w:themeColor="text1"/>
                <w:lang w:eastAsia="sl-SI"/>
              </w:rPr>
              <w:t>ANTIC, Slobodan, DJORDJEVIC, Lena, KOSTIĆ, Konstantin, LISEC, Andrej. Dynamic discrete simulation model of an inventory control with or without allowed shortages. </w:t>
            </w:r>
            <w:r w:rsidRPr="00734E00">
              <w:rPr>
                <w:rFonts w:asciiTheme="minorHAnsi" w:hAnsiTheme="minorHAnsi" w:cstheme="minorHAnsi"/>
                <w:i/>
                <w:iCs/>
                <w:color w:val="000000" w:themeColor="text1"/>
                <w:lang w:eastAsia="sl-SI"/>
              </w:rPr>
              <w:t>Scientific Bulletin. Series A, Applied mathematics and physics</w:t>
            </w:r>
            <w:r w:rsidRPr="00734E00">
              <w:rPr>
                <w:rFonts w:asciiTheme="minorHAnsi" w:hAnsiTheme="minorHAnsi" w:cstheme="minorHAnsi"/>
                <w:color w:val="000000" w:themeColor="text1"/>
                <w:lang w:eastAsia="sl-SI"/>
              </w:rPr>
              <w:t>, ISSN 1223-7027, 2015, vol. 77, iss. 1, str. 163-176, ilustr. </w:t>
            </w:r>
            <w:hyperlink r:id="rId15" w:history="1">
              <w:r w:rsidRPr="00734E00">
                <w:rPr>
                  <w:rFonts w:asciiTheme="minorHAnsi" w:hAnsiTheme="minorHAnsi" w:cstheme="minorHAnsi"/>
                  <w:color w:val="000000" w:themeColor="text1"/>
                  <w:u w:val="single"/>
                  <w:lang w:eastAsia="sl-SI"/>
                </w:rPr>
                <w:t>http://scientificbulletin.upb.ro/rev_docs_arhiva/reza5f_351377.pdf</w:t>
              </w:r>
            </w:hyperlink>
            <w:r w:rsidRPr="00734E00">
              <w:rPr>
                <w:rFonts w:asciiTheme="minorHAnsi" w:hAnsiTheme="minorHAnsi" w:cstheme="minorHAnsi"/>
                <w:color w:val="000000" w:themeColor="text1"/>
                <w:lang w:eastAsia="sl-SI"/>
              </w:rPr>
              <w:t>. [COBISS.SI-ID </w:t>
            </w:r>
            <w:hyperlink r:id="rId16" w:tgtFrame="_blank" w:history="1">
              <w:r w:rsidRPr="00734E00">
                <w:rPr>
                  <w:rFonts w:asciiTheme="minorHAnsi" w:hAnsiTheme="minorHAnsi" w:cstheme="minorHAnsi"/>
                  <w:color w:val="000000" w:themeColor="text1"/>
                  <w:u w:val="single"/>
                  <w:lang w:eastAsia="sl-SI"/>
                </w:rPr>
                <w:t>512662589</w:t>
              </w:r>
            </w:hyperlink>
            <w:r w:rsidRPr="00734E00">
              <w:rPr>
                <w:rFonts w:asciiTheme="minorHAnsi" w:hAnsiTheme="minorHAnsi" w:cstheme="minorHAnsi"/>
                <w:color w:val="000000" w:themeColor="text1"/>
                <w:lang w:eastAsia="sl-SI"/>
              </w:rPr>
              <w:t>], [</w:t>
            </w:r>
            <w:hyperlink r:id="rId17" w:tgtFrame="_blank" w:history="1">
              <w:r w:rsidRPr="00734E00">
                <w:rPr>
                  <w:rFonts w:asciiTheme="minorHAnsi" w:hAnsiTheme="minorHAnsi" w:cstheme="minorHAnsi"/>
                  <w:color w:val="000000" w:themeColor="text1"/>
                  <w:u w:val="single"/>
                  <w:lang w:eastAsia="sl-SI"/>
                </w:rPr>
                <w:t>JCR</w:t>
              </w:r>
            </w:hyperlink>
            <w:r w:rsidRPr="00734E00">
              <w:rPr>
                <w:rFonts w:asciiTheme="minorHAnsi" w:hAnsiTheme="minorHAnsi" w:cstheme="minorHAnsi"/>
                <w:color w:val="000000" w:themeColor="text1"/>
                <w:lang w:eastAsia="sl-SI"/>
              </w:rPr>
              <w:t>, </w:t>
            </w:r>
            <w:hyperlink r:id="rId18" w:tgtFrame="_blank" w:history="1">
              <w:r w:rsidRPr="00734E00">
                <w:rPr>
                  <w:rFonts w:asciiTheme="minorHAnsi" w:hAnsiTheme="minorHAnsi" w:cstheme="minorHAnsi"/>
                  <w:color w:val="000000" w:themeColor="text1"/>
                  <w:u w:val="single"/>
                  <w:lang w:eastAsia="sl-SI"/>
                </w:rPr>
                <w:t>SNIP</w:t>
              </w:r>
            </w:hyperlink>
            <w:r w:rsidRPr="00734E00">
              <w:rPr>
                <w:rFonts w:asciiTheme="minorHAnsi" w:hAnsiTheme="minorHAnsi" w:cstheme="minorHAnsi"/>
                <w:color w:val="000000" w:themeColor="text1"/>
                <w:lang w:eastAsia="sl-SI"/>
              </w:rPr>
              <w:t>, </w:t>
            </w:r>
            <w:hyperlink r:id="rId19" w:tgtFrame="_blank" w:history="1">
              <w:r w:rsidRPr="00734E00">
                <w:rPr>
                  <w:rFonts w:asciiTheme="minorHAnsi" w:hAnsiTheme="minorHAnsi" w:cstheme="minorHAnsi"/>
                  <w:color w:val="000000" w:themeColor="text1"/>
                  <w:u w:val="single"/>
                  <w:lang w:eastAsia="sl-SI"/>
                </w:rPr>
                <w:t>WoS</w:t>
              </w:r>
            </w:hyperlink>
            <w:r w:rsidRPr="00734E00">
              <w:rPr>
                <w:rFonts w:asciiTheme="minorHAnsi" w:hAnsiTheme="minorHAnsi" w:cstheme="minorHAnsi"/>
                <w:color w:val="000000" w:themeColor="text1"/>
                <w:lang w:eastAsia="sl-SI"/>
              </w:rPr>
              <w:t> do 2. 4. 2018: št. citatov (TC): 2, čistih citatov (CI): 2, </w:t>
            </w:r>
            <w:hyperlink r:id="rId20" w:tgtFrame="_blank" w:history="1">
              <w:r w:rsidRPr="00734E00">
                <w:rPr>
                  <w:rFonts w:asciiTheme="minorHAnsi" w:hAnsiTheme="minorHAnsi" w:cstheme="minorHAnsi"/>
                  <w:color w:val="000000" w:themeColor="text1"/>
                  <w:u w:val="single"/>
                  <w:lang w:eastAsia="sl-SI"/>
                </w:rPr>
                <w:t>Scopus</w:t>
              </w:r>
            </w:hyperlink>
            <w:r w:rsidRPr="00734E00">
              <w:rPr>
                <w:rFonts w:asciiTheme="minorHAnsi" w:hAnsiTheme="minorHAnsi" w:cstheme="minorHAnsi"/>
                <w:color w:val="000000" w:themeColor="text1"/>
                <w:lang w:eastAsia="sl-SI"/>
              </w:rPr>
              <w:t> do 17. 11. 2016: št. citatov (TC): 1, čistih citatov (CI): 1]. </w:t>
            </w:r>
          </w:p>
          <w:p w14:paraId="6CAF47BF" w14:textId="77777777" w:rsidR="00734E00" w:rsidRPr="00734E00" w:rsidRDefault="00734E00" w:rsidP="00734E00">
            <w:pPr>
              <w:spacing w:after="0"/>
              <w:jc w:val="both"/>
              <w:rPr>
                <w:rFonts w:asciiTheme="minorHAnsi" w:hAnsiTheme="minorHAnsi" w:cstheme="minorHAnsi"/>
                <w:b/>
                <w:color w:val="000000" w:themeColor="text1"/>
                <w:lang w:eastAsia="sl-SI"/>
              </w:rPr>
            </w:pPr>
            <w:r w:rsidRPr="00734E00">
              <w:rPr>
                <w:rFonts w:asciiTheme="minorHAnsi" w:hAnsiTheme="minorHAnsi" w:cstheme="minorHAnsi"/>
                <w:color w:val="000000" w:themeColor="text1"/>
                <w:lang w:eastAsia="sl-SI"/>
              </w:rPr>
              <w:t>PEJIĆ, Vaska, LERHER, Tone, JEREB, Borut, LISEC, Andrej. Lean and green paradigms in logistics : review of published research. </w:t>
            </w:r>
            <w:r w:rsidRPr="00734E00">
              <w:rPr>
                <w:rFonts w:asciiTheme="minorHAnsi" w:hAnsiTheme="minorHAnsi" w:cstheme="minorHAnsi"/>
                <w:i/>
                <w:iCs/>
                <w:color w:val="000000" w:themeColor="text1"/>
                <w:lang w:eastAsia="sl-SI"/>
              </w:rPr>
              <w:t>Promet</w:t>
            </w:r>
            <w:r w:rsidRPr="00734E00">
              <w:rPr>
                <w:rFonts w:asciiTheme="minorHAnsi" w:hAnsiTheme="minorHAnsi" w:cstheme="minorHAnsi"/>
                <w:color w:val="000000" w:themeColor="text1"/>
                <w:lang w:eastAsia="sl-SI"/>
              </w:rPr>
              <w:t>, ISSN 0353-5320. [Print ed.], 2016, vol. 28, str. 593-603, ilustr. </w:t>
            </w:r>
            <w:hyperlink r:id="rId21" w:history="1">
              <w:r w:rsidRPr="00734E00">
                <w:rPr>
                  <w:rFonts w:asciiTheme="minorHAnsi" w:hAnsiTheme="minorHAnsi" w:cstheme="minorHAnsi"/>
                  <w:color w:val="000000" w:themeColor="text1"/>
                  <w:u w:val="single"/>
                  <w:lang w:eastAsia="sl-SI"/>
                </w:rPr>
                <w:t>http://dx.doi.org/10.7307/ptt.v28i6.2078</w:t>
              </w:r>
            </w:hyperlink>
            <w:r w:rsidRPr="00734E00">
              <w:rPr>
                <w:rFonts w:asciiTheme="minorHAnsi" w:hAnsiTheme="minorHAnsi" w:cstheme="minorHAnsi"/>
                <w:color w:val="000000" w:themeColor="text1"/>
                <w:lang w:eastAsia="sl-SI"/>
              </w:rPr>
              <w:t>. [COBISS.SI-ID </w:t>
            </w:r>
            <w:hyperlink r:id="rId22" w:tgtFrame="_blank" w:history="1">
              <w:r w:rsidRPr="00734E00">
                <w:rPr>
                  <w:rFonts w:asciiTheme="minorHAnsi" w:hAnsiTheme="minorHAnsi" w:cstheme="minorHAnsi"/>
                  <w:color w:val="000000" w:themeColor="text1"/>
                  <w:u w:val="single"/>
                  <w:lang w:eastAsia="sl-SI"/>
                </w:rPr>
                <w:t>512817469</w:t>
              </w:r>
            </w:hyperlink>
            <w:r w:rsidRPr="00734E00">
              <w:rPr>
                <w:rFonts w:asciiTheme="minorHAnsi" w:hAnsiTheme="minorHAnsi" w:cstheme="minorHAnsi"/>
                <w:color w:val="000000" w:themeColor="text1"/>
                <w:lang w:eastAsia="sl-SI"/>
              </w:rPr>
              <w:t>], [</w:t>
            </w:r>
            <w:hyperlink r:id="rId23" w:tgtFrame="_blank" w:history="1">
              <w:r w:rsidRPr="00734E00">
                <w:rPr>
                  <w:rFonts w:asciiTheme="minorHAnsi" w:hAnsiTheme="minorHAnsi" w:cstheme="minorHAnsi"/>
                  <w:color w:val="000000" w:themeColor="text1"/>
                  <w:u w:val="single"/>
                  <w:lang w:eastAsia="sl-SI"/>
                </w:rPr>
                <w:t>JCR</w:t>
              </w:r>
            </w:hyperlink>
            <w:r w:rsidRPr="00734E00">
              <w:rPr>
                <w:rFonts w:asciiTheme="minorHAnsi" w:hAnsiTheme="minorHAnsi" w:cstheme="minorHAnsi"/>
                <w:color w:val="000000" w:themeColor="text1"/>
                <w:lang w:eastAsia="sl-SI"/>
              </w:rPr>
              <w:t>, </w:t>
            </w:r>
            <w:hyperlink r:id="rId24" w:tgtFrame="_blank" w:history="1">
              <w:r w:rsidRPr="00734E00">
                <w:rPr>
                  <w:rFonts w:asciiTheme="minorHAnsi" w:hAnsiTheme="minorHAnsi" w:cstheme="minorHAnsi"/>
                  <w:color w:val="000000" w:themeColor="text1"/>
                  <w:u w:val="single"/>
                  <w:lang w:eastAsia="sl-SI"/>
                </w:rPr>
                <w:t>SNIP</w:t>
              </w:r>
            </w:hyperlink>
            <w:r w:rsidRPr="00734E00">
              <w:rPr>
                <w:rFonts w:asciiTheme="minorHAnsi" w:hAnsiTheme="minorHAnsi" w:cstheme="minorHAnsi"/>
                <w:color w:val="000000" w:themeColor="text1"/>
                <w:lang w:eastAsia="sl-SI"/>
              </w:rPr>
              <w:t>, </w:t>
            </w:r>
            <w:hyperlink r:id="rId25" w:tgtFrame="_blank" w:history="1">
              <w:r w:rsidRPr="00734E00">
                <w:rPr>
                  <w:rFonts w:asciiTheme="minorHAnsi" w:hAnsiTheme="minorHAnsi" w:cstheme="minorHAnsi"/>
                  <w:color w:val="000000" w:themeColor="text1"/>
                  <w:u w:val="single"/>
                  <w:lang w:eastAsia="sl-SI"/>
                </w:rPr>
                <w:t>WoS</w:t>
              </w:r>
            </w:hyperlink>
            <w:r w:rsidRPr="00734E00">
              <w:rPr>
                <w:rFonts w:asciiTheme="minorHAnsi" w:hAnsiTheme="minorHAnsi" w:cstheme="minorHAnsi"/>
                <w:color w:val="000000" w:themeColor="text1"/>
                <w:lang w:eastAsia="sl-SI"/>
              </w:rPr>
              <w:t> do 9. 4. 2017: št. citatov (TC): 0, čistih citatov (CI): 0, </w:t>
            </w:r>
            <w:hyperlink r:id="rId26" w:tgtFrame="_blank" w:history="1">
              <w:r w:rsidRPr="00734E00">
                <w:rPr>
                  <w:rFonts w:asciiTheme="minorHAnsi" w:hAnsiTheme="minorHAnsi" w:cstheme="minorHAnsi"/>
                  <w:color w:val="000000" w:themeColor="text1"/>
                  <w:u w:val="single"/>
                  <w:lang w:eastAsia="sl-SI"/>
                </w:rPr>
                <w:t>Scopus</w:t>
              </w:r>
            </w:hyperlink>
            <w:r w:rsidRPr="00734E00">
              <w:rPr>
                <w:rFonts w:asciiTheme="minorHAnsi" w:hAnsiTheme="minorHAnsi" w:cstheme="minorHAnsi"/>
                <w:color w:val="000000" w:themeColor="text1"/>
                <w:lang w:eastAsia="sl-SI"/>
              </w:rPr>
              <w:t> do 29. 8. 2018: št. citatov (TC): 1, čistih citatov (CI): 1]. </w:t>
            </w:r>
          </w:p>
          <w:p w14:paraId="4A3C0BF6" w14:textId="1B606845" w:rsidR="00734E00" w:rsidRPr="00734E00" w:rsidRDefault="00734E00" w:rsidP="00734E00">
            <w:pPr>
              <w:spacing w:after="0"/>
              <w:jc w:val="both"/>
              <w:rPr>
                <w:rFonts w:asciiTheme="minorHAnsi" w:eastAsiaTheme="minorHAnsi" w:hAnsiTheme="minorHAnsi"/>
              </w:rPr>
            </w:pPr>
            <w:r w:rsidRPr="00734E00">
              <w:rPr>
                <w:rFonts w:asciiTheme="minorHAnsi" w:hAnsiTheme="minorHAnsi" w:cstheme="minorHAnsi"/>
                <w:color w:val="000000" w:themeColor="text1"/>
                <w:lang w:eastAsia="sl-SI"/>
              </w:rPr>
              <w:t>LISEC, Andrej</w:t>
            </w:r>
            <w:r w:rsidRPr="00734E00">
              <w:rPr>
                <w:rFonts w:asciiTheme="minorHAnsi" w:hAnsiTheme="minorHAnsi" w:cstheme="minorHAnsi"/>
                <w:i/>
                <w:iCs/>
                <w:color w:val="000000" w:themeColor="text1"/>
                <w:lang w:eastAsia="sl-SI"/>
              </w:rPr>
              <w:t>. Reorganization of the postal system : the case of the parcel network in Slovenia</w:t>
            </w:r>
            <w:r w:rsidRPr="00734E00">
              <w:rPr>
                <w:rFonts w:asciiTheme="minorHAnsi" w:hAnsiTheme="minorHAnsi" w:cstheme="minorHAnsi"/>
                <w:color w:val="000000" w:themeColor="text1"/>
                <w:lang w:eastAsia="sl-SI"/>
              </w:rPr>
              <w:t>. Harlow ... [et al.]: Pearson, cop. 2016. 101 str., ilustr. ISBN 978-1-784-49153-6. [COBISS.SI-ID </w:t>
            </w:r>
            <w:hyperlink r:id="rId27" w:tgtFrame="_blank" w:history="1">
              <w:r w:rsidRPr="00734E00">
                <w:rPr>
                  <w:rFonts w:asciiTheme="minorHAnsi" w:hAnsiTheme="minorHAnsi" w:cstheme="minorHAnsi"/>
                  <w:color w:val="000000" w:themeColor="text1"/>
                  <w:u w:val="single"/>
                  <w:lang w:eastAsia="sl-SI"/>
                </w:rPr>
                <w:t>512773949</w:t>
              </w:r>
            </w:hyperlink>
            <w:r w:rsidRPr="00734E00">
              <w:rPr>
                <w:rFonts w:asciiTheme="minorHAnsi" w:hAnsiTheme="minorHAnsi" w:cstheme="minorHAnsi"/>
                <w:color w:val="000000" w:themeColor="text1"/>
                <w:lang w:eastAsia="sl-SI"/>
              </w:rPr>
              <w:t>]. </w:t>
            </w:r>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2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C322" w14:textId="77777777" w:rsidR="008928BB" w:rsidRDefault="008928BB" w:rsidP="00703ADE">
      <w:pPr>
        <w:spacing w:after="0"/>
      </w:pPr>
      <w:r>
        <w:separator/>
      </w:r>
    </w:p>
  </w:endnote>
  <w:endnote w:type="continuationSeparator" w:id="0">
    <w:p w14:paraId="5391F25A" w14:textId="77777777" w:rsidR="008928BB" w:rsidRDefault="008928BB"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14FCC18D"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172618">
      <w:rPr>
        <w:noProof/>
        <w:color w:val="006A8E"/>
        <w:sz w:val="18"/>
      </w:rPr>
      <w:t>5</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172618">
      <w:rPr>
        <w:noProof/>
        <w:color w:val="006A8E"/>
        <w:sz w:val="18"/>
      </w:rPr>
      <w:t>5</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E953" w14:textId="77777777" w:rsidR="008928BB" w:rsidRDefault="008928BB" w:rsidP="00703ADE">
      <w:pPr>
        <w:spacing w:after="0"/>
      </w:pPr>
      <w:r>
        <w:separator/>
      </w:r>
    </w:p>
  </w:footnote>
  <w:footnote w:type="continuationSeparator" w:id="0">
    <w:p w14:paraId="109D8FEE" w14:textId="77777777" w:rsidR="008928BB" w:rsidRDefault="008928BB"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D8D"/>
    <w:multiLevelType w:val="hybridMultilevel"/>
    <w:tmpl w:val="A6103458"/>
    <w:lvl w:ilvl="0" w:tplc="ED9AC78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D5C47"/>
    <w:multiLevelType w:val="hybridMultilevel"/>
    <w:tmpl w:val="C20CC12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E63688"/>
    <w:multiLevelType w:val="hybridMultilevel"/>
    <w:tmpl w:val="E0D4AFF0"/>
    <w:lvl w:ilvl="0" w:tplc="ED9AC78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0C3DD5"/>
    <w:multiLevelType w:val="hybridMultilevel"/>
    <w:tmpl w:val="7226A22C"/>
    <w:lvl w:ilvl="0" w:tplc="57F83F72">
      <w:start w:val="3"/>
      <w:numFmt w:val="bullet"/>
      <w:lvlText w:val="-"/>
      <w:lvlJc w:val="left"/>
      <w:pPr>
        <w:ind w:left="360" w:hanging="360"/>
      </w:pPr>
      <w:rPr>
        <w:rFonts w:ascii="Century Gothic" w:eastAsia="Times New Roman" w:hAnsi="Century Gothic"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B26F6"/>
    <w:multiLevelType w:val="hybridMultilevel"/>
    <w:tmpl w:val="87EE5BB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6" w15:restartNumberingAfterBreak="0">
    <w:nsid w:val="11FA60BF"/>
    <w:multiLevelType w:val="hybridMultilevel"/>
    <w:tmpl w:val="D4C6298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6B4D9F"/>
    <w:multiLevelType w:val="hybridMultilevel"/>
    <w:tmpl w:val="70EEF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A3EDA"/>
    <w:multiLevelType w:val="hybridMultilevel"/>
    <w:tmpl w:val="A45E1B8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38122E"/>
    <w:multiLevelType w:val="hybridMultilevel"/>
    <w:tmpl w:val="D5F0EC2C"/>
    <w:lvl w:ilvl="0" w:tplc="E67832B4">
      <w:start w:val="1"/>
      <w:numFmt w:val="bullet"/>
      <w:pStyle w:val="Naslov1"/>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281559"/>
    <w:multiLevelType w:val="hybridMultilevel"/>
    <w:tmpl w:val="0280461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91106D"/>
    <w:multiLevelType w:val="hybridMultilevel"/>
    <w:tmpl w:val="9542946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17668D"/>
    <w:multiLevelType w:val="hybridMultilevel"/>
    <w:tmpl w:val="C3A653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293CB1"/>
    <w:multiLevelType w:val="hybridMultilevel"/>
    <w:tmpl w:val="2796229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CA1377"/>
    <w:multiLevelType w:val="hybridMultilevel"/>
    <w:tmpl w:val="E6F6EBA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C28F7"/>
    <w:multiLevelType w:val="hybridMultilevel"/>
    <w:tmpl w:val="F4365A36"/>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770FD5"/>
    <w:multiLevelType w:val="hybridMultilevel"/>
    <w:tmpl w:val="C07CE2AA"/>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D593CC9"/>
    <w:multiLevelType w:val="hybridMultilevel"/>
    <w:tmpl w:val="5D8C5550"/>
    <w:lvl w:ilvl="0" w:tplc="66BA875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D4FE7"/>
    <w:multiLevelType w:val="hybridMultilevel"/>
    <w:tmpl w:val="19367952"/>
    <w:lvl w:ilvl="0" w:tplc="66BA875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8827B7"/>
    <w:multiLevelType w:val="hybridMultilevel"/>
    <w:tmpl w:val="3912E9A8"/>
    <w:lvl w:ilvl="0" w:tplc="952EAF4C">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EF5106C"/>
    <w:multiLevelType w:val="hybridMultilevel"/>
    <w:tmpl w:val="9718216C"/>
    <w:lvl w:ilvl="0" w:tplc="9F24D33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66986"/>
    <w:multiLevelType w:val="hybridMultilevel"/>
    <w:tmpl w:val="06589E2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0E791D"/>
    <w:multiLevelType w:val="hybridMultilevel"/>
    <w:tmpl w:val="56EE79EA"/>
    <w:lvl w:ilvl="0" w:tplc="04240005">
      <w:start w:val="1"/>
      <w:numFmt w:val="bullet"/>
      <w:lvlText w:val=""/>
      <w:lvlJc w:val="left"/>
      <w:pPr>
        <w:tabs>
          <w:tab w:val="num" w:pos="1080"/>
        </w:tabs>
        <w:ind w:left="1080" w:hanging="360"/>
      </w:pPr>
      <w:rPr>
        <w:rFonts w:ascii="Wingdings" w:hAnsi="Wingdings"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F8197A"/>
    <w:multiLevelType w:val="hybridMultilevel"/>
    <w:tmpl w:val="737AA41A"/>
    <w:lvl w:ilvl="0" w:tplc="04240005">
      <w:start w:val="1"/>
      <w:numFmt w:val="bullet"/>
      <w:lvlText w:val=""/>
      <w:lvlJc w:val="left"/>
      <w:pPr>
        <w:tabs>
          <w:tab w:val="num" w:pos="720"/>
        </w:tabs>
        <w:ind w:left="720" w:hanging="360"/>
      </w:pPr>
      <w:rPr>
        <w:rFonts w:ascii="Wingdings" w:hAnsi="Wingdings" w:hint="default"/>
      </w:rPr>
    </w:lvl>
    <w:lvl w:ilvl="1" w:tplc="63288448">
      <w:start w:val="8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6D3F33"/>
    <w:multiLevelType w:val="hybridMultilevel"/>
    <w:tmpl w:val="98E40EE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03C05C4"/>
    <w:multiLevelType w:val="hybridMultilevel"/>
    <w:tmpl w:val="B044A3C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5200FF7"/>
    <w:multiLevelType w:val="hybridMultilevel"/>
    <w:tmpl w:val="022223F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80838"/>
    <w:multiLevelType w:val="hybridMultilevel"/>
    <w:tmpl w:val="8DE04EE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52231"/>
    <w:multiLevelType w:val="hybridMultilevel"/>
    <w:tmpl w:val="8E98D88C"/>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26"/>
  </w:num>
  <w:num w:numId="4">
    <w:abstractNumId w:val="5"/>
  </w:num>
  <w:num w:numId="5">
    <w:abstractNumId w:val="2"/>
  </w:num>
  <w:num w:numId="6">
    <w:abstractNumId w:val="22"/>
  </w:num>
  <w:num w:numId="7">
    <w:abstractNumId w:val="12"/>
  </w:num>
  <w:num w:numId="8">
    <w:abstractNumId w:val="3"/>
  </w:num>
  <w:num w:numId="9">
    <w:abstractNumId w:val="4"/>
  </w:num>
  <w:num w:numId="10">
    <w:abstractNumId w:val="23"/>
  </w:num>
  <w:num w:numId="11">
    <w:abstractNumId w:val="8"/>
  </w:num>
  <w:num w:numId="12">
    <w:abstractNumId w:val="6"/>
  </w:num>
  <w:num w:numId="13">
    <w:abstractNumId w:val="19"/>
  </w:num>
  <w:num w:numId="14">
    <w:abstractNumId w:val="25"/>
  </w:num>
  <w:num w:numId="15">
    <w:abstractNumId w:val="15"/>
  </w:num>
  <w:num w:numId="16">
    <w:abstractNumId w:val="11"/>
  </w:num>
  <w:num w:numId="17">
    <w:abstractNumId w:val="0"/>
  </w:num>
  <w:num w:numId="18">
    <w:abstractNumId w:val="10"/>
  </w:num>
  <w:num w:numId="19">
    <w:abstractNumId w:val="1"/>
  </w:num>
  <w:num w:numId="20">
    <w:abstractNumId w:val="13"/>
  </w:num>
  <w:num w:numId="21">
    <w:abstractNumId w:val="28"/>
  </w:num>
  <w:num w:numId="22">
    <w:abstractNumId w:val="24"/>
  </w:num>
  <w:num w:numId="23">
    <w:abstractNumId w:val="14"/>
  </w:num>
  <w:num w:numId="24">
    <w:abstractNumId w:val="21"/>
  </w:num>
  <w:num w:numId="25">
    <w:abstractNumId w:val="16"/>
  </w:num>
  <w:num w:numId="26">
    <w:abstractNumId w:val="20"/>
  </w:num>
  <w:num w:numId="27">
    <w:abstractNumId w:val="18"/>
  </w:num>
  <w:num w:numId="28">
    <w:abstractNumId w:val="7"/>
  </w:num>
  <w:num w:numId="29">
    <w:abstractNumId w:val="17"/>
  </w:num>
  <w:num w:numId="3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2009C"/>
    <w:rsid w:val="00046B40"/>
    <w:rsid w:val="00053C25"/>
    <w:rsid w:val="000625CC"/>
    <w:rsid w:val="00067866"/>
    <w:rsid w:val="000703F7"/>
    <w:rsid w:val="00072F0F"/>
    <w:rsid w:val="000761B7"/>
    <w:rsid w:val="0009073D"/>
    <w:rsid w:val="00090D1C"/>
    <w:rsid w:val="0009636B"/>
    <w:rsid w:val="000A19DD"/>
    <w:rsid w:val="000B0A40"/>
    <w:rsid w:val="000B587A"/>
    <w:rsid w:val="000B67E3"/>
    <w:rsid w:val="000B6A23"/>
    <w:rsid w:val="000B7678"/>
    <w:rsid w:val="000E7D4E"/>
    <w:rsid w:val="000F1B74"/>
    <w:rsid w:val="000F40D2"/>
    <w:rsid w:val="000F6746"/>
    <w:rsid w:val="000F79B6"/>
    <w:rsid w:val="001011C0"/>
    <w:rsid w:val="00102023"/>
    <w:rsid w:val="00103E49"/>
    <w:rsid w:val="0010411B"/>
    <w:rsid w:val="001101ED"/>
    <w:rsid w:val="001213B9"/>
    <w:rsid w:val="00135DE0"/>
    <w:rsid w:val="001577DF"/>
    <w:rsid w:val="00160EFE"/>
    <w:rsid w:val="0016104C"/>
    <w:rsid w:val="001710DF"/>
    <w:rsid w:val="00172618"/>
    <w:rsid w:val="001762E9"/>
    <w:rsid w:val="0018344C"/>
    <w:rsid w:val="001848D1"/>
    <w:rsid w:val="0018780C"/>
    <w:rsid w:val="00196F28"/>
    <w:rsid w:val="001B40D3"/>
    <w:rsid w:val="001B4E07"/>
    <w:rsid w:val="001C2F25"/>
    <w:rsid w:val="001C4698"/>
    <w:rsid w:val="001C55C4"/>
    <w:rsid w:val="001C65D2"/>
    <w:rsid w:val="001E2942"/>
    <w:rsid w:val="001E46A5"/>
    <w:rsid w:val="001E5BFE"/>
    <w:rsid w:val="001F39D3"/>
    <w:rsid w:val="001F3A75"/>
    <w:rsid w:val="001F3E26"/>
    <w:rsid w:val="001F7FE8"/>
    <w:rsid w:val="00203EC4"/>
    <w:rsid w:val="00205467"/>
    <w:rsid w:val="0021144D"/>
    <w:rsid w:val="00216CD3"/>
    <w:rsid w:val="00217CEC"/>
    <w:rsid w:val="0022024F"/>
    <w:rsid w:val="002235E2"/>
    <w:rsid w:val="00223EAB"/>
    <w:rsid w:val="0023759A"/>
    <w:rsid w:val="00243C6A"/>
    <w:rsid w:val="00250591"/>
    <w:rsid w:val="00252DF2"/>
    <w:rsid w:val="002548DB"/>
    <w:rsid w:val="00273DDF"/>
    <w:rsid w:val="00276596"/>
    <w:rsid w:val="0027778B"/>
    <w:rsid w:val="002805E7"/>
    <w:rsid w:val="0028075A"/>
    <w:rsid w:val="00292898"/>
    <w:rsid w:val="00294872"/>
    <w:rsid w:val="002B19A5"/>
    <w:rsid w:val="002B452B"/>
    <w:rsid w:val="002B668D"/>
    <w:rsid w:val="002C2E5E"/>
    <w:rsid w:val="002C44F3"/>
    <w:rsid w:val="002C7D0D"/>
    <w:rsid w:val="002F418C"/>
    <w:rsid w:val="002F465F"/>
    <w:rsid w:val="003037B1"/>
    <w:rsid w:val="003168D8"/>
    <w:rsid w:val="00317A91"/>
    <w:rsid w:val="00324BE4"/>
    <w:rsid w:val="0033062E"/>
    <w:rsid w:val="00332EA1"/>
    <w:rsid w:val="00334FD5"/>
    <w:rsid w:val="00341880"/>
    <w:rsid w:val="003430C7"/>
    <w:rsid w:val="00344834"/>
    <w:rsid w:val="00345FF3"/>
    <w:rsid w:val="003463F9"/>
    <w:rsid w:val="00351624"/>
    <w:rsid w:val="00355781"/>
    <w:rsid w:val="00360075"/>
    <w:rsid w:val="00360354"/>
    <w:rsid w:val="003614F0"/>
    <w:rsid w:val="0036175E"/>
    <w:rsid w:val="003619FB"/>
    <w:rsid w:val="00377D01"/>
    <w:rsid w:val="003874C0"/>
    <w:rsid w:val="003B7EBC"/>
    <w:rsid w:val="003C3F1B"/>
    <w:rsid w:val="003C437B"/>
    <w:rsid w:val="003C5A56"/>
    <w:rsid w:val="003C61AC"/>
    <w:rsid w:val="003D6370"/>
    <w:rsid w:val="003F0EA3"/>
    <w:rsid w:val="003F667E"/>
    <w:rsid w:val="0040317F"/>
    <w:rsid w:val="00405338"/>
    <w:rsid w:val="0040670E"/>
    <w:rsid w:val="00410DC6"/>
    <w:rsid w:val="00410DCC"/>
    <w:rsid w:val="004136FD"/>
    <w:rsid w:val="004203B7"/>
    <w:rsid w:val="004246C2"/>
    <w:rsid w:val="00425A8B"/>
    <w:rsid w:val="00425D4B"/>
    <w:rsid w:val="00435696"/>
    <w:rsid w:val="00451CC8"/>
    <w:rsid w:val="00467C3E"/>
    <w:rsid w:val="00467D47"/>
    <w:rsid w:val="0048408C"/>
    <w:rsid w:val="0049183D"/>
    <w:rsid w:val="004A073E"/>
    <w:rsid w:val="004A30A0"/>
    <w:rsid w:val="004A33B9"/>
    <w:rsid w:val="004A4DF3"/>
    <w:rsid w:val="004A69AF"/>
    <w:rsid w:val="004B3297"/>
    <w:rsid w:val="004B3DB4"/>
    <w:rsid w:val="004B41A0"/>
    <w:rsid w:val="004B54C6"/>
    <w:rsid w:val="004B7170"/>
    <w:rsid w:val="004C1D5D"/>
    <w:rsid w:val="004C28F8"/>
    <w:rsid w:val="004C66E8"/>
    <w:rsid w:val="004C7BA5"/>
    <w:rsid w:val="004D11DE"/>
    <w:rsid w:val="004F484B"/>
    <w:rsid w:val="004F4E9E"/>
    <w:rsid w:val="004F5050"/>
    <w:rsid w:val="00500DB6"/>
    <w:rsid w:val="005029C6"/>
    <w:rsid w:val="00514311"/>
    <w:rsid w:val="00516916"/>
    <w:rsid w:val="0052326B"/>
    <w:rsid w:val="00525A19"/>
    <w:rsid w:val="00525BD5"/>
    <w:rsid w:val="00525C1D"/>
    <w:rsid w:val="00563340"/>
    <w:rsid w:val="005701F4"/>
    <w:rsid w:val="0057190E"/>
    <w:rsid w:val="005745BC"/>
    <w:rsid w:val="00581E1B"/>
    <w:rsid w:val="00587381"/>
    <w:rsid w:val="00597F23"/>
    <w:rsid w:val="005A013D"/>
    <w:rsid w:val="005A11E4"/>
    <w:rsid w:val="005A5638"/>
    <w:rsid w:val="005A57A2"/>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32249"/>
    <w:rsid w:val="0064086A"/>
    <w:rsid w:val="00645458"/>
    <w:rsid w:val="00667ED1"/>
    <w:rsid w:val="0067410C"/>
    <w:rsid w:val="00683B5F"/>
    <w:rsid w:val="00685B29"/>
    <w:rsid w:val="006863A2"/>
    <w:rsid w:val="0068792F"/>
    <w:rsid w:val="0069578E"/>
    <w:rsid w:val="00697296"/>
    <w:rsid w:val="006A20F0"/>
    <w:rsid w:val="006B5AC7"/>
    <w:rsid w:val="006C734C"/>
    <w:rsid w:val="006D55F8"/>
    <w:rsid w:val="006D5C5A"/>
    <w:rsid w:val="006E1095"/>
    <w:rsid w:val="006E6646"/>
    <w:rsid w:val="006E732F"/>
    <w:rsid w:val="006F2D77"/>
    <w:rsid w:val="006F4A39"/>
    <w:rsid w:val="00701B0E"/>
    <w:rsid w:val="00703ADE"/>
    <w:rsid w:val="00707193"/>
    <w:rsid w:val="00714E30"/>
    <w:rsid w:val="0072193C"/>
    <w:rsid w:val="007264DD"/>
    <w:rsid w:val="00734E00"/>
    <w:rsid w:val="00743D06"/>
    <w:rsid w:val="0074545B"/>
    <w:rsid w:val="00754FB9"/>
    <w:rsid w:val="0076751A"/>
    <w:rsid w:val="0077341A"/>
    <w:rsid w:val="00781C83"/>
    <w:rsid w:val="00784B83"/>
    <w:rsid w:val="00786312"/>
    <w:rsid w:val="0078644D"/>
    <w:rsid w:val="00792301"/>
    <w:rsid w:val="0079494D"/>
    <w:rsid w:val="007A28AA"/>
    <w:rsid w:val="007A29FA"/>
    <w:rsid w:val="007A77A3"/>
    <w:rsid w:val="007B0935"/>
    <w:rsid w:val="007C7DAA"/>
    <w:rsid w:val="007E49AE"/>
    <w:rsid w:val="007F2C61"/>
    <w:rsid w:val="00802619"/>
    <w:rsid w:val="008102C2"/>
    <w:rsid w:val="00811D25"/>
    <w:rsid w:val="00811EFC"/>
    <w:rsid w:val="00811FB5"/>
    <w:rsid w:val="008157D7"/>
    <w:rsid w:val="008222B6"/>
    <w:rsid w:val="008320B1"/>
    <w:rsid w:val="00847982"/>
    <w:rsid w:val="00854394"/>
    <w:rsid w:val="0085546F"/>
    <w:rsid w:val="00855585"/>
    <w:rsid w:val="00863826"/>
    <w:rsid w:val="00866BFE"/>
    <w:rsid w:val="00871EDA"/>
    <w:rsid w:val="00873A16"/>
    <w:rsid w:val="00873F0D"/>
    <w:rsid w:val="00874CA5"/>
    <w:rsid w:val="00882A11"/>
    <w:rsid w:val="008928BB"/>
    <w:rsid w:val="008A0A06"/>
    <w:rsid w:val="008A1F0F"/>
    <w:rsid w:val="008A6780"/>
    <w:rsid w:val="008A7904"/>
    <w:rsid w:val="008B2370"/>
    <w:rsid w:val="008B76CA"/>
    <w:rsid w:val="008C735D"/>
    <w:rsid w:val="008C7A40"/>
    <w:rsid w:val="008D3A8F"/>
    <w:rsid w:val="009044E0"/>
    <w:rsid w:val="009060E2"/>
    <w:rsid w:val="00910644"/>
    <w:rsid w:val="009112EA"/>
    <w:rsid w:val="00913A49"/>
    <w:rsid w:val="009222E8"/>
    <w:rsid w:val="009322AD"/>
    <w:rsid w:val="00957F7A"/>
    <w:rsid w:val="00961B35"/>
    <w:rsid w:val="00961C9A"/>
    <w:rsid w:val="00961FCE"/>
    <w:rsid w:val="0096279B"/>
    <w:rsid w:val="00991CF4"/>
    <w:rsid w:val="009958CA"/>
    <w:rsid w:val="009B077A"/>
    <w:rsid w:val="009B26AB"/>
    <w:rsid w:val="009C276B"/>
    <w:rsid w:val="009D11AD"/>
    <w:rsid w:val="009D6D7A"/>
    <w:rsid w:val="009E1DB7"/>
    <w:rsid w:val="009E6B4A"/>
    <w:rsid w:val="009E77B5"/>
    <w:rsid w:val="009E7CBD"/>
    <w:rsid w:val="009F24ED"/>
    <w:rsid w:val="009F37EA"/>
    <w:rsid w:val="009F4070"/>
    <w:rsid w:val="00A000D4"/>
    <w:rsid w:val="00A019CC"/>
    <w:rsid w:val="00A0202D"/>
    <w:rsid w:val="00A13321"/>
    <w:rsid w:val="00A25CCF"/>
    <w:rsid w:val="00A340FC"/>
    <w:rsid w:val="00A34B64"/>
    <w:rsid w:val="00A47212"/>
    <w:rsid w:val="00A52D9A"/>
    <w:rsid w:val="00A5557A"/>
    <w:rsid w:val="00A56956"/>
    <w:rsid w:val="00A57D74"/>
    <w:rsid w:val="00A604B1"/>
    <w:rsid w:val="00A722F0"/>
    <w:rsid w:val="00A81452"/>
    <w:rsid w:val="00A87467"/>
    <w:rsid w:val="00A87ADF"/>
    <w:rsid w:val="00A87CC4"/>
    <w:rsid w:val="00A95C47"/>
    <w:rsid w:val="00AC243A"/>
    <w:rsid w:val="00AC457E"/>
    <w:rsid w:val="00AC50D7"/>
    <w:rsid w:val="00AC7DE5"/>
    <w:rsid w:val="00AE11AF"/>
    <w:rsid w:val="00AF382F"/>
    <w:rsid w:val="00B01725"/>
    <w:rsid w:val="00B05658"/>
    <w:rsid w:val="00B07275"/>
    <w:rsid w:val="00B07A68"/>
    <w:rsid w:val="00B22BAA"/>
    <w:rsid w:val="00B32886"/>
    <w:rsid w:val="00B41FC2"/>
    <w:rsid w:val="00B44133"/>
    <w:rsid w:val="00B63298"/>
    <w:rsid w:val="00B63E7C"/>
    <w:rsid w:val="00B70B70"/>
    <w:rsid w:val="00B733D9"/>
    <w:rsid w:val="00B82FC1"/>
    <w:rsid w:val="00BC1823"/>
    <w:rsid w:val="00BC3476"/>
    <w:rsid w:val="00BC4876"/>
    <w:rsid w:val="00BC74F8"/>
    <w:rsid w:val="00BC7DC9"/>
    <w:rsid w:val="00BD50BF"/>
    <w:rsid w:val="00BE08A0"/>
    <w:rsid w:val="00BE32A6"/>
    <w:rsid w:val="00BE704D"/>
    <w:rsid w:val="00BE7375"/>
    <w:rsid w:val="00BF0A49"/>
    <w:rsid w:val="00BF5977"/>
    <w:rsid w:val="00BF5A0E"/>
    <w:rsid w:val="00BF7B2D"/>
    <w:rsid w:val="00C06952"/>
    <w:rsid w:val="00C14CED"/>
    <w:rsid w:val="00C23384"/>
    <w:rsid w:val="00C26205"/>
    <w:rsid w:val="00C31227"/>
    <w:rsid w:val="00C35629"/>
    <w:rsid w:val="00C4086F"/>
    <w:rsid w:val="00C63A16"/>
    <w:rsid w:val="00C65B60"/>
    <w:rsid w:val="00C72B00"/>
    <w:rsid w:val="00C73CAE"/>
    <w:rsid w:val="00C80F10"/>
    <w:rsid w:val="00C83735"/>
    <w:rsid w:val="00C92969"/>
    <w:rsid w:val="00CA5AFA"/>
    <w:rsid w:val="00CB4FA1"/>
    <w:rsid w:val="00CC2E15"/>
    <w:rsid w:val="00CC7B6E"/>
    <w:rsid w:val="00CC7D6E"/>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36EFF"/>
    <w:rsid w:val="00D4141E"/>
    <w:rsid w:val="00D55D82"/>
    <w:rsid w:val="00D56DEF"/>
    <w:rsid w:val="00D575DA"/>
    <w:rsid w:val="00D634CF"/>
    <w:rsid w:val="00D656E4"/>
    <w:rsid w:val="00D822FB"/>
    <w:rsid w:val="00D85A1E"/>
    <w:rsid w:val="00D93134"/>
    <w:rsid w:val="00D94920"/>
    <w:rsid w:val="00DB2805"/>
    <w:rsid w:val="00DC294C"/>
    <w:rsid w:val="00DC3652"/>
    <w:rsid w:val="00DD03F7"/>
    <w:rsid w:val="00DF0B31"/>
    <w:rsid w:val="00E03C39"/>
    <w:rsid w:val="00E07DF8"/>
    <w:rsid w:val="00E12B7D"/>
    <w:rsid w:val="00E14D58"/>
    <w:rsid w:val="00E24F2B"/>
    <w:rsid w:val="00E26379"/>
    <w:rsid w:val="00E32D7E"/>
    <w:rsid w:val="00E33A20"/>
    <w:rsid w:val="00E3517F"/>
    <w:rsid w:val="00E61420"/>
    <w:rsid w:val="00E61E60"/>
    <w:rsid w:val="00E6704B"/>
    <w:rsid w:val="00E70FEA"/>
    <w:rsid w:val="00E75F25"/>
    <w:rsid w:val="00E76AEB"/>
    <w:rsid w:val="00E84030"/>
    <w:rsid w:val="00E8487A"/>
    <w:rsid w:val="00E856E6"/>
    <w:rsid w:val="00E919CA"/>
    <w:rsid w:val="00E935CE"/>
    <w:rsid w:val="00EA75DA"/>
    <w:rsid w:val="00EB6B47"/>
    <w:rsid w:val="00EB7E3F"/>
    <w:rsid w:val="00EC0DAE"/>
    <w:rsid w:val="00ED74DD"/>
    <w:rsid w:val="00EF335F"/>
    <w:rsid w:val="00EF375E"/>
    <w:rsid w:val="00F02874"/>
    <w:rsid w:val="00F12416"/>
    <w:rsid w:val="00F128BD"/>
    <w:rsid w:val="00F315AC"/>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B76CA"/>
    <w:pPr>
      <w:keepNext/>
      <w:numPr>
        <w:numId w:val="1"/>
      </w:numPr>
      <w:autoSpaceDE w:val="0"/>
      <w:spacing w:after="0"/>
      <w:outlineLvl w:val="0"/>
    </w:pPr>
    <w:rPr>
      <w:rFonts w:ascii="Arial" w:hAnsi="Arial" w:cs="Arial"/>
      <w:b/>
      <w:sz w:val="28"/>
      <w:szCs w:val="20"/>
      <w:u w:val="single"/>
      <w:lang w:val="en-GB"/>
    </w:rPr>
  </w:style>
  <w:style w:type="paragraph" w:styleId="Naslov2">
    <w:name w:val="heading 2"/>
    <w:basedOn w:val="Navaden"/>
    <w:next w:val="Navaden"/>
    <w:link w:val="Naslov2Znak"/>
    <w:autoRedefine/>
    <w:uiPriority w:val="99"/>
    <w:qFormat/>
    <w:rsid w:val="009112EA"/>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9112EA"/>
    <w:pPr>
      <w:keepNext/>
      <w:numPr>
        <w:ilvl w:val="2"/>
        <w:numId w:val="4"/>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9112EA"/>
    <w:pPr>
      <w:keepNext/>
      <w:numPr>
        <w:ilvl w:val="3"/>
        <w:numId w:val="4"/>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9112EA"/>
    <w:pPr>
      <w:numPr>
        <w:ilvl w:val="4"/>
        <w:numId w:val="4"/>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9112EA"/>
    <w:pPr>
      <w:numPr>
        <w:ilvl w:val="5"/>
        <w:numId w:val="4"/>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9112EA"/>
    <w:pPr>
      <w:numPr>
        <w:ilvl w:val="6"/>
        <w:numId w:val="4"/>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9112EA"/>
    <w:pPr>
      <w:numPr>
        <w:ilvl w:val="7"/>
        <w:numId w:val="4"/>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9112EA"/>
    <w:pPr>
      <w:numPr>
        <w:ilvl w:val="8"/>
        <w:numId w:val="4"/>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qFormat/>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
    <w:rsid w:val="008B76CA"/>
    <w:rPr>
      <w:rFonts w:ascii="Arial" w:eastAsia="Times New Roman" w:hAnsi="Arial" w:cs="Arial"/>
      <w:b/>
      <w:sz w:val="28"/>
      <w:szCs w:val="20"/>
      <w:u w:val="single"/>
      <w:lang w:val="en-GB"/>
    </w:rPr>
  </w:style>
  <w:style w:type="character" w:styleId="Hiperpovezava">
    <w:name w:val="Hyperlink"/>
    <w:basedOn w:val="Privzetapisavaodstavka"/>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paragraph" w:customStyle="1" w:styleId="NATO11">
    <w:name w:val="NATO 11"/>
    <w:basedOn w:val="Navaden"/>
    <w:uiPriority w:val="99"/>
    <w:rsid w:val="001C4698"/>
    <w:pPr>
      <w:spacing w:after="0"/>
      <w:jc w:val="both"/>
    </w:pPr>
    <w:rPr>
      <w:rFonts w:ascii="Arial" w:eastAsia="Calibri" w:hAnsi="Arial" w:cs="Arial"/>
    </w:rPr>
  </w:style>
  <w:style w:type="paragraph" w:customStyle="1" w:styleId="BodyText1">
    <w:name w:val="Body Text1"/>
    <w:basedOn w:val="Navaden"/>
    <w:qFormat/>
    <w:rsid w:val="006F4A39"/>
    <w:pPr>
      <w:widowControl w:val="0"/>
      <w:suppressAutoHyphens/>
    </w:pPr>
    <w:rPr>
      <w:rFonts w:ascii="Times New Roman" w:hAnsi="Times New Roman"/>
      <w:sz w:val="20"/>
      <w:szCs w:val="20"/>
      <w:lang w:val="en-US"/>
    </w:rPr>
  </w:style>
  <w:style w:type="paragraph" w:styleId="HTML-oblikovano">
    <w:name w:val="HTML Preformatted"/>
    <w:basedOn w:val="Navaden"/>
    <w:link w:val="HTML-oblikovanoZnak"/>
    <w:unhideWhenUsed/>
    <w:qFormat/>
    <w:rsid w:val="006F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oblikovanoZnak">
    <w:name w:val="HTML-oblikovano Znak"/>
    <w:basedOn w:val="Privzetapisavaodstavka"/>
    <w:link w:val="HTML-oblikovano"/>
    <w:rsid w:val="006F4A39"/>
    <w:rPr>
      <w:rFonts w:ascii="Courier New" w:eastAsia="Times New Roman" w:hAnsi="Courier New" w:cs="Times New Roman"/>
      <w:sz w:val="20"/>
      <w:szCs w:val="20"/>
      <w:lang w:val="x-none" w:eastAsia="x-none"/>
    </w:rPr>
  </w:style>
  <w:style w:type="character" w:customStyle="1" w:styleId="InternetLink">
    <w:name w:val="Internet Link"/>
    <w:basedOn w:val="Privzetapisavaodstavka"/>
    <w:unhideWhenUsed/>
    <w:rsid w:val="006F4A39"/>
    <w:rPr>
      <w:color w:val="0563C1" w:themeColor="hyperlink"/>
      <w:u w:val="single"/>
    </w:rPr>
  </w:style>
  <w:style w:type="character" w:styleId="Krepko">
    <w:name w:val="Strong"/>
    <w:qFormat/>
    <w:rsid w:val="00102023"/>
    <w:rPr>
      <w:b/>
      <w:bCs/>
    </w:rPr>
  </w:style>
  <w:style w:type="paragraph" w:customStyle="1" w:styleId="Odstavekseznama2">
    <w:name w:val="Odstavek seznama2"/>
    <w:basedOn w:val="Navaden"/>
    <w:uiPriority w:val="99"/>
    <w:qFormat/>
    <w:rsid w:val="00F315AC"/>
    <w:pPr>
      <w:spacing w:after="200" w:line="276" w:lineRule="auto"/>
      <w:ind w:left="720"/>
      <w:contextualSpacing/>
    </w:pPr>
    <w:rPr>
      <w:rFonts w:eastAsia="Calibri"/>
    </w:rPr>
  </w:style>
  <w:style w:type="paragraph" w:customStyle="1" w:styleId="alineja">
    <w:name w:val="alineja"/>
    <w:basedOn w:val="Navaden"/>
    <w:rsid w:val="00F315AC"/>
    <w:pPr>
      <w:numPr>
        <w:ilvl w:val="1"/>
        <w:numId w:val="2"/>
      </w:numPr>
      <w:spacing w:after="0"/>
      <w:jc w:val="both"/>
    </w:pPr>
    <w:rPr>
      <w:rFonts w:ascii="Times New Roman" w:hAnsi="Times New Roman"/>
      <w:sz w:val="24"/>
      <w:szCs w:val="20"/>
    </w:rPr>
  </w:style>
  <w:style w:type="character" w:customStyle="1" w:styleId="fn2">
    <w:name w:val="fn2"/>
    <w:basedOn w:val="Privzetapisavaodstavka"/>
    <w:uiPriority w:val="99"/>
    <w:rsid w:val="009112EA"/>
    <w:rPr>
      <w:rFonts w:cs="Times New Roman"/>
    </w:rPr>
  </w:style>
  <w:style w:type="character" w:customStyle="1" w:styleId="Naslov2Znak">
    <w:name w:val="Naslov 2 Znak"/>
    <w:basedOn w:val="Privzetapisavaodstavka"/>
    <w:link w:val="Naslov2"/>
    <w:uiPriority w:val="99"/>
    <w:rsid w:val="009112EA"/>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9112EA"/>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9112EA"/>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9112EA"/>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9112EA"/>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9112EA"/>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9112EA"/>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9112EA"/>
    <w:rPr>
      <w:rFonts w:ascii="Arial" w:eastAsia="Times New Roman" w:hAnsi="Arial" w:cs="Arial"/>
      <w:b/>
      <w:sz w:val="20"/>
      <w:szCs w:val="20"/>
      <w:lang w:eastAsia="sl-SI"/>
    </w:rPr>
  </w:style>
  <w:style w:type="character" w:customStyle="1" w:styleId="st">
    <w:name w:val="st"/>
    <w:basedOn w:val="Privzetapisavaodstavka"/>
    <w:rsid w:val="0052326B"/>
  </w:style>
  <w:style w:type="character" w:styleId="Poudarek">
    <w:name w:val="Emphasis"/>
    <w:basedOn w:val="Privzetapisavaodstavka"/>
    <w:uiPriority w:val="20"/>
    <w:qFormat/>
    <w:rsid w:val="0052326B"/>
    <w:rPr>
      <w:i/>
      <w:iCs/>
    </w:rPr>
  </w:style>
  <w:style w:type="paragraph" w:styleId="Telobesedila-zamik">
    <w:name w:val="Body Text Indent"/>
    <w:basedOn w:val="Navaden"/>
    <w:link w:val="Telobesedila-zamikZnak"/>
    <w:uiPriority w:val="99"/>
    <w:rsid w:val="0052326B"/>
    <w:pPr>
      <w:spacing w:before="120" w:after="0"/>
      <w:ind w:left="720"/>
    </w:pPr>
    <w:rPr>
      <w:rFonts w:ascii="Arial" w:hAnsi="Arial" w:cs="Arial"/>
      <w:b/>
      <w:sz w:val="24"/>
      <w:szCs w:val="20"/>
      <w:lang w:val="en-GB"/>
    </w:rPr>
  </w:style>
  <w:style w:type="character" w:customStyle="1" w:styleId="Telobesedila-zamikZnak">
    <w:name w:val="Telo besedila - zamik Znak"/>
    <w:basedOn w:val="Privzetapisavaodstavka"/>
    <w:link w:val="Telobesedila-zamik"/>
    <w:uiPriority w:val="99"/>
    <w:rsid w:val="0052326B"/>
    <w:rPr>
      <w:rFonts w:ascii="Arial" w:eastAsia="Times New Roman" w:hAnsi="Arial" w:cs="Arial"/>
      <w:b/>
      <w:sz w:val="24"/>
      <w:szCs w:val="20"/>
      <w:lang w:val="en-GB"/>
    </w:rPr>
  </w:style>
  <w:style w:type="paragraph" w:styleId="Intenzivencitat">
    <w:name w:val="Intense Quote"/>
    <w:basedOn w:val="Navaden"/>
    <w:next w:val="Navaden"/>
    <w:link w:val="IntenzivencitatZnak"/>
    <w:uiPriority w:val="30"/>
    <w:qFormat/>
    <w:rsid w:val="00AE11AF"/>
    <w:pPr>
      <w:pBdr>
        <w:bottom w:val="single" w:sz="4" w:space="1" w:color="auto"/>
      </w:pBdr>
      <w:spacing w:before="200" w:after="280"/>
      <w:ind w:left="1008" w:right="1152"/>
      <w:jc w:val="both"/>
    </w:pPr>
    <w:rPr>
      <w:rFonts w:ascii="Arial" w:hAnsi="Arial" w:cs="Arial"/>
      <w:bCs/>
      <w:i/>
      <w:iCs/>
      <w:sz w:val="20"/>
      <w:szCs w:val="20"/>
    </w:rPr>
  </w:style>
  <w:style w:type="character" w:customStyle="1" w:styleId="IntenzivencitatZnak">
    <w:name w:val="Intenziven citat Znak"/>
    <w:basedOn w:val="Privzetapisavaodstavka"/>
    <w:link w:val="Intenzivencitat"/>
    <w:uiPriority w:val="30"/>
    <w:rsid w:val="00AE11AF"/>
    <w:rPr>
      <w:rFonts w:ascii="Arial" w:eastAsia="Times New Roman" w:hAnsi="Arial" w:cs="Arial"/>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z.unizg.hr/traffic/index.php/PROMTT/article/view/1320" TargetMode="External"/><Relationship Id="rId13" Type="http://schemas.openxmlformats.org/officeDocument/2006/relationships/hyperlink" Target="http://gateway.isiknowledge.com/gateway/Gateway.cgi?GWVersion=2&amp;SrcAuth=Alerting&amp;SrcApp=Alerting&amp;DestApp=WOS&amp;DestLinkType=FullRecord&amp;UT=000352253600010" TargetMode="External"/><Relationship Id="rId18" Type="http://schemas.openxmlformats.org/officeDocument/2006/relationships/hyperlink" Target="https://plus.si.cobiss.net/opac7/snip?c=sc=1223-7027+and+PY=2015&amp;r1=true&amp;lang=sl" TargetMode="External"/><Relationship Id="rId26" Type="http://schemas.openxmlformats.org/officeDocument/2006/relationships/hyperlink" Target="http://www.scopus.com/inward/record.url?partnerID=2dRBettD&amp;eid=2-s2.0-85007433817" TargetMode="External"/><Relationship Id="rId3" Type="http://schemas.openxmlformats.org/officeDocument/2006/relationships/settings" Target="settings.xml"/><Relationship Id="rId21" Type="http://schemas.openxmlformats.org/officeDocument/2006/relationships/hyperlink" Target="http://dx.doi.org/10.7307/ptt.v28i6.2078" TargetMode="External"/><Relationship Id="rId7" Type="http://schemas.openxmlformats.org/officeDocument/2006/relationships/hyperlink" Target="http://kgk.sze.hu/images/dokumentumok/folyoirat/TGE_V_evf04_ok.pdf" TargetMode="External"/><Relationship Id="rId12" Type="http://schemas.openxmlformats.org/officeDocument/2006/relationships/hyperlink" Target="https://plus.si.cobiss.net/opac7/snip?c=sc=0353-5320+and+PY=2015&amp;r1=true&amp;lang=sl" TargetMode="External"/><Relationship Id="rId17" Type="http://schemas.openxmlformats.org/officeDocument/2006/relationships/hyperlink" Target="https://plus.si.cobiss.net/opac7/jcr?c=sc=1223-7027+and+PY=2015&amp;r1=true&amp;lang=sl" TargetMode="External"/><Relationship Id="rId25" Type="http://schemas.openxmlformats.org/officeDocument/2006/relationships/hyperlink" Target="http://gateway.isiknowledge.com/gateway/Gateway.cgi?GWVersion=2&amp;SrcAuth=Alerting&amp;SrcApp=Alerting&amp;DestApp=WOS&amp;DestLinkType=FullRecord&amp;UT=000392165900004" TargetMode="External"/><Relationship Id="rId2" Type="http://schemas.openxmlformats.org/officeDocument/2006/relationships/styles" Target="styles.xml"/><Relationship Id="rId16" Type="http://schemas.openxmlformats.org/officeDocument/2006/relationships/hyperlink" Target="https://plus.si.cobiss.net/opac7/bib/512662589?lang=sl" TargetMode="External"/><Relationship Id="rId20" Type="http://schemas.openxmlformats.org/officeDocument/2006/relationships/hyperlink" Target="http://www.scopus.com/inward/record.url?partnerID=2dRBettD&amp;eid=2-s2.0-8494512231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si.cobiss.net/opac7/jcr?c=sc=0353-5320+and+PY=2015&amp;r1=true&amp;lang=sl" TargetMode="External"/><Relationship Id="rId24" Type="http://schemas.openxmlformats.org/officeDocument/2006/relationships/hyperlink" Target="https://plus.si.cobiss.net/opac7/snip?c=sc=0353-5320+and+PY=2016&amp;r1=true&amp;lang=sl" TargetMode="External"/><Relationship Id="rId5" Type="http://schemas.openxmlformats.org/officeDocument/2006/relationships/footnotes" Target="footnotes.xml"/><Relationship Id="rId15" Type="http://schemas.openxmlformats.org/officeDocument/2006/relationships/hyperlink" Target="http://scientificbulletin.upb.ro/rev_docs_arhiva/reza5f_351377.pdf" TargetMode="External"/><Relationship Id="rId23" Type="http://schemas.openxmlformats.org/officeDocument/2006/relationships/hyperlink" Target="https://plus.si.cobiss.net/opac7/jcr?c=sc=0353-5320+and+PY=2016&amp;r1=true&amp;lang=sl" TargetMode="External"/><Relationship Id="rId28" Type="http://schemas.openxmlformats.org/officeDocument/2006/relationships/footer" Target="footer1.xml"/><Relationship Id="rId10" Type="http://schemas.openxmlformats.org/officeDocument/2006/relationships/hyperlink" Target="https://plus.si.cobiss.net/opac7/bib/512660541?lang=sl" TargetMode="External"/><Relationship Id="rId19" Type="http://schemas.openxmlformats.org/officeDocument/2006/relationships/hyperlink" Target="http://gateway.isiknowledge.com/gateway/Gateway.cgi?GWVersion=2&amp;SrcAuth=Alerting&amp;SrcApp=Alerting&amp;DestApp=WOS&amp;DestLinkType=FullRecord&amp;UT=000350851200017" TargetMode="External"/><Relationship Id="rId4" Type="http://schemas.openxmlformats.org/officeDocument/2006/relationships/webSettings" Target="webSettings.xml"/><Relationship Id="rId9" Type="http://schemas.openxmlformats.org/officeDocument/2006/relationships/hyperlink" Target="https://doi.org/10.7307/ptt.v27i1.1320" TargetMode="External"/><Relationship Id="rId14" Type="http://schemas.openxmlformats.org/officeDocument/2006/relationships/hyperlink" Target="http://www.scopus.com/inward/record.url?partnerID=2dRBettD&amp;eid=2-s2.0-84937546987" TargetMode="External"/><Relationship Id="rId22" Type="http://schemas.openxmlformats.org/officeDocument/2006/relationships/hyperlink" Target="https://plus.si.cobiss.net/opac7/bib/512817469?lang=sl" TargetMode="External"/><Relationship Id="rId27" Type="http://schemas.openxmlformats.org/officeDocument/2006/relationships/hyperlink" Target="https://plus.si.cobiss.net/opac7/bib/512773949?lang=sl"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2550</Words>
  <Characters>14536</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2</cp:revision>
  <cp:lastPrinted>2019-01-30T13:00:00Z</cp:lastPrinted>
  <dcterms:created xsi:type="dcterms:W3CDTF">2024-08-22T10:26:00Z</dcterms:created>
  <dcterms:modified xsi:type="dcterms:W3CDTF">2024-08-22T10:26:00Z</dcterms:modified>
</cp:coreProperties>
</file>