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1"/>
        <w:gridCol w:w="386"/>
        <w:gridCol w:w="496"/>
        <w:gridCol w:w="518"/>
        <w:gridCol w:w="484"/>
        <w:gridCol w:w="470"/>
        <w:gridCol w:w="239"/>
        <w:gridCol w:w="232"/>
        <w:gridCol w:w="472"/>
        <w:gridCol w:w="152"/>
        <w:gridCol w:w="695"/>
        <w:gridCol w:w="137"/>
        <w:gridCol w:w="984"/>
        <w:gridCol w:w="424"/>
        <w:gridCol w:w="1125"/>
        <w:gridCol w:w="284"/>
        <w:gridCol w:w="132"/>
        <w:gridCol w:w="1064"/>
      </w:tblGrid>
      <w:tr w:rsidR="005A11E4" w:rsidRPr="0049183D" w14:paraId="605D34DD" w14:textId="77777777" w:rsidTr="007A608E">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1E5D21" w:rsidRPr="0049183D" w14:paraId="36413FBF" w14:textId="77777777" w:rsidTr="007A608E">
        <w:tc>
          <w:tcPr>
            <w:tcW w:w="1799" w:type="dxa"/>
            <w:gridSpan w:val="2"/>
          </w:tcPr>
          <w:p w14:paraId="72C1DC59" w14:textId="77777777" w:rsidR="001E5D21" w:rsidRPr="0049183D" w:rsidRDefault="001E5D21" w:rsidP="001E5D21">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6"/>
            <w:tcBorders>
              <w:top w:val="single" w:sz="4" w:space="0" w:color="auto"/>
              <w:left w:val="single" w:sz="4" w:space="0" w:color="auto"/>
              <w:bottom w:val="single" w:sz="4" w:space="0" w:color="auto"/>
              <w:right w:val="single" w:sz="4" w:space="0" w:color="auto"/>
            </w:tcBorders>
          </w:tcPr>
          <w:p w14:paraId="122F28E9" w14:textId="492792CF" w:rsidR="001E5D21" w:rsidRPr="0049183D" w:rsidRDefault="001E5D21" w:rsidP="001E5D21">
            <w:pPr>
              <w:spacing w:after="0"/>
              <w:rPr>
                <w:rFonts w:eastAsia="Calibri" w:cs="Arial"/>
                <w:b/>
                <w:lang w:eastAsia="sl-SI"/>
              </w:rPr>
            </w:pPr>
            <w:r w:rsidRPr="00F43023">
              <w:rPr>
                <w:rFonts w:asciiTheme="minorHAnsi" w:hAnsiTheme="minorHAnsi"/>
                <w:bCs/>
              </w:rPr>
              <w:t xml:space="preserve">NEMŠKI JEZIK V LOGISTIKI 1 </w:t>
            </w:r>
          </w:p>
        </w:tc>
      </w:tr>
      <w:tr w:rsidR="001E5D21" w:rsidRPr="0049183D" w14:paraId="12BB578E" w14:textId="77777777" w:rsidTr="007A608E">
        <w:tc>
          <w:tcPr>
            <w:tcW w:w="1799" w:type="dxa"/>
            <w:gridSpan w:val="2"/>
          </w:tcPr>
          <w:p w14:paraId="003758B5" w14:textId="77777777" w:rsidR="001E5D21" w:rsidRPr="0049183D" w:rsidRDefault="001E5D21" w:rsidP="001E5D21">
            <w:pPr>
              <w:spacing w:after="0"/>
              <w:rPr>
                <w:rFonts w:eastAsia="Calibri" w:cs="Calibri"/>
                <w:b/>
                <w:lang w:eastAsia="sl-SI"/>
              </w:rPr>
            </w:pPr>
            <w:r w:rsidRPr="0049183D">
              <w:rPr>
                <w:rFonts w:eastAsia="Calibri" w:cs="Calibri"/>
                <w:b/>
                <w:lang w:eastAsia="sl-SI"/>
              </w:rPr>
              <w:t>Course title:</w:t>
            </w:r>
          </w:p>
        </w:tc>
        <w:tc>
          <w:tcPr>
            <w:tcW w:w="7896" w:type="dxa"/>
            <w:gridSpan w:val="16"/>
            <w:tcBorders>
              <w:top w:val="single" w:sz="4" w:space="0" w:color="auto"/>
              <w:left w:val="single" w:sz="4" w:space="0" w:color="auto"/>
              <w:bottom w:val="single" w:sz="4" w:space="0" w:color="auto"/>
              <w:right w:val="single" w:sz="4" w:space="0" w:color="auto"/>
            </w:tcBorders>
          </w:tcPr>
          <w:p w14:paraId="6652D4D2" w14:textId="1510327C" w:rsidR="001E5D21" w:rsidRPr="0049183D" w:rsidRDefault="001E5D21" w:rsidP="001E5D21">
            <w:pPr>
              <w:spacing w:after="0"/>
              <w:rPr>
                <w:rFonts w:eastAsia="Calibri" w:cs="Arial"/>
                <w:b/>
                <w:lang w:eastAsia="sl-SI"/>
              </w:rPr>
            </w:pPr>
            <w:r w:rsidRPr="00F43023">
              <w:rPr>
                <w:rFonts w:asciiTheme="minorHAnsi" w:hAnsiTheme="minorHAnsi"/>
              </w:rPr>
              <w:t>GERMAN LANGUAGE IN LOGISTICS 1</w:t>
            </w:r>
          </w:p>
        </w:tc>
      </w:tr>
      <w:tr w:rsidR="005A11E4" w:rsidRPr="0049183D" w14:paraId="0BB44B80" w14:textId="77777777" w:rsidTr="007A608E">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8"/>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7A608E">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8"/>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007A60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6046A183" w:rsidR="00B1469E" w:rsidRPr="0049183D" w:rsidRDefault="00B1469E" w:rsidP="00B1469E">
            <w:pPr>
              <w:spacing w:after="0"/>
              <w:jc w:val="center"/>
              <w:rPr>
                <w:rFonts w:eastAsia="Calibri" w:cs="Calibri"/>
                <w:b/>
                <w:bCs/>
                <w:lang w:eastAsia="sl-SI"/>
              </w:rPr>
            </w:pPr>
            <w:r w:rsidRPr="00F221F6">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10AF0D1D" w:rsidR="00B1469E" w:rsidRPr="0049183D" w:rsidRDefault="00B1469E" w:rsidP="00B1469E">
            <w:pPr>
              <w:spacing w:after="0"/>
              <w:jc w:val="center"/>
              <w:rPr>
                <w:rFonts w:eastAsia="Calibri" w:cs="Calibri"/>
                <w:b/>
                <w:bCs/>
                <w:lang w:eastAsia="sl-SI"/>
              </w:rPr>
            </w:pPr>
            <w:r>
              <w:rPr>
                <w:rFonts w:asciiTheme="minorHAnsi" w:hAnsiTheme="minorHAnsi"/>
                <w:bCs/>
              </w:rPr>
              <w:t>1</w:t>
            </w:r>
            <w:r w:rsidRPr="00F221F6">
              <w:rPr>
                <w:rFonts w:asciiTheme="minorHAnsi" w:hAnsiTheme="minorHAnsi"/>
                <w:bCs/>
              </w:rPr>
              <w:t>.</w:t>
            </w:r>
          </w:p>
        </w:tc>
      </w:tr>
      <w:tr w:rsidR="00B1469E" w:rsidRPr="0049183D" w14:paraId="4AE235F2" w14:textId="77777777" w:rsidTr="007A608E">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696C1F1" w:rsidR="00B1469E" w:rsidRPr="0049183D" w:rsidRDefault="00B1469E" w:rsidP="00B1469E">
            <w:pPr>
              <w:spacing w:after="0"/>
              <w:jc w:val="center"/>
              <w:rPr>
                <w:rFonts w:eastAsia="Calibri" w:cs="Calibri"/>
                <w:b/>
                <w:bCs/>
                <w:lang w:eastAsia="sl-SI"/>
              </w:rPr>
            </w:pPr>
            <w:r w:rsidRPr="00F221F6">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009AFB11" w:rsidR="00B1469E" w:rsidRPr="0049183D" w:rsidRDefault="00B1469E" w:rsidP="00B1469E">
            <w:pPr>
              <w:spacing w:after="0"/>
              <w:jc w:val="center"/>
              <w:rPr>
                <w:rFonts w:eastAsia="Calibri" w:cs="Calibri"/>
                <w:b/>
                <w:bCs/>
                <w:lang w:eastAsia="sl-SI"/>
              </w:rPr>
            </w:pPr>
            <w:r>
              <w:rPr>
                <w:rFonts w:asciiTheme="minorHAnsi" w:hAnsiTheme="minorHAnsi"/>
                <w:bCs/>
              </w:rPr>
              <w:t>1</w:t>
            </w:r>
            <w:r w:rsidRPr="00F221F6">
              <w:rPr>
                <w:rFonts w:asciiTheme="minorHAnsi" w:hAnsiTheme="minorHAnsi"/>
                <w:bCs/>
              </w:rPr>
              <w:t>.</w:t>
            </w:r>
          </w:p>
        </w:tc>
      </w:tr>
      <w:tr w:rsidR="005A11E4" w:rsidRPr="0049183D" w14:paraId="1E148366" w14:textId="77777777" w:rsidTr="007A608E">
        <w:trPr>
          <w:trHeight w:val="103"/>
        </w:trPr>
        <w:tc>
          <w:tcPr>
            <w:tcW w:w="9695" w:type="dxa"/>
            <w:gridSpan w:val="18"/>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7A608E">
        <w:trPr>
          <w:trHeight w:val="270"/>
        </w:trPr>
        <w:tc>
          <w:tcPr>
            <w:tcW w:w="5718" w:type="dxa"/>
            <w:gridSpan w:val="12"/>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37E0DCF0" w:rsidR="005A11E4" w:rsidRPr="0049183D" w:rsidRDefault="001E5D21" w:rsidP="00B71733">
            <w:pPr>
              <w:spacing w:after="0"/>
              <w:rPr>
                <w:rFonts w:eastAsia="Calibri" w:cs="Calibri"/>
                <w:lang w:eastAsia="sl-SI"/>
              </w:rPr>
            </w:pPr>
            <w:r>
              <w:rPr>
                <w:rFonts w:eastAsia="Calibri" w:cs="Calibri"/>
                <w:lang w:eastAsia="sl-SI"/>
              </w:rPr>
              <w:t>IZBIRNI</w:t>
            </w:r>
          </w:p>
        </w:tc>
      </w:tr>
      <w:tr w:rsidR="005A11E4" w:rsidRPr="0049183D" w14:paraId="6024E532" w14:textId="77777777" w:rsidTr="007A608E">
        <w:trPr>
          <w:trHeight w:val="56"/>
        </w:trPr>
        <w:tc>
          <w:tcPr>
            <w:tcW w:w="5718" w:type="dxa"/>
            <w:gridSpan w:val="12"/>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21579ABD" w:rsidR="005A11E4" w:rsidRPr="001848D1" w:rsidRDefault="001E5D21" w:rsidP="00B71733">
            <w:pPr>
              <w:spacing w:after="0"/>
              <w:rPr>
                <w:rFonts w:eastAsia="Calibri" w:cs="Calibri"/>
                <w:lang w:val="en-GB" w:eastAsia="sl-SI"/>
              </w:rPr>
            </w:pPr>
            <w:r>
              <w:rPr>
                <w:rFonts w:eastAsia="Calibri" w:cs="Calibri"/>
                <w:lang w:val="en-GB" w:eastAsia="sl-SI"/>
              </w:rPr>
              <w:t>ELECTIVE</w:t>
            </w:r>
          </w:p>
        </w:tc>
      </w:tr>
      <w:tr w:rsidR="005A11E4" w:rsidRPr="0049183D" w14:paraId="6B1B7C32" w14:textId="77777777" w:rsidTr="007A608E">
        <w:tc>
          <w:tcPr>
            <w:tcW w:w="5718" w:type="dxa"/>
            <w:gridSpan w:val="12"/>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7A608E">
        <w:tc>
          <w:tcPr>
            <w:tcW w:w="5718" w:type="dxa"/>
            <w:gridSpan w:val="12"/>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007A608E">
        <w:tc>
          <w:tcPr>
            <w:tcW w:w="9695" w:type="dxa"/>
            <w:gridSpan w:val="18"/>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7A608E">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4"/>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2"/>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1E5D21" w:rsidRPr="0049183D" w14:paraId="6C3C0BA4" w14:textId="77777777" w:rsidTr="007A608E">
        <w:trPr>
          <w:trHeight w:val="318"/>
        </w:trPr>
        <w:tc>
          <w:tcPr>
            <w:tcW w:w="1410" w:type="dxa"/>
            <w:vMerge w:val="restart"/>
            <w:tcBorders>
              <w:top w:val="single" w:sz="4" w:space="0" w:color="auto"/>
              <w:left w:val="single" w:sz="4" w:space="0" w:color="auto"/>
              <w:right w:val="single" w:sz="4" w:space="0" w:color="auto"/>
            </w:tcBorders>
            <w:vAlign w:val="center"/>
          </w:tcPr>
          <w:p w14:paraId="12D0FB8B" w14:textId="77777777" w:rsidR="007A608E" w:rsidRDefault="007A608E" w:rsidP="007A608E">
            <w:pPr>
              <w:spacing w:after="0"/>
              <w:jc w:val="center"/>
              <w:rPr>
                <w:rFonts w:asciiTheme="minorHAnsi" w:hAnsiTheme="minorHAnsi"/>
                <w:b/>
                <w:bCs/>
              </w:rPr>
            </w:pPr>
            <w:r>
              <w:rPr>
                <w:rFonts w:asciiTheme="minorHAnsi" w:hAnsiTheme="minorHAnsi"/>
                <w:bCs/>
              </w:rPr>
              <w:t>36 a-P</w:t>
            </w:r>
          </w:p>
          <w:p w14:paraId="013B6061" w14:textId="283D042F" w:rsidR="001E5D21" w:rsidRPr="0049183D" w:rsidRDefault="007A608E" w:rsidP="00B1469E">
            <w:pPr>
              <w:spacing w:after="0"/>
              <w:jc w:val="center"/>
              <w:rPr>
                <w:rFonts w:eastAsia="Calibri" w:cs="Calibri"/>
                <w:b/>
                <w:bCs/>
                <w:lang w:eastAsia="sl-SI"/>
              </w:rPr>
            </w:pPr>
            <w:r>
              <w:rPr>
                <w:rFonts w:asciiTheme="minorHAnsi" w:hAnsiTheme="minorHAnsi"/>
                <w:bCs/>
              </w:rPr>
              <w:t>24 e-P</w:t>
            </w:r>
            <w:r w:rsidDel="007A608E">
              <w:rPr>
                <w:rFonts w:asciiTheme="minorHAnsi" w:hAnsiTheme="minorHAnsi"/>
                <w:bCs/>
              </w:rPr>
              <w:t xml:space="preserve"> </w:t>
            </w:r>
          </w:p>
        </w:tc>
        <w:tc>
          <w:tcPr>
            <w:tcW w:w="1410" w:type="dxa"/>
            <w:gridSpan w:val="3"/>
            <w:vMerge w:val="restart"/>
            <w:tcBorders>
              <w:top w:val="single" w:sz="4" w:space="0" w:color="auto"/>
              <w:left w:val="single" w:sz="4" w:space="0" w:color="auto"/>
            </w:tcBorders>
            <w:vAlign w:val="center"/>
          </w:tcPr>
          <w:p w14:paraId="5DED1D29" w14:textId="77777777" w:rsidR="001E5D21" w:rsidRPr="0049183D" w:rsidRDefault="001E5D21" w:rsidP="00B71733">
            <w:pPr>
              <w:spacing w:after="0"/>
              <w:jc w:val="center"/>
              <w:rPr>
                <w:rFonts w:eastAsia="Calibri" w:cs="Calibri"/>
                <w:b/>
                <w:bCs/>
                <w:lang w:eastAsia="sl-SI"/>
              </w:rPr>
            </w:pPr>
          </w:p>
        </w:tc>
        <w:tc>
          <w:tcPr>
            <w:tcW w:w="472" w:type="dxa"/>
            <w:tcBorders>
              <w:top w:val="single" w:sz="4" w:space="0" w:color="auto"/>
              <w:bottom w:val="single" w:sz="4" w:space="0" w:color="auto"/>
            </w:tcBorders>
            <w:vAlign w:val="center"/>
          </w:tcPr>
          <w:p w14:paraId="2373FD24" w14:textId="77777777" w:rsidR="001E5D21" w:rsidRPr="0049183D" w:rsidRDefault="001E5D21" w:rsidP="00E638E3">
            <w:pPr>
              <w:spacing w:after="0"/>
              <w:jc w:val="center"/>
              <w:rPr>
                <w:rFonts w:eastAsia="Calibri" w:cs="Calibri"/>
                <w:b/>
                <w:bCs/>
                <w:lang w:eastAsia="sl-SI"/>
              </w:rPr>
            </w:pPr>
          </w:p>
        </w:tc>
        <w:tc>
          <w:tcPr>
            <w:tcW w:w="473" w:type="dxa"/>
            <w:tcBorders>
              <w:top w:val="single" w:sz="4" w:space="0" w:color="auto"/>
              <w:bottom w:val="single" w:sz="4" w:space="0" w:color="auto"/>
            </w:tcBorders>
            <w:vAlign w:val="center"/>
          </w:tcPr>
          <w:p w14:paraId="33C31BC8" w14:textId="77777777" w:rsidR="001E5D21" w:rsidRPr="0049183D" w:rsidRDefault="001E5D21" w:rsidP="00E638E3">
            <w:pPr>
              <w:spacing w:after="0"/>
              <w:jc w:val="center"/>
              <w:rPr>
                <w:rFonts w:eastAsia="Calibri" w:cs="Calibri"/>
                <w:b/>
                <w:bCs/>
                <w:lang w:eastAsia="sl-SI"/>
              </w:rPr>
            </w:pPr>
          </w:p>
        </w:tc>
        <w:tc>
          <w:tcPr>
            <w:tcW w:w="473" w:type="dxa"/>
            <w:gridSpan w:val="2"/>
            <w:tcBorders>
              <w:top w:val="single" w:sz="4" w:space="0" w:color="auto"/>
              <w:bottom w:val="single" w:sz="4" w:space="0" w:color="auto"/>
            </w:tcBorders>
            <w:vAlign w:val="center"/>
          </w:tcPr>
          <w:p w14:paraId="6C84A960" w14:textId="4A2C6037" w:rsidR="001E5D21" w:rsidRPr="0049183D" w:rsidRDefault="001E5D21" w:rsidP="00E638E3">
            <w:pPr>
              <w:spacing w:after="0"/>
              <w:jc w:val="center"/>
              <w:rPr>
                <w:rFonts w:eastAsia="Calibri" w:cs="Calibri"/>
                <w:b/>
                <w:bCs/>
                <w:lang w:eastAsia="sl-SI"/>
              </w:rPr>
            </w:pPr>
          </w:p>
        </w:tc>
        <w:tc>
          <w:tcPr>
            <w:tcW w:w="1418" w:type="dxa"/>
            <w:gridSpan w:val="4"/>
            <w:vMerge w:val="restart"/>
            <w:tcBorders>
              <w:top w:val="single" w:sz="4" w:space="0" w:color="auto"/>
              <w:left w:val="nil"/>
              <w:right w:val="single" w:sz="4" w:space="0" w:color="auto"/>
            </w:tcBorders>
            <w:vAlign w:val="center"/>
          </w:tcPr>
          <w:p w14:paraId="3862BA5E" w14:textId="77777777" w:rsidR="001E5D21" w:rsidRPr="0049183D" w:rsidRDefault="001E5D21"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3E94709B" w14:textId="77777777" w:rsidR="001E5D21" w:rsidRPr="0049183D" w:rsidRDefault="001E5D21"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5FB0B696" w14:textId="77C4689E" w:rsidR="001E5D21" w:rsidRPr="00B1469E" w:rsidRDefault="001E5D21" w:rsidP="00B71733">
            <w:pPr>
              <w:spacing w:after="0"/>
              <w:jc w:val="center"/>
              <w:rPr>
                <w:rFonts w:eastAsia="Calibri" w:cs="Calibri"/>
                <w:bCs/>
                <w:lang w:eastAsia="sl-SI"/>
              </w:rPr>
            </w:pPr>
            <w:r>
              <w:rPr>
                <w:rFonts w:eastAsia="Calibri" w:cs="Calibri"/>
                <w:bCs/>
                <w:lang w:eastAsia="sl-SI"/>
              </w:rPr>
              <w:t>120</w:t>
            </w:r>
          </w:p>
        </w:tc>
        <w:tc>
          <w:tcPr>
            <w:tcW w:w="132" w:type="dxa"/>
            <w:tcBorders>
              <w:top w:val="nil"/>
              <w:left w:val="single" w:sz="4" w:space="0" w:color="auto"/>
              <w:bottom w:val="nil"/>
              <w:right w:val="single" w:sz="4" w:space="0" w:color="auto"/>
            </w:tcBorders>
            <w:vAlign w:val="center"/>
          </w:tcPr>
          <w:p w14:paraId="19596EE3" w14:textId="77777777" w:rsidR="001E5D21" w:rsidRPr="0049183D" w:rsidRDefault="001E5D21"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right w:val="single" w:sz="4" w:space="0" w:color="auto"/>
            </w:tcBorders>
            <w:vAlign w:val="center"/>
          </w:tcPr>
          <w:p w14:paraId="16FFBE81" w14:textId="58F58625" w:rsidR="001E5D21" w:rsidRPr="00B1469E" w:rsidRDefault="001E5D21" w:rsidP="00B71733">
            <w:pPr>
              <w:spacing w:after="0"/>
              <w:jc w:val="center"/>
              <w:rPr>
                <w:rFonts w:eastAsia="Calibri" w:cs="Calibri"/>
                <w:bCs/>
                <w:lang w:eastAsia="sl-SI"/>
              </w:rPr>
            </w:pPr>
            <w:r>
              <w:rPr>
                <w:rFonts w:eastAsia="Calibri" w:cs="Calibri"/>
                <w:bCs/>
                <w:lang w:eastAsia="sl-SI"/>
              </w:rPr>
              <w:t>6</w:t>
            </w:r>
          </w:p>
        </w:tc>
      </w:tr>
      <w:tr w:rsidR="001E5D21" w:rsidRPr="0049183D" w14:paraId="33611488" w14:textId="77777777" w:rsidTr="007A608E">
        <w:trPr>
          <w:trHeight w:val="318"/>
        </w:trPr>
        <w:tc>
          <w:tcPr>
            <w:tcW w:w="1410" w:type="dxa"/>
            <w:vMerge/>
            <w:tcBorders>
              <w:left w:val="single" w:sz="4" w:space="0" w:color="auto"/>
              <w:right w:val="single" w:sz="4" w:space="0" w:color="auto"/>
            </w:tcBorders>
            <w:vAlign w:val="center"/>
          </w:tcPr>
          <w:p w14:paraId="569775EF" w14:textId="77777777" w:rsidR="001E5D21" w:rsidRPr="0049183D" w:rsidRDefault="001E5D21"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1E5D21" w:rsidRPr="0049183D" w:rsidRDefault="001E5D21" w:rsidP="00B7173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00906ED7" w14:textId="566C01F3" w:rsidR="001E5D21" w:rsidRPr="0049183D" w:rsidRDefault="001E5D21" w:rsidP="00B71733">
            <w:pPr>
              <w:spacing w:after="0"/>
              <w:jc w:val="center"/>
              <w:rPr>
                <w:rFonts w:eastAsia="Calibri" w:cs="Calibri"/>
                <w:b/>
                <w:bCs/>
                <w:lang w:eastAsia="sl-SI"/>
              </w:rPr>
            </w:pPr>
            <w:r>
              <w:rPr>
                <w:rFonts w:eastAsia="Calibri" w:cs="Calibri"/>
                <w:b/>
                <w:bCs/>
                <w:lang w:eastAsia="sl-SI"/>
              </w:rPr>
              <w:t>AV</w:t>
            </w:r>
          </w:p>
        </w:tc>
        <w:tc>
          <w:tcPr>
            <w:tcW w:w="473" w:type="dxa"/>
            <w:tcBorders>
              <w:top w:val="single" w:sz="4" w:space="0" w:color="auto"/>
              <w:left w:val="single" w:sz="4" w:space="0" w:color="auto"/>
              <w:bottom w:val="single" w:sz="4" w:space="0" w:color="auto"/>
              <w:right w:val="single" w:sz="4" w:space="0" w:color="auto"/>
            </w:tcBorders>
            <w:vAlign w:val="center"/>
          </w:tcPr>
          <w:p w14:paraId="3FF8E315" w14:textId="4D768FC2" w:rsidR="001E5D21" w:rsidRPr="0049183D" w:rsidRDefault="001E5D21" w:rsidP="00B71733">
            <w:pPr>
              <w:spacing w:after="0"/>
              <w:jc w:val="center"/>
              <w:rPr>
                <w:rFonts w:eastAsia="Calibri" w:cs="Calibri"/>
                <w:b/>
                <w:bCs/>
                <w:lang w:eastAsia="sl-SI"/>
              </w:rPr>
            </w:pPr>
            <w:r>
              <w:rPr>
                <w:rFonts w:eastAsia="Calibri" w:cs="Calibri"/>
                <w:b/>
                <w:bCs/>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9D65752" w14:textId="1B3A35A3" w:rsidR="001E5D21" w:rsidRPr="0049183D" w:rsidRDefault="001E5D21" w:rsidP="00B71733">
            <w:pPr>
              <w:spacing w:after="0"/>
              <w:jc w:val="center"/>
              <w:rPr>
                <w:rFonts w:eastAsia="Calibri" w:cs="Calibri"/>
                <w:b/>
                <w:bCs/>
                <w:lang w:eastAsia="sl-SI"/>
              </w:rPr>
            </w:pPr>
            <w:r>
              <w:rPr>
                <w:rFonts w:eastAsia="Calibri" w:cs="Calibri"/>
                <w:b/>
                <w:bCs/>
                <w:lang w:eastAsia="sl-SI"/>
              </w:rPr>
              <w:t>RV</w:t>
            </w:r>
          </w:p>
        </w:tc>
        <w:tc>
          <w:tcPr>
            <w:tcW w:w="1418" w:type="dxa"/>
            <w:gridSpan w:val="4"/>
            <w:vMerge/>
            <w:tcBorders>
              <w:left w:val="single" w:sz="4" w:space="0" w:color="auto"/>
              <w:right w:val="single" w:sz="4" w:space="0" w:color="auto"/>
            </w:tcBorders>
            <w:vAlign w:val="center"/>
          </w:tcPr>
          <w:p w14:paraId="0EE0C7EC" w14:textId="77777777" w:rsidR="001E5D21" w:rsidRPr="0049183D" w:rsidRDefault="001E5D21"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6062681F" w14:textId="77777777" w:rsidR="001E5D21" w:rsidRPr="0049183D" w:rsidRDefault="001E5D21"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3A4160BA" w14:textId="77777777" w:rsidR="001E5D21" w:rsidRPr="0049183D" w:rsidRDefault="001E5D2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1E5D21" w:rsidRPr="0049183D" w:rsidRDefault="001E5D21" w:rsidP="00B71733">
            <w:pPr>
              <w:spacing w:after="0"/>
              <w:jc w:val="center"/>
              <w:rPr>
                <w:rFonts w:eastAsia="Calibri" w:cs="Calibri"/>
                <w:b/>
                <w:bCs/>
                <w:lang w:eastAsia="sl-SI"/>
              </w:rPr>
            </w:pPr>
          </w:p>
        </w:tc>
        <w:tc>
          <w:tcPr>
            <w:tcW w:w="1071" w:type="dxa"/>
            <w:vMerge/>
            <w:tcBorders>
              <w:left w:val="single" w:sz="4" w:space="0" w:color="auto"/>
              <w:right w:val="single" w:sz="4" w:space="0" w:color="auto"/>
            </w:tcBorders>
            <w:vAlign w:val="center"/>
          </w:tcPr>
          <w:p w14:paraId="250B08E6" w14:textId="77777777" w:rsidR="001E5D21" w:rsidRPr="0049183D" w:rsidRDefault="001E5D21" w:rsidP="00B71733">
            <w:pPr>
              <w:spacing w:after="0"/>
              <w:jc w:val="center"/>
              <w:rPr>
                <w:rFonts w:eastAsia="Calibri" w:cs="Calibri"/>
                <w:b/>
                <w:bCs/>
                <w:lang w:eastAsia="sl-SI"/>
              </w:rPr>
            </w:pPr>
          </w:p>
        </w:tc>
      </w:tr>
      <w:tr w:rsidR="001E5D21" w:rsidRPr="0049183D" w14:paraId="3AFC1636" w14:textId="77777777" w:rsidTr="007A608E">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1E5D21" w:rsidRPr="0049183D" w:rsidRDefault="001E5D21"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1E5D21" w:rsidRPr="0049183D" w:rsidRDefault="001E5D21" w:rsidP="00B7173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860AEFF" w14:textId="77777777" w:rsidR="001E5D21" w:rsidRPr="0049183D" w:rsidRDefault="001E5D21" w:rsidP="00B71733">
            <w:pPr>
              <w:spacing w:after="0"/>
              <w:jc w:val="center"/>
              <w:rPr>
                <w:rFonts w:eastAsia="Calibri" w:cs="Calibri"/>
                <w:b/>
                <w:bCs/>
                <w:lang w:eastAsia="sl-SI"/>
              </w:rPr>
            </w:pPr>
          </w:p>
        </w:tc>
        <w:tc>
          <w:tcPr>
            <w:tcW w:w="473" w:type="dxa"/>
            <w:tcBorders>
              <w:top w:val="single" w:sz="4" w:space="0" w:color="auto"/>
              <w:left w:val="single" w:sz="4" w:space="0" w:color="auto"/>
              <w:bottom w:val="single" w:sz="4" w:space="0" w:color="auto"/>
              <w:right w:val="single" w:sz="4" w:space="0" w:color="auto"/>
            </w:tcBorders>
            <w:vAlign w:val="center"/>
          </w:tcPr>
          <w:p w14:paraId="40264919" w14:textId="77777777" w:rsidR="001E5D21" w:rsidRPr="0049183D" w:rsidRDefault="001E5D21" w:rsidP="00B71733">
            <w:pPr>
              <w:spacing w:after="0"/>
              <w:jc w:val="center"/>
              <w:rPr>
                <w:rFonts w:eastAsia="Calibri" w:cs="Calibri"/>
                <w:b/>
                <w:bCs/>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7A1AD9D" w14:textId="57FE0DB5" w:rsidR="001E5D21" w:rsidRPr="0049183D" w:rsidRDefault="001E5D21" w:rsidP="00B71733">
            <w:pPr>
              <w:spacing w:after="0"/>
              <w:jc w:val="center"/>
              <w:rPr>
                <w:rFonts w:eastAsia="Calibri" w:cs="Calibri"/>
                <w:b/>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1E5D21" w:rsidRPr="0049183D" w:rsidRDefault="001E5D21"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1D46216B" w14:textId="77777777" w:rsidR="001E5D21" w:rsidRPr="0049183D" w:rsidRDefault="001E5D21"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267CC0B1" w14:textId="77777777" w:rsidR="001E5D21" w:rsidRPr="0049183D" w:rsidRDefault="001E5D2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1E5D21" w:rsidRPr="0049183D" w:rsidRDefault="001E5D21" w:rsidP="00B71733">
            <w:pPr>
              <w:spacing w:after="0"/>
              <w:jc w:val="center"/>
              <w:rPr>
                <w:rFonts w:eastAsia="Calibri" w:cs="Calibri"/>
                <w:b/>
                <w:bCs/>
                <w:lang w:eastAsia="sl-SI"/>
              </w:rPr>
            </w:pPr>
          </w:p>
        </w:tc>
        <w:tc>
          <w:tcPr>
            <w:tcW w:w="1071" w:type="dxa"/>
            <w:vMerge/>
            <w:tcBorders>
              <w:left w:val="single" w:sz="4" w:space="0" w:color="auto"/>
              <w:bottom w:val="single" w:sz="4" w:space="0" w:color="auto"/>
              <w:right w:val="single" w:sz="4" w:space="0" w:color="auto"/>
            </w:tcBorders>
            <w:vAlign w:val="center"/>
          </w:tcPr>
          <w:p w14:paraId="5FF45209" w14:textId="77777777" w:rsidR="001E5D21" w:rsidRPr="0049183D" w:rsidRDefault="001E5D21" w:rsidP="00B71733">
            <w:pPr>
              <w:spacing w:after="0"/>
              <w:jc w:val="center"/>
              <w:rPr>
                <w:rFonts w:eastAsia="Calibri" w:cs="Calibri"/>
                <w:b/>
                <w:bCs/>
                <w:lang w:eastAsia="sl-SI"/>
              </w:rPr>
            </w:pPr>
          </w:p>
        </w:tc>
      </w:tr>
      <w:tr w:rsidR="005A11E4" w:rsidRPr="0049183D" w14:paraId="6194853B" w14:textId="77777777" w:rsidTr="007A608E">
        <w:tc>
          <w:tcPr>
            <w:tcW w:w="9695" w:type="dxa"/>
            <w:gridSpan w:val="18"/>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7A608E">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3"/>
            <w:tcBorders>
              <w:top w:val="single" w:sz="4" w:space="0" w:color="auto"/>
              <w:left w:val="single" w:sz="4" w:space="0" w:color="auto"/>
              <w:bottom w:val="single" w:sz="4" w:space="0" w:color="auto"/>
              <w:right w:val="single" w:sz="4" w:space="0" w:color="auto"/>
            </w:tcBorders>
          </w:tcPr>
          <w:p w14:paraId="28DE0B2C" w14:textId="47D63DF0" w:rsidR="005A11E4" w:rsidRPr="0049183D" w:rsidRDefault="007A608E" w:rsidP="00B71733">
            <w:pPr>
              <w:spacing w:after="0"/>
              <w:rPr>
                <w:rFonts w:eastAsia="Calibri" w:cs="Calibri"/>
                <w:b/>
                <w:lang w:eastAsia="sl-SI"/>
              </w:rPr>
            </w:pPr>
            <w:r>
              <w:rPr>
                <w:rFonts w:eastAsia="Calibri" w:cs="Calibri"/>
                <w:b/>
                <w:lang w:eastAsia="sl-SI"/>
              </w:rPr>
              <w:t xml:space="preserve">ALENKA PLOS </w:t>
            </w:r>
          </w:p>
        </w:tc>
      </w:tr>
      <w:tr w:rsidR="005A11E4" w:rsidRPr="0049183D" w14:paraId="373ADDF1" w14:textId="77777777" w:rsidTr="007A608E">
        <w:tc>
          <w:tcPr>
            <w:tcW w:w="9695" w:type="dxa"/>
            <w:gridSpan w:val="18"/>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007A608E">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6"/>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9"/>
            <w:tcBorders>
              <w:top w:val="single" w:sz="4" w:space="0" w:color="auto"/>
              <w:left w:val="single" w:sz="4" w:space="0" w:color="auto"/>
              <w:bottom w:val="single" w:sz="4" w:space="0" w:color="auto"/>
              <w:right w:val="single" w:sz="4" w:space="0" w:color="auto"/>
            </w:tcBorders>
          </w:tcPr>
          <w:p w14:paraId="58112861" w14:textId="338EA8FE" w:rsidR="005A11E4" w:rsidRPr="0049183D" w:rsidRDefault="001E5D21" w:rsidP="00B71733">
            <w:pPr>
              <w:spacing w:after="0"/>
              <w:jc w:val="both"/>
              <w:rPr>
                <w:rFonts w:eastAsia="Calibri"/>
                <w:lang w:eastAsia="sl-SI"/>
              </w:rPr>
            </w:pPr>
            <w:r>
              <w:rPr>
                <w:rFonts w:eastAsia="Calibri"/>
                <w:lang w:eastAsia="sl-SI"/>
              </w:rPr>
              <w:t>NEMŠKI/GERMAN</w:t>
            </w:r>
          </w:p>
        </w:tc>
      </w:tr>
      <w:tr w:rsidR="005A11E4" w:rsidRPr="0049183D" w14:paraId="0712B376" w14:textId="77777777" w:rsidTr="007A608E">
        <w:trPr>
          <w:trHeight w:val="215"/>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6"/>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9"/>
            <w:tcBorders>
              <w:top w:val="single" w:sz="4" w:space="0" w:color="auto"/>
              <w:left w:val="single" w:sz="4" w:space="0" w:color="auto"/>
              <w:bottom w:val="single" w:sz="4" w:space="0" w:color="auto"/>
              <w:right w:val="single" w:sz="4" w:space="0" w:color="auto"/>
            </w:tcBorders>
          </w:tcPr>
          <w:p w14:paraId="3C3CE464" w14:textId="490F920D" w:rsidR="005A11E4" w:rsidRPr="0049183D" w:rsidRDefault="001E5D21" w:rsidP="00B71733">
            <w:pPr>
              <w:spacing w:after="0"/>
              <w:jc w:val="both"/>
              <w:rPr>
                <w:rFonts w:eastAsia="Calibri"/>
                <w:lang w:eastAsia="sl-SI"/>
              </w:rPr>
            </w:pPr>
            <w:r>
              <w:rPr>
                <w:rFonts w:eastAsia="Calibri"/>
                <w:lang w:eastAsia="sl-SI"/>
              </w:rPr>
              <w:t>NEMŠKI/GERMAN</w:t>
            </w:r>
          </w:p>
        </w:tc>
      </w:tr>
      <w:tr w:rsidR="005A11E4" w:rsidRPr="0049183D" w14:paraId="0BB418C6" w14:textId="77777777" w:rsidTr="007A608E">
        <w:tc>
          <w:tcPr>
            <w:tcW w:w="4728"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8"/>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7A608E" w:rsidRPr="0049183D" w14:paraId="273ADA0E" w14:textId="77777777" w:rsidTr="007A608E">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37A37BFD" w14:textId="05289D7F" w:rsidR="007A608E" w:rsidRPr="0049183D" w:rsidRDefault="006D7F93" w:rsidP="007A608E">
            <w:pPr>
              <w:spacing w:after="0"/>
              <w:rPr>
                <w:rFonts w:eastAsia="Calibri"/>
                <w:lang w:eastAsia="sl-SI"/>
              </w:rPr>
            </w:pPr>
            <w:r>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7A608E" w:rsidRPr="0049183D" w:rsidRDefault="007A608E" w:rsidP="007A608E">
            <w:pPr>
              <w:spacing w:after="0"/>
              <w:rPr>
                <w:rFonts w:eastAsia="Calibri"/>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28CBA30C" w14:textId="5BFC4B61" w:rsidR="007A608E" w:rsidRPr="0049183D" w:rsidRDefault="006D7F93" w:rsidP="007A608E">
            <w:pPr>
              <w:spacing w:after="0"/>
              <w:rPr>
                <w:rFonts w:eastAsia="Calibri"/>
                <w:lang w:eastAsia="sl-SI"/>
              </w:rPr>
            </w:pPr>
            <w:r>
              <w:rPr>
                <w:rFonts w:eastAsia="Calibri"/>
                <w:lang w:eastAsia="sl-SI"/>
              </w:rPr>
              <w:t>None.</w:t>
            </w:r>
          </w:p>
        </w:tc>
      </w:tr>
      <w:tr w:rsidR="007A608E" w:rsidRPr="0049183D" w14:paraId="32638BBD" w14:textId="77777777" w:rsidTr="007A608E">
        <w:trPr>
          <w:trHeight w:val="137"/>
        </w:trPr>
        <w:tc>
          <w:tcPr>
            <w:tcW w:w="4719" w:type="dxa"/>
            <w:gridSpan w:val="9"/>
            <w:tcBorders>
              <w:top w:val="nil"/>
              <w:left w:val="nil"/>
              <w:bottom w:val="single" w:sz="4" w:space="0" w:color="auto"/>
              <w:right w:val="nil"/>
            </w:tcBorders>
          </w:tcPr>
          <w:p w14:paraId="17CC04A2" w14:textId="77777777" w:rsidR="007A608E" w:rsidRPr="0049183D" w:rsidRDefault="007A608E" w:rsidP="007A608E">
            <w:pPr>
              <w:spacing w:after="0"/>
              <w:rPr>
                <w:rFonts w:eastAsia="Calibri" w:cs="Calibri"/>
                <w:b/>
                <w:lang w:eastAsia="sl-SI"/>
              </w:rPr>
            </w:pPr>
          </w:p>
          <w:p w14:paraId="08DA8183" w14:textId="77777777" w:rsidR="007A608E" w:rsidRPr="0049183D" w:rsidRDefault="007A608E" w:rsidP="007A608E">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tcBorders>
              <w:bottom w:val="single" w:sz="4" w:space="0" w:color="auto"/>
            </w:tcBorders>
          </w:tcPr>
          <w:p w14:paraId="41A73D15" w14:textId="77777777" w:rsidR="007A608E" w:rsidRPr="0049183D" w:rsidRDefault="007A608E" w:rsidP="007A608E">
            <w:pPr>
              <w:spacing w:after="0"/>
              <w:rPr>
                <w:rFonts w:eastAsia="Calibri" w:cs="Calibri"/>
                <w:b/>
                <w:lang w:eastAsia="sl-SI"/>
              </w:rPr>
            </w:pPr>
          </w:p>
        </w:tc>
        <w:tc>
          <w:tcPr>
            <w:tcW w:w="4824" w:type="dxa"/>
            <w:gridSpan w:val="8"/>
            <w:tcBorders>
              <w:top w:val="nil"/>
              <w:left w:val="nil"/>
              <w:bottom w:val="single" w:sz="4" w:space="0" w:color="auto"/>
              <w:right w:val="nil"/>
            </w:tcBorders>
          </w:tcPr>
          <w:p w14:paraId="47DF14D6" w14:textId="77777777" w:rsidR="007A608E" w:rsidRPr="0049183D" w:rsidRDefault="007A608E" w:rsidP="007A608E">
            <w:pPr>
              <w:spacing w:after="0"/>
              <w:rPr>
                <w:rFonts w:eastAsia="Calibri" w:cs="Calibri"/>
                <w:b/>
                <w:lang w:eastAsia="sl-SI"/>
              </w:rPr>
            </w:pPr>
          </w:p>
          <w:p w14:paraId="542F3726" w14:textId="77777777" w:rsidR="007A608E" w:rsidRPr="0049183D" w:rsidRDefault="007A608E" w:rsidP="007A608E">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7A608E" w:rsidRPr="0049183D" w14:paraId="4EDFC7EE" w14:textId="77777777" w:rsidTr="007A608E">
        <w:trPr>
          <w:trHeight w:val="1119"/>
        </w:trPr>
        <w:tc>
          <w:tcPr>
            <w:tcW w:w="4719" w:type="dxa"/>
            <w:gridSpan w:val="9"/>
            <w:tcBorders>
              <w:top w:val="single" w:sz="4" w:space="0" w:color="auto"/>
              <w:left w:val="single" w:sz="4" w:space="0" w:color="auto"/>
              <w:bottom w:val="single" w:sz="4" w:space="0" w:color="auto"/>
              <w:right w:val="single" w:sz="4" w:space="0" w:color="auto"/>
            </w:tcBorders>
          </w:tcPr>
          <w:p w14:paraId="35C6B37A" w14:textId="77777777" w:rsidR="001C5C97" w:rsidRPr="001C5C97" w:rsidRDefault="001C5C97" w:rsidP="001C5C97">
            <w:pPr>
              <w:spacing w:after="0"/>
              <w:rPr>
                <w:rFonts w:asciiTheme="minorHAnsi" w:hAnsiTheme="minorHAnsi" w:cstheme="minorHAnsi"/>
                <w:lang w:eastAsia="sl-SI"/>
              </w:rPr>
            </w:pPr>
            <w:r w:rsidRPr="001C5C97">
              <w:rPr>
                <w:rFonts w:asciiTheme="minorHAnsi" w:hAnsiTheme="minorHAnsi" w:cstheme="minorHAnsi"/>
                <w:lang w:eastAsia="sl-SI"/>
              </w:rPr>
              <w:t xml:space="preserve">Predmet obravnava poslovno terminologijo in </w:t>
            </w:r>
          </w:p>
          <w:p w14:paraId="22E02065" w14:textId="77777777" w:rsidR="001C5C97" w:rsidRPr="001C5C97" w:rsidRDefault="001C5C97" w:rsidP="001C5C97">
            <w:pPr>
              <w:spacing w:after="0"/>
              <w:rPr>
                <w:rFonts w:asciiTheme="minorHAnsi" w:hAnsiTheme="minorHAnsi" w:cstheme="minorHAnsi"/>
                <w:lang w:eastAsia="sl-SI"/>
              </w:rPr>
            </w:pPr>
            <w:r w:rsidRPr="001C5C97">
              <w:rPr>
                <w:rFonts w:asciiTheme="minorHAnsi" w:hAnsiTheme="minorHAnsi" w:cstheme="minorHAnsi"/>
                <w:lang w:eastAsia="sl-SI"/>
              </w:rPr>
              <w:t xml:space="preserve">komunikacijske funkcije v okviru naslednjih vsebin: </w:t>
            </w:r>
          </w:p>
          <w:p w14:paraId="41A443BF" w14:textId="23D48A4B" w:rsidR="007A608E" w:rsidRPr="001E5D21" w:rsidRDefault="007A608E" w:rsidP="007A608E">
            <w:pPr>
              <w:spacing w:after="0"/>
              <w:jc w:val="both"/>
              <w:rPr>
                <w:rFonts w:asciiTheme="minorHAnsi" w:hAnsiTheme="minorHAnsi"/>
                <w:b/>
              </w:rPr>
            </w:pPr>
          </w:p>
          <w:p w14:paraId="55C7CD3A"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Logistika</w:t>
            </w:r>
          </w:p>
          <w:p w14:paraId="6D1917EA" w14:textId="77777777" w:rsidR="007A608E" w:rsidRPr="001E5D21" w:rsidRDefault="007A608E" w:rsidP="007A608E">
            <w:pPr>
              <w:spacing w:after="0"/>
              <w:jc w:val="both"/>
              <w:rPr>
                <w:rFonts w:asciiTheme="minorHAnsi" w:hAnsiTheme="minorHAnsi"/>
                <w:b/>
              </w:rPr>
            </w:pPr>
            <w:r w:rsidRPr="001E5D21">
              <w:rPr>
                <w:rFonts w:asciiTheme="minorHAnsi" w:hAnsiTheme="minorHAnsi"/>
              </w:rPr>
              <w:t xml:space="preserve">      zgodovina in razvoj logistike ter pomen    </w:t>
            </w:r>
          </w:p>
          <w:p w14:paraId="76B750C9" w14:textId="77777777" w:rsidR="007A608E" w:rsidRPr="001E5D21" w:rsidRDefault="007A608E" w:rsidP="007A608E">
            <w:pPr>
              <w:spacing w:after="0"/>
              <w:jc w:val="both"/>
              <w:rPr>
                <w:rFonts w:asciiTheme="minorHAnsi" w:hAnsiTheme="minorHAnsi"/>
                <w:b/>
                <w:lang w:val="pl-PL"/>
              </w:rPr>
            </w:pPr>
            <w:r w:rsidRPr="001E5D21">
              <w:rPr>
                <w:rFonts w:asciiTheme="minorHAnsi" w:hAnsiTheme="minorHAnsi"/>
                <w:lang w:val="de-AT"/>
              </w:rPr>
              <w:t xml:space="preserve">      </w:t>
            </w:r>
            <w:r w:rsidRPr="001E5D21">
              <w:rPr>
                <w:rFonts w:asciiTheme="minorHAnsi" w:hAnsiTheme="minorHAnsi"/>
                <w:lang w:val="pl-PL"/>
              </w:rPr>
              <w:t>logistike v sodobni družbi , kariere v logistiki.</w:t>
            </w:r>
          </w:p>
          <w:p w14:paraId="71A314B2"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Cestni promet</w:t>
            </w:r>
          </w:p>
          <w:p w14:paraId="185DDD3D" w14:textId="77777777" w:rsidR="007A608E" w:rsidRPr="001E5D21" w:rsidRDefault="007A608E" w:rsidP="007A608E">
            <w:pPr>
              <w:spacing w:after="0"/>
              <w:jc w:val="both"/>
              <w:rPr>
                <w:rFonts w:asciiTheme="minorHAnsi" w:hAnsiTheme="minorHAnsi"/>
                <w:b/>
                <w:lang w:val="pl-PL"/>
              </w:rPr>
            </w:pPr>
            <w:r w:rsidRPr="001E5D21">
              <w:rPr>
                <w:rFonts w:asciiTheme="minorHAnsi" w:hAnsiTheme="minorHAnsi"/>
                <w:lang w:val="pl-PL"/>
              </w:rPr>
              <w:t xml:space="preserve">      mejniki v razvoju cestnega prometa, javni    </w:t>
            </w:r>
          </w:p>
          <w:p w14:paraId="63FD2847" w14:textId="748AB53C" w:rsidR="007A608E" w:rsidRPr="001E5D21" w:rsidRDefault="007A608E" w:rsidP="007A608E">
            <w:pPr>
              <w:spacing w:after="0"/>
              <w:jc w:val="both"/>
              <w:rPr>
                <w:rFonts w:asciiTheme="minorHAnsi" w:hAnsiTheme="minorHAnsi"/>
                <w:b/>
                <w:lang w:val="pl-PL"/>
              </w:rPr>
            </w:pPr>
            <w:r w:rsidRPr="001E5D21">
              <w:rPr>
                <w:rFonts w:asciiTheme="minorHAnsi" w:hAnsiTheme="minorHAnsi"/>
                <w:lang w:val="pl-PL"/>
              </w:rPr>
              <w:t xml:space="preserve">      cestni promet, tovorni cestni promet</w:t>
            </w:r>
            <w:r w:rsidR="004B6972">
              <w:rPr>
                <w:rFonts w:asciiTheme="minorHAnsi" w:hAnsiTheme="minorHAnsi"/>
                <w:lang w:val="pl-PL"/>
              </w:rPr>
              <w:t>.</w:t>
            </w:r>
            <w:r w:rsidRPr="001E5D21">
              <w:rPr>
                <w:rFonts w:asciiTheme="minorHAnsi" w:hAnsiTheme="minorHAnsi"/>
                <w:lang w:val="pl-PL"/>
              </w:rPr>
              <w:t xml:space="preserve">    </w:t>
            </w:r>
          </w:p>
          <w:p w14:paraId="3156B4B4" w14:textId="525635F6" w:rsidR="007A608E" w:rsidRPr="00444A24" w:rsidRDefault="007A608E" w:rsidP="00535EC2">
            <w:pPr>
              <w:pStyle w:val="Odstavekseznama"/>
              <w:numPr>
                <w:ilvl w:val="0"/>
                <w:numId w:val="4"/>
              </w:numPr>
              <w:jc w:val="both"/>
              <w:rPr>
                <w:rFonts w:asciiTheme="minorHAnsi" w:hAnsiTheme="minorHAnsi"/>
                <w:b/>
              </w:rPr>
            </w:pPr>
            <w:r w:rsidRPr="001E5D21">
              <w:rPr>
                <w:rFonts w:asciiTheme="minorHAnsi" w:hAnsiTheme="minorHAnsi"/>
                <w:lang w:val="pl-PL"/>
              </w:rPr>
              <w:t xml:space="preserve">      </w:t>
            </w:r>
            <w:r w:rsidRPr="00444A24">
              <w:rPr>
                <w:rFonts w:asciiTheme="minorHAnsi" w:hAnsiTheme="minorHAnsi"/>
              </w:rPr>
              <w:t xml:space="preserve">Železniški promet </w:t>
            </w:r>
          </w:p>
          <w:p w14:paraId="7850A139" w14:textId="5CB9D34B" w:rsidR="00444A24" w:rsidRDefault="007A608E" w:rsidP="007A608E">
            <w:pPr>
              <w:spacing w:after="0"/>
              <w:jc w:val="both"/>
              <w:rPr>
                <w:rFonts w:asciiTheme="minorHAnsi" w:hAnsiTheme="minorHAnsi"/>
              </w:rPr>
            </w:pPr>
            <w:r w:rsidRPr="001E5D21">
              <w:rPr>
                <w:rFonts w:asciiTheme="minorHAnsi" w:hAnsiTheme="minorHAnsi"/>
                <w:lang w:val="pl-PL"/>
              </w:rPr>
              <w:t xml:space="preserve">      </w:t>
            </w:r>
            <w:r w:rsidR="00444A24" w:rsidRPr="001E5D21">
              <w:rPr>
                <w:rFonts w:asciiTheme="minorHAnsi" w:hAnsiTheme="minorHAnsi"/>
                <w:lang w:val="pl-PL"/>
              </w:rPr>
              <w:t xml:space="preserve">mejniki v razvoju </w:t>
            </w:r>
            <w:r w:rsidR="00444A24">
              <w:rPr>
                <w:rFonts w:asciiTheme="minorHAnsi" w:hAnsiTheme="minorHAnsi"/>
                <w:lang w:val="pl-PL"/>
              </w:rPr>
              <w:t>železniškega</w:t>
            </w:r>
            <w:r w:rsidR="00444A24" w:rsidRPr="001E5D21">
              <w:rPr>
                <w:rFonts w:asciiTheme="minorHAnsi" w:hAnsiTheme="minorHAnsi"/>
                <w:lang w:val="pl-PL"/>
              </w:rPr>
              <w:t xml:space="preserve"> prometa</w:t>
            </w:r>
            <w:r w:rsidR="00444A24" w:rsidRPr="001E5D21">
              <w:rPr>
                <w:rFonts w:asciiTheme="minorHAnsi" w:hAnsiTheme="minorHAnsi"/>
              </w:rPr>
              <w:t xml:space="preserve"> </w:t>
            </w:r>
          </w:p>
          <w:p w14:paraId="6C136F69" w14:textId="59DD3FA5" w:rsidR="007A608E" w:rsidRPr="001E5D21" w:rsidRDefault="00444A24" w:rsidP="007A608E">
            <w:pPr>
              <w:spacing w:after="0"/>
              <w:jc w:val="both"/>
              <w:rPr>
                <w:rFonts w:asciiTheme="minorHAnsi" w:hAnsiTheme="minorHAnsi"/>
                <w:b/>
              </w:rPr>
            </w:pPr>
            <w:r>
              <w:rPr>
                <w:rFonts w:asciiTheme="minorHAnsi" w:hAnsiTheme="minorHAnsi"/>
              </w:rPr>
              <w:t xml:space="preserve">     </w:t>
            </w:r>
            <w:r w:rsidR="007A608E" w:rsidRPr="001E5D21">
              <w:rPr>
                <w:rFonts w:asciiTheme="minorHAnsi" w:hAnsiTheme="minorHAnsi"/>
              </w:rPr>
              <w:t>potniški in tovorni železniški promet.</w:t>
            </w:r>
          </w:p>
          <w:p w14:paraId="40A600A9"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 xml:space="preserve">Zračni promet </w:t>
            </w:r>
          </w:p>
          <w:p w14:paraId="251BABB9" w14:textId="77777777" w:rsidR="00444A24" w:rsidRDefault="007A608E" w:rsidP="007A608E">
            <w:pPr>
              <w:spacing w:after="0"/>
              <w:jc w:val="both"/>
              <w:rPr>
                <w:rFonts w:asciiTheme="minorHAnsi" w:hAnsiTheme="minorHAnsi"/>
              </w:rPr>
            </w:pPr>
            <w:r w:rsidRPr="001E5D21">
              <w:rPr>
                <w:rFonts w:asciiTheme="minorHAnsi" w:hAnsiTheme="minorHAnsi"/>
                <w:lang w:val="pl-PL"/>
              </w:rPr>
              <w:t xml:space="preserve">      </w:t>
            </w:r>
            <w:r w:rsidR="00444A24" w:rsidRPr="001E5D21">
              <w:rPr>
                <w:rFonts w:asciiTheme="minorHAnsi" w:hAnsiTheme="minorHAnsi"/>
                <w:lang w:val="pl-PL"/>
              </w:rPr>
              <w:t xml:space="preserve">mejniki v razvoju </w:t>
            </w:r>
            <w:r w:rsidR="00444A24">
              <w:rPr>
                <w:rFonts w:asciiTheme="minorHAnsi" w:hAnsiTheme="minorHAnsi"/>
                <w:lang w:val="pl-PL"/>
              </w:rPr>
              <w:t>zračnega</w:t>
            </w:r>
            <w:r w:rsidR="00444A24" w:rsidRPr="001E5D21">
              <w:rPr>
                <w:rFonts w:asciiTheme="minorHAnsi" w:hAnsiTheme="minorHAnsi"/>
                <w:lang w:val="pl-PL"/>
              </w:rPr>
              <w:t xml:space="preserve"> prometa</w:t>
            </w:r>
            <w:r w:rsidR="00444A24" w:rsidRPr="001E5D21">
              <w:rPr>
                <w:rFonts w:asciiTheme="minorHAnsi" w:hAnsiTheme="minorHAnsi"/>
              </w:rPr>
              <w:t xml:space="preserve"> </w:t>
            </w:r>
          </w:p>
          <w:p w14:paraId="740C1C0D" w14:textId="34D9721C" w:rsidR="007A608E" w:rsidRPr="001E5D21" w:rsidRDefault="00444A24" w:rsidP="007A608E">
            <w:pPr>
              <w:spacing w:after="0"/>
              <w:jc w:val="both"/>
              <w:rPr>
                <w:rFonts w:asciiTheme="minorHAnsi" w:hAnsiTheme="minorHAnsi"/>
                <w:b/>
              </w:rPr>
            </w:pPr>
            <w:r>
              <w:rPr>
                <w:rFonts w:asciiTheme="minorHAnsi" w:hAnsiTheme="minorHAnsi"/>
              </w:rPr>
              <w:t xml:space="preserve">       </w:t>
            </w:r>
            <w:r w:rsidR="007A608E" w:rsidRPr="001E5D21">
              <w:rPr>
                <w:rFonts w:asciiTheme="minorHAnsi" w:hAnsiTheme="minorHAnsi"/>
              </w:rPr>
              <w:t>potniški in tovorni zračni promet.</w:t>
            </w:r>
          </w:p>
          <w:p w14:paraId="0F9D127D"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Vodni promet</w:t>
            </w:r>
          </w:p>
          <w:p w14:paraId="17DB1151" w14:textId="1171FC62" w:rsidR="007A608E" w:rsidRPr="001E5D21" w:rsidRDefault="007A608E" w:rsidP="007A608E">
            <w:pPr>
              <w:spacing w:after="0"/>
              <w:jc w:val="both"/>
              <w:rPr>
                <w:rFonts w:asciiTheme="minorHAnsi" w:hAnsiTheme="minorHAnsi"/>
                <w:b/>
                <w:lang w:val="pl-PL"/>
              </w:rPr>
            </w:pPr>
            <w:r w:rsidRPr="001E5D21">
              <w:rPr>
                <w:rFonts w:asciiTheme="minorHAnsi" w:hAnsiTheme="minorHAnsi"/>
                <w:lang w:val="pl-PL"/>
              </w:rPr>
              <w:t xml:space="preserve">      mejniki v razvoju vodnega prometa, </w:t>
            </w:r>
          </w:p>
          <w:p w14:paraId="4A3403FA" w14:textId="4F1652BA" w:rsidR="007A608E" w:rsidRPr="001E5D21" w:rsidRDefault="007A608E" w:rsidP="007A608E">
            <w:pPr>
              <w:spacing w:after="0"/>
              <w:jc w:val="both"/>
              <w:rPr>
                <w:rFonts w:asciiTheme="minorHAnsi" w:hAnsiTheme="minorHAnsi"/>
                <w:b/>
                <w:lang w:val="pl-PL"/>
              </w:rPr>
            </w:pPr>
            <w:r w:rsidRPr="001E5D21">
              <w:rPr>
                <w:rFonts w:asciiTheme="minorHAnsi" w:hAnsiTheme="minorHAnsi"/>
                <w:lang w:val="pl-PL"/>
              </w:rPr>
              <w:lastRenderedPageBreak/>
              <w:t xml:space="preserve">      potniški in tovorni vodni promet</w:t>
            </w:r>
            <w:r w:rsidR="004B6972">
              <w:rPr>
                <w:rFonts w:asciiTheme="minorHAnsi" w:hAnsiTheme="minorHAnsi"/>
                <w:lang w:val="pl-PL"/>
              </w:rPr>
              <w:t>.</w:t>
            </w:r>
          </w:p>
          <w:p w14:paraId="48896676" w14:textId="77777777" w:rsidR="007A608E" w:rsidRPr="001E5D21" w:rsidRDefault="007A608E" w:rsidP="007A608E">
            <w:pPr>
              <w:pStyle w:val="Odstavekseznama"/>
              <w:numPr>
                <w:ilvl w:val="0"/>
                <w:numId w:val="5"/>
              </w:numPr>
              <w:jc w:val="both"/>
              <w:rPr>
                <w:rFonts w:asciiTheme="minorHAnsi" w:hAnsiTheme="minorHAnsi" w:cs="Arial"/>
                <w:lang w:val="pl-PL"/>
              </w:rPr>
            </w:pPr>
            <w:r w:rsidRPr="001E5D21">
              <w:rPr>
                <w:rFonts w:asciiTheme="minorHAnsi" w:hAnsiTheme="minorHAnsi" w:cs="Arial"/>
                <w:lang w:val="pl-PL"/>
              </w:rPr>
              <w:t xml:space="preserve">Promet in okolje </w:t>
            </w:r>
          </w:p>
          <w:p w14:paraId="5A2C9222" w14:textId="77777777" w:rsidR="007A608E" w:rsidRPr="001E5D21" w:rsidRDefault="007A608E" w:rsidP="007A608E">
            <w:pPr>
              <w:spacing w:after="0"/>
              <w:jc w:val="both"/>
              <w:rPr>
                <w:rFonts w:asciiTheme="minorHAnsi" w:hAnsiTheme="minorHAnsi"/>
                <w:b/>
                <w:lang w:val="pl-PL"/>
              </w:rPr>
            </w:pPr>
            <w:r w:rsidRPr="001E5D21">
              <w:rPr>
                <w:rFonts w:asciiTheme="minorHAnsi" w:hAnsiTheme="minorHAnsi"/>
                <w:lang w:val="pl-PL"/>
              </w:rPr>
              <w:t xml:space="preserve">      onesnaževanje, rešitve in alternative     </w:t>
            </w:r>
          </w:p>
          <w:p w14:paraId="7AEF1750" w14:textId="661EDEF4" w:rsidR="007A608E" w:rsidRDefault="007A608E" w:rsidP="007A608E">
            <w:pPr>
              <w:spacing w:after="0"/>
              <w:jc w:val="both"/>
              <w:rPr>
                <w:rFonts w:asciiTheme="minorHAnsi" w:hAnsiTheme="minorHAnsi"/>
                <w:lang w:val="pl-PL"/>
              </w:rPr>
            </w:pPr>
            <w:r w:rsidRPr="001E5D21">
              <w:rPr>
                <w:rFonts w:asciiTheme="minorHAnsi" w:hAnsiTheme="minorHAnsi"/>
                <w:lang w:val="pl-PL"/>
              </w:rPr>
              <w:t xml:space="preserve">     (trajnostni prevoz, biogoriva).</w:t>
            </w:r>
          </w:p>
          <w:p w14:paraId="2385DA5C" w14:textId="4475E889" w:rsidR="007A608E" w:rsidRPr="00535EC2" w:rsidRDefault="007A608E" w:rsidP="00535EC2">
            <w:pPr>
              <w:pStyle w:val="Odstavekseznama"/>
              <w:numPr>
                <w:ilvl w:val="0"/>
                <w:numId w:val="5"/>
              </w:numPr>
              <w:jc w:val="both"/>
              <w:rPr>
                <w:rFonts w:asciiTheme="minorHAnsi" w:hAnsiTheme="minorHAnsi"/>
                <w:b/>
              </w:rPr>
            </w:pPr>
            <w:r w:rsidRPr="00535EC2">
              <w:rPr>
                <w:rFonts w:asciiTheme="minorHAnsi" w:hAnsiTheme="minorHAnsi"/>
              </w:rPr>
              <w:t>pisanje motivacijskega pisma, poslovnega življenjepisa, sodelovanje na razgovoru za službo ter v poslovnem telefonskem pogovoru,  priprava in izvedba predstavitve.</w:t>
            </w:r>
          </w:p>
          <w:p w14:paraId="495C3412" w14:textId="77777777" w:rsidR="007A608E" w:rsidRPr="00535EC2" w:rsidRDefault="007A608E" w:rsidP="00535EC2">
            <w:pPr>
              <w:pStyle w:val="Odstavekseznama"/>
              <w:jc w:val="both"/>
              <w:rPr>
                <w:rFonts w:asciiTheme="minorHAnsi" w:hAnsiTheme="minorHAnsi"/>
                <w:b/>
                <w:lang w:val="pl-PL"/>
              </w:rPr>
            </w:pPr>
          </w:p>
          <w:p w14:paraId="415E46A8" w14:textId="77777777" w:rsidR="007A608E" w:rsidRPr="001E5D21" w:rsidRDefault="007A608E" w:rsidP="007A608E">
            <w:pPr>
              <w:spacing w:after="0"/>
              <w:jc w:val="both"/>
              <w:rPr>
                <w:rFonts w:asciiTheme="minorHAnsi" w:hAnsiTheme="minorHAnsi"/>
                <w:b/>
              </w:rPr>
            </w:pPr>
            <w:r w:rsidRPr="001E5D21">
              <w:rPr>
                <w:rFonts w:asciiTheme="minorHAnsi" w:hAnsiTheme="minorHAnsi"/>
                <w:lang w:val="pl-PL"/>
              </w:rPr>
              <w:t xml:space="preserve">      SLOVNIČNA POGLAVJA</w:t>
            </w:r>
            <w:r w:rsidRPr="001E5D21">
              <w:rPr>
                <w:rFonts w:asciiTheme="minorHAnsi" w:hAnsiTheme="minorHAnsi"/>
              </w:rPr>
              <w:t xml:space="preserve">: </w:t>
            </w:r>
          </w:p>
          <w:p w14:paraId="58C978C4"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Sklanjatve</w:t>
            </w:r>
          </w:p>
          <w:p w14:paraId="442AD9F5"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Krepki, šibki glagoli</w:t>
            </w:r>
          </w:p>
          <w:p w14:paraId="3AF87547" w14:textId="77777777"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Modalni glagoli</w:t>
            </w:r>
          </w:p>
          <w:p w14:paraId="76DE30F1" w14:textId="08C94F4A" w:rsidR="007A608E" w:rsidRPr="001E5D21" w:rsidRDefault="007A608E" w:rsidP="007A608E">
            <w:pPr>
              <w:numPr>
                <w:ilvl w:val="0"/>
                <w:numId w:val="4"/>
              </w:numPr>
              <w:spacing w:after="0"/>
              <w:jc w:val="both"/>
              <w:rPr>
                <w:rFonts w:asciiTheme="minorHAnsi" w:hAnsiTheme="minorHAnsi"/>
                <w:b/>
              </w:rPr>
            </w:pPr>
            <w:r w:rsidRPr="001E5D21">
              <w:rPr>
                <w:rFonts w:asciiTheme="minorHAnsi" w:hAnsiTheme="minorHAnsi"/>
              </w:rPr>
              <w:t>Trpnik</w:t>
            </w:r>
            <w:r w:rsidR="006D7F93">
              <w:rPr>
                <w:rFonts w:asciiTheme="minorHAnsi" w:hAnsiTheme="minorHAnsi"/>
              </w:rPr>
              <w:t xml:space="preserve"> (sedanjik)</w:t>
            </w:r>
          </w:p>
          <w:p w14:paraId="625112B6" w14:textId="45088297" w:rsidR="007A608E" w:rsidRPr="001E5D21" w:rsidRDefault="007A608E" w:rsidP="007A608E">
            <w:pPr>
              <w:pStyle w:val="Default"/>
              <w:numPr>
                <w:ilvl w:val="0"/>
                <w:numId w:val="4"/>
              </w:numPr>
              <w:autoSpaceDE/>
              <w:autoSpaceDN/>
              <w:adjustRightInd/>
              <w:rPr>
                <w:rFonts w:asciiTheme="minorHAnsi" w:hAnsiTheme="minorHAnsi"/>
                <w:color w:val="auto"/>
                <w:sz w:val="22"/>
                <w:szCs w:val="22"/>
              </w:rPr>
            </w:pPr>
            <w:r w:rsidRPr="001E5D21">
              <w:rPr>
                <w:rFonts w:asciiTheme="minorHAnsi" w:hAnsiTheme="minorHAnsi"/>
                <w:sz w:val="22"/>
                <w:szCs w:val="22"/>
              </w:rPr>
              <w:t>Odvisni stavki</w:t>
            </w:r>
          </w:p>
        </w:tc>
        <w:tc>
          <w:tcPr>
            <w:tcW w:w="152" w:type="dxa"/>
            <w:tcBorders>
              <w:top w:val="single" w:sz="4" w:space="0" w:color="auto"/>
              <w:left w:val="single" w:sz="4" w:space="0" w:color="auto"/>
              <w:right w:val="single" w:sz="4" w:space="0" w:color="auto"/>
            </w:tcBorders>
          </w:tcPr>
          <w:p w14:paraId="5B47B472" w14:textId="77777777" w:rsidR="007A608E" w:rsidRPr="0049183D" w:rsidRDefault="007A608E" w:rsidP="007A608E">
            <w:pPr>
              <w:spacing w:after="0"/>
              <w:rPr>
                <w:rFonts w:eastAsia="Calibri" w:cs="Arial"/>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42B04E55" w14:textId="22301AEB" w:rsidR="007A608E" w:rsidRPr="001E5D21" w:rsidRDefault="001C5C97" w:rsidP="001C5C97">
            <w:pPr>
              <w:spacing w:before="100" w:beforeAutospacing="1" w:after="100" w:afterAutospacing="1"/>
              <w:rPr>
                <w:rFonts w:asciiTheme="minorHAnsi" w:hAnsiTheme="minorHAnsi"/>
                <w:b/>
              </w:rPr>
            </w:pPr>
            <w:r w:rsidRPr="001C5C97">
              <w:rPr>
                <w:rFonts w:asciiTheme="minorHAnsi" w:hAnsiTheme="minorHAnsi" w:cstheme="minorHAnsi"/>
                <w:lang w:eastAsia="sl-SI"/>
              </w:rPr>
              <w:t>The course develops business terminology and communication in the framework of the following topic</w:t>
            </w:r>
            <w:r>
              <w:rPr>
                <w:rFonts w:asciiTheme="minorHAnsi" w:hAnsiTheme="minorHAnsi" w:cstheme="minorHAnsi"/>
                <w:lang w:eastAsia="sl-SI"/>
              </w:rPr>
              <w:t>s:</w:t>
            </w:r>
          </w:p>
          <w:p w14:paraId="00B9EA2D"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Logistics</w:t>
            </w:r>
          </w:p>
          <w:p w14:paraId="775964E9" w14:textId="77777777" w:rsidR="007A608E" w:rsidRPr="001E5D21" w:rsidRDefault="007A608E" w:rsidP="007A608E">
            <w:pPr>
              <w:spacing w:after="0"/>
              <w:ind w:left="360"/>
              <w:jc w:val="both"/>
              <w:rPr>
                <w:rFonts w:asciiTheme="minorHAnsi" w:hAnsiTheme="minorHAnsi"/>
                <w:b/>
              </w:rPr>
            </w:pPr>
            <w:r w:rsidRPr="001E5D21">
              <w:rPr>
                <w:rFonts w:asciiTheme="minorHAnsi" w:hAnsiTheme="minorHAnsi"/>
              </w:rPr>
              <w:t>history and development of logistics and importance of logistics in modern society, careers in logistics.</w:t>
            </w:r>
          </w:p>
          <w:p w14:paraId="3B813110"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Road transportation</w:t>
            </w:r>
          </w:p>
          <w:p w14:paraId="6643FFE9" w14:textId="342A3A5D" w:rsidR="007A608E" w:rsidRPr="001E5D21" w:rsidRDefault="007A608E" w:rsidP="007A608E">
            <w:pPr>
              <w:spacing w:after="0"/>
              <w:ind w:left="360"/>
              <w:jc w:val="both"/>
              <w:rPr>
                <w:rFonts w:asciiTheme="minorHAnsi" w:hAnsiTheme="minorHAnsi"/>
                <w:b/>
              </w:rPr>
            </w:pPr>
            <w:r w:rsidRPr="001E5D21">
              <w:rPr>
                <w:rFonts w:asciiTheme="minorHAnsi" w:hAnsiTheme="minorHAnsi"/>
              </w:rPr>
              <w:t>milestones in the development of road transportation, public road transportation, freight road transportation</w:t>
            </w:r>
            <w:r w:rsidR="004B6972">
              <w:rPr>
                <w:rFonts w:asciiTheme="minorHAnsi" w:hAnsiTheme="minorHAnsi"/>
              </w:rPr>
              <w:t>.</w:t>
            </w:r>
          </w:p>
          <w:p w14:paraId="59BD8A53"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Rail transportation</w:t>
            </w:r>
          </w:p>
          <w:p w14:paraId="11E72292" w14:textId="325DCA89" w:rsidR="00444A24" w:rsidRDefault="00444A24" w:rsidP="007A608E">
            <w:pPr>
              <w:spacing w:after="0"/>
              <w:ind w:left="360"/>
              <w:jc w:val="both"/>
              <w:rPr>
                <w:rFonts w:asciiTheme="minorHAnsi" w:hAnsiTheme="minorHAnsi"/>
              </w:rPr>
            </w:pPr>
            <w:r w:rsidRPr="001E5D21">
              <w:rPr>
                <w:rFonts w:asciiTheme="minorHAnsi" w:hAnsiTheme="minorHAnsi"/>
              </w:rPr>
              <w:t xml:space="preserve">milestones in the development </w:t>
            </w:r>
            <w:r>
              <w:rPr>
                <w:rFonts w:asciiTheme="minorHAnsi" w:hAnsiTheme="minorHAnsi"/>
              </w:rPr>
              <w:t>of rail transportation</w:t>
            </w:r>
            <w:r w:rsidR="004B6972">
              <w:rPr>
                <w:rFonts w:asciiTheme="minorHAnsi" w:hAnsiTheme="minorHAnsi"/>
              </w:rPr>
              <w:t>,</w:t>
            </w:r>
          </w:p>
          <w:p w14:paraId="57707595" w14:textId="5F38677D" w:rsidR="007A608E" w:rsidRPr="001E5D21" w:rsidRDefault="007A608E" w:rsidP="007A608E">
            <w:pPr>
              <w:spacing w:after="0"/>
              <w:ind w:left="360"/>
              <w:jc w:val="both"/>
              <w:rPr>
                <w:rFonts w:asciiTheme="minorHAnsi" w:hAnsiTheme="minorHAnsi"/>
                <w:b/>
              </w:rPr>
            </w:pPr>
            <w:r w:rsidRPr="001E5D21">
              <w:rPr>
                <w:rFonts w:asciiTheme="minorHAnsi" w:hAnsiTheme="minorHAnsi"/>
              </w:rPr>
              <w:t>passenger and freight rail transportation.</w:t>
            </w:r>
          </w:p>
          <w:p w14:paraId="105BB065"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Air transportation</w:t>
            </w:r>
          </w:p>
          <w:p w14:paraId="2A986C6D" w14:textId="5CFFF2FC" w:rsidR="00444A24" w:rsidRDefault="00444A24" w:rsidP="00444A24">
            <w:pPr>
              <w:spacing w:after="0"/>
              <w:ind w:left="360"/>
              <w:jc w:val="both"/>
              <w:rPr>
                <w:rFonts w:asciiTheme="minorHAnsi" w:hAnsiTheme="minorHAnsi"/>
              </w:rPr>
            </w:pPr>
            <w:r w:rsidRPr="001E5D21">
              <w:rPr>
                <w:rFonts w:asciiTheme="minorHAnsi" w:hAnsiTheme="minorHAnsi"/>
              </w:rPr>
              <w:lastRenderedPageBreak/>
              <w:t xml:space="preserve">milestones in the development </w:t>
            </w:r>
            <w:r>
              <w:rPr>
                <w:rFonts w:asciiTheme="minorHAnsi" w:hAnsiTheme="minorHAnsi"/>
              </w:rPr>
              <w:t>of air transportation</w:t>
            </w:r>
          </w:p>
          <w:p w14:paraId="288ACF4F" w14:textId="64E3D2C1" w:rsidR="007A608E" w:rsidRPr="001E5D21" w:rsidRDefault="007A608E" w:rsidP="007A608E">
            <w:pPr>
              <w:spacing w:after="0"/>
              <w:ind w:left="360"/>
              <w:jc w:val="both"/>
              <w:rPr>
                <w:rFonts w:asciiTheme="minorHAnsi" w:hAnsiTheme="minorHAnsi"/>
                <w:b/>
              </w:rPr>
            </w:pPr>
            <w:r w:rsidRPr="001E5D21">
              <w:rPr>
                <w:rFonts w:asciiTheme="minorHAnsi" w:hAnsiTheme="minorHAnsi"/>
              </w:rPr>
              <w:t>passenger and freight air transportation.</w:t>
            </w:r>
          </w:p>
          <w:p w14:paraId="703FE183"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Water transportation</w:t>
            </w:r>
          </w:p>
          <w:p w14:paraId="5DBB5A4C" w14:textId="77777777" w:rsidR="007A608E" w:rsidRPr="001E5D21" w:rsidRDefault="007A608E" w:rsidP="007A608E">
            <w:pPr>
              <w:spacing w:after="0"/>
              <w:ind w:left="360"/>
              <w:jc w:val="both"/>
              <w:rPr>
                <w:rFonts w:asciiTheme="minorHAnsi" w:hAnsiTheme="minorHAnsi"/>
                <w:b/>
              </w:rPr>
            </w:pPr>
            <w:r w:rsidRPr="001E5D21">
              <w:rPr>
                <w:rFonts w:asciiTheme="minorHAnsi" w:hAnsiTheme="minorHAnsi"/>
              </w:rPr>
              <w:t>milestones in the development of water transportation, passenger and freight water transportation.</w:t>
            </w:r>
          </w:p>
          <w:p w14:paraId="7783EB40" w14:textId="77777777" w:rsidR="007A608E" w:rsidRPr="001E5D21" w:rsidRDefault="007A608E" w:rsidP="007A608E">
            <w:pPr>
              <w:pStyle w:val="Odstavekseznama"/>
              <w:numPr>
                <w:ilvl w:val="0"/>
                <w:numId w:val="5"/>
              </w:numPr>
              <w:ind w:left="357"/>
              <w:jc w:val="both"/>
              <w:rPr>
                <w:rFonts w:asciiTheme="minorHAnsi" w:hAnsiTheme="minorHAnsi" w:cs="Arial"/>
                <w:lang w:val="en-GB"/>
              </w:rPr>
            </w:pPr>
            <w:r w:rsidRPr="001E5D21">
              <w:rPr>
                <w:rFonts w:asciiTheme="minorHAnsi" w:hAnsiTheme="minorHAnsi" w:cs="Arial"/>
                <w:lang w:val="en-GB"/>
              </w:rPr>
              <w:t>Traffic and the environment</w:t>
            </w:r>
          </w:p>
          <w:p w14:paraId="1AE4E7B2" w14:textId="26708728" w:rsidR="007A608E" w:rsidRDefault="007A608E" w:rsidP="007A608E">
            <w:pPr>
              <w:spacing w:after="0"/>
              <w:ind w:left="357"/>
              <w:jc w:val="both"/>
              <w:rPr>
                <w:rFonts w:asciiTheme="minorHAnsi" w:hAnsiTheme="minorHAnsi"/>
              </w:rPr>
            </w:pPr>
            <w:r w:rsidRPr="001E5D21">
              <w:rPr>
                <w:rFonts w:asciiTheme="minorHAnsi" w:hAnsiTheme="minorHAnsi"/>
              </w:rPr>
              <w:t>pollution, solutions and bio fuels</w:t>
            </w:r>
            <w:r w:rsidR="004B6972">
              <w:rPr>
                <w:rFonts w:asciiTheme="minorHAnsi" w:hAnsiTheme="minorHAnsi"/>
              </w:rPr>
              <w:t>.</w:t>
            </w:r>
          </w:p>
          <w:p w14:paraId="487306D1" w14:textId="67857717" w:rsidR="007A608E" w:rsidRPr="00535EC2" w:rsidRDefault="007A608E" w:rsidP="00535EC2">
            <w:pPr>
              <w:pStyle w:val="Odstavekseznama"/>
              <w:numPr>
                <w:ilvl w:val="0"/>
                <w:numId w:val="5"/>
              </w:numPr>
              <w:rPr>
                <w:rFonts w:asciiTheme="minorHAnsi" w:hAnsiTheme="minorHAnsi"/>
                <w:b/>
                <w:lang w:val="en-US"/>
              </w:rPr>
            </w:pPr>
            <w:r w:rsidRPr="00535EC2">
              <w:rPr>
                <w:rFonts w:asciiTheme="minorHAnsi" w:hAnsiTheme="minorHAnsi"/>
                <w:lang w:val="en-US"/>
              </w:rPr>
              <w:t>writing a covering letter, CV, taking part in a job interview and business phone calls, preparation and delivery of a presentation.</w:t>
            </w:r>
          </w:p>
          <w:p w14:paraId="367363A4" w14:textId="77777777" w:rsidR="007A608E" w:rsidRPr="00535EC2" w:rsidRDefault="007A608E" w:rsidP="00535EC2">
            <w:pPr>
              <w:spacing w:after="0"/>
              <w:ind w:left="357"/>
              <w:rPr>
                <w:rFonts w:asciiTheme="minorHAnsi" w:hAnsiTheme="minorHAnsi"/>
                <w:b/>
                <w:lang w:val="en-US"/>
              </w:rPr>
            </w:pPr>
          </w:p>
          <w:p w14:paraId="5A994B70" w14:textId="77777777" w:rsidR="007A608E" w:rsidRPr="001E5D21" w:rsidRDefault="007A608E" w:rsidP="007A608E">
            <w:pPr>
              <w:spacing w:after="0"/>
              <w:jc w:val="both"/>
              <w:rPr>
                <w:rFonts w:asciiTheme="minorHAnsi" w:hAnsiTheme="minorHAnsi"/>
                <w:b/>
              </w:rPr>
            </w:pPr>
            <w:r w:rsidRPr="001E5D21">
              <w:rPr>
                <w:rFonts w:asciiTheme="minorHAnsi" w:hAnsiTheme="minorHAnsi"/>
              </w:rPr>
              <w:t>GRAMMATICAL STRUCTURES:</w:t>
            </w:r>
          </w:p>
          <w:p w14:paraId="45EFF53C"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Declining nouns</w:t>
            </w:r>
          </w:p>
          <w:p w14:paraId="219FC7B4"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Strong and weak verbs</w:t>
            </w:r>
          </w:p>
          <w:p w14:paraId="09BD141E" w14:textId="7777777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Modal verbs</w:t>
            </w:r>
          </w:p>
          <w:p w14:paraId="288600F6" w14:textId="65BC93A7" w:rsidR="007A608E" w:rsidRPr="001E5D21" w:rsidRDefault="007A608E" w:rsidP="007A608E">
            <w:pPr>
              <w:numPr>
                <w:ilvl w:val="0"/>
                <w:numId w:val="6"/>
              </w:numPr>
              <w:spacing w:after="0"/>
              <w:jc w:val="both"/>
              <w:rPr>
                <w:rFonts w:asciiTheme="minorHAnsi" w:hAnsiTheme="minorHAnsi"/>
                <w:b/>
              </w:rPr>
            </w:pPr>
            <w:r w:rsidRPr="001E5D21">
              <w:rPr>
                <w:rFonts w:asciiTheme="minorHAnsi" w:hAnsiTheme="minorHAnsi"/>
              </w:rPr>
              <w:t>Passive</w:t>
            </w:r>
            <w:r w:rsidR="006D7F93">
              <w:rPr>
                <w:rFonts w:asciiTheme="minorHAnsi" w:hAnsiTheme="minorHAnsi"/>
              </w:rPr>
              <w:t xml:space="preserve"> (present)</w:t>
            </w:r>
          </w:p>
          <w:p w14:paraId="68E25B91" w14:textId="37DF9F61" w:rsidR="007A608E" w:rsidRPr="001E5D21" w:rsidRDefault="007A608E" w:rsidP="007A608E">
            <w:pPr>
              <w:pStyle w:val="Odstavekseznama"/>
              <w:numPr>
                <w:ilvl w:val="0"/>
                <w:numId w:val="1"/>
              </w:numPr>
              <w:rPr>
                <w:rFonts w:asciiTheme="minorHAnsi" w:hAnsiTheme="minorHAnsi"/>
                <w:b/>
              </w:rPr>
            </w:pPr>
            <w:r w:rsidRPr="001E5D21">
              <w:rPr>
                <w:rFonts w:asciiTheme="minorHAnsi" w:hAnsiTheme="minorHAnsi"/>
              </w:rPr>
              <w:t>Relative clauses</w:t>
            </w:r>
          </w:p>
        </w:tc>
      </w:tr>
      <w:tr w:rsidR="007A608E" w:rsidRPr="0049183D" w14:paraId="50F6CFCC" w14:textId="77777777" w:rsidTr="007A608E">
        <w:tc>
          <w:tcPr>
            <w:tcW w:w="9695" w:type="dxa"/>
            <w:gridSpan w:val="18"/>
            <w:tcBorders>
              <w:bottom w:val="single" w:sz="4" w:space="0" w:color="auto"/>
            </w:tcBorders>
          </w:tcPr>
          <w:p w14:paraId="5F1016C3" w14:textId="77777777" w:rsidR="007A608E" w:rsidRDefault="007A608E" w:rsidP="007A608E">
            <w:pPr>
              <w:spacing w:after="0"/>
              <w:jc w:val="both"/>
              <w:rPr>
                <w:rFonts w:eastAsia="Calibri" w:cs="Calibri"/>
                <w:lang w:eastAsia="sl-SI"/>
              </w:rPr>
            </w:pPr>
            <w:r w:rsidRPr="0049183D">
              <w:rPr>
                <w:rFonts w:eastAsia="Calibri" w:cs="Calibri"/>
                <w:lang w:eastAsia="sl-SI"/>
              </w:rPr>
              <w:lastRenderedPageBreak/>
              <w:br w:type="page"/>
            </w:r>
          </w:p>
          <w:p w14:paraId="4C4D6A60" w14:textId="7BC8BD38" w:rsidR="007A608E" w:rsidRPr="0049183D" w:rsidRDefault="007A608E" w:rsidP="007A608E">
            <w:pPr>
              <w:spacing w:after="0"/>
              <w:jc w:val="both"/>
              <w:rPr>
                <w:rFonts w:eastAsia="Calibri" w:cs="Calibri"/>
                <w:b/>
                <w:lang w:eastAsia="sl-SI"/>
              </w:rPr>
            </w:pP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7A608E" w:rsidRPr="0049183D" w14:paraId="166E7B56" w14:textId="77777777" w:rsidTr="007A608E">
        <w:trPr>
          <w:trHeight w:val="1198"/>
        </w:trPr>
        <w:tc>
          <w:tcPr>
            <w:tcW w:w="9695" w:type="dxa"/>
            <w:gridSpan w:val="18"/>
            <w:tcBorders>
              <w:top w:val="single" w:sz="4" w:space="0" w:color="auto"/>
              <w:left w:val="single" w:sz="4" w:space="0" w:color="auto"/>
              <w:bottom w:val="single" w:sz="4" w:space="0" w:color="auto"/>
              <w:right w:val="single" w:sz="4" w:space="0" w:color="auto"/>
            </w:tcBorders>
          </w:tcPr>
          <w:p w14:paraId="2A99C0BD" w14:textId="77777777" w:rsidR="00535EC2" w:rsidRPr="00E36CDD" w:rsidRDefault="00535EC2" w:rsidP="007A608E">
            <w:pPr>
              <w:autoSpaceDE w:val="0"/>
              <w:autoSpaceDN w:val="0"/>
              <w:adjustRightInd w:val="0"/>
              <w:spacing w:after="0"/>
              <w:jc w:val="both"/>
              <w:rPr>
                <w:rStyle w:val="st"/>
                <w:rFonts w:asciiTheme="minorHAnsi" w:hAnsiTheme="minorHAnsi"/>
                <w:b/>
                <w:lang w:val="en-US"/>
              </w:rPr>
            </w:pPr>
          </w:p>
          <w:tbl>
            <w:tblPr>
              <w:tblW w:w="19760" w:type="dxa"/>
              <w:tblLayout w:type="fixed"/>
              <w:tblCellMar>
                <w:left w:w="0" w:type="dxa"/>
                <w:right w:w="0" w:type="dxa"/>
              </w:tblCellMar>
              <w:tblLook w:val="04A0" w:firstRow="1" w:lastRow="0" w:firstColumn="1" w:lastColumn="0" w:noHBand="0" w:noVBand="1"/>
            </w:tblPr>
            <w:tblGrid>
              <w:gridCol w:w="19760"/>
            </w:tblGrid>
            <w:tr w:rsidR="00C7618B" w:rsidRPr="00C92202" w14:paraId="0994A219" w14:textId="77777777" w:rsidTr="00C2423E">
              <w:trPr>
                <w:trHeight w:val="600"/>
              </w:trPr>
              <w:tc>
                <w:tcPr>
                  <w:tcW w:w="19760" w:type="dxa"/>
                  <w:tcMar>
                    <w:top w:w="0" w:type="dxa"/>
                    <w:left w:w="70" w:type="dxa"/>
                    <w:bottom w:w="0" w:type="dxa"/>
                    <w:right w:w="70" w:type="dxa"/>
                  </w:tcMar>
                  <w:vAlign w:val="bottom"/>
                  <w:hideMark/>
                </w:tcPr>
                <w:p w14:paraId="096CC771" w14:textId="77777777" w:rsidR="00C7618B" w:rsidRDefault="00C7618B" w:rsidP="00C7618B">
                  <w:pPr>
                    <w:spacing w:after="0"/>
                    <w:rPr>
                      <w:rFonts w:asciiTheme="minorHAnsi" w:hAnsiTheme="minorHAnsi" w:cstheme="minorHAnsi"/>
                      <w:i/>
                      <w:iCs/>
                      <w:color w:val="000000"/>
                      <w:lang w:eastAsia="sl-SI"/>
                    </w:rPr>
                  </w:pPr>
                  <w:r w:rsidRPr="00C7618B">
                    <w:rPr>
                      <w:rFonts w:asciiTheme="minorHAnsi" w:hAnsiTheme="minorHAnsi" w:cstheme="minorHAnsi"/>
                      <w:color w:val="000000"/>
                      <w:lang w:eastAsia="sl-SI"/>
                    </w:rPr>
                    <w:t xml:space="preserve">Giersberg, D. (2021). </w:t>
                  </w:r>
                  <w:r w:rsidRPr="00C7618B">
                    <w:rPr>
                      <w:rFonts w:asciiTheme="minorHAnsi" w:hAnsiTheme="minorHAnsi" w:cstheme="minorHAnsi"/>
                      <w:i/>
                      <w:iCs/>
                      <w:color w:val="000000"/>
                      <w:lang w:eastAsia="sl-SI"/>
                    </w:rPr>
                    <w:t>Fachwortschatztrainer Transport und Lager: Deutsch als Fremd- und Zweitsprache</w:t>
                  </w:r>
                </w:p>
                <w:p w14:paraId="2D2BEFA0" w14:textId="77777777" w:rsidR="00C7618B" w:rsidRPr="00C7618B" w:rsidRDefault="00C7618B" w:rsidP="00C7618B">
                  <w:pPr>
                    <w:spacing w:after="0"/>
                    <w:rPr>
                      <w:rFonts w:asciiTheme="minorHAnsi" w:hAnsiTheme="minorHAnsi" w:cstheme="minorHAnsi"/>
                      <w:lang w:eastAsia="sl-SI"/>
                    </w:rPr>
                  </w:pPr>
                  <w:r w:rsidRPr="00C7618B">
                    <w:rPr>
                      <w:rFonts w:asciiTheme="minorHAnsi" w:hAnsiTheme="minorHAnsi" w:cstheme="minorHAnsi"/>
                      <w:i/>
                      <w:iCs/>
                      <w:color w:val="000000"/>
                      <w:lang w:eastAsia="sl-SI"/>
                    </w:rPr>
                    <w:t xml:space="preserve"> </w:t>
                  </w:r>
                  <w:r w:rsidRPr="00C7618B">
                    <w:rPr>
                      <w:rFonts w:asciiTheme="minorHAnsi" w:hAnsiTheme="minorHAnsi" w:cstheme="minorHAnsi"/>
                      <w:color w:val="000000"/>
                      <w:lang w:eastAsia="sl-SI"/>
                    </w:rPr>
                    <w:t>(1. Aufl.). Hueber.</w:t>
                  </w:r>
                </w:p>
              </w:tc>
            </w:tr>
          </w:tbl>
          <w:p w14:paraId="261B4BCF" w14:textId="77777777" w:rsidR="00C7618B" w:rsidRDefault="00C7618B" w:rsidP="00C7618B">
            <w:pPr>
              <w:autoSpaceDE w:val="0"/>
              <w:autoSpaceDN w:val="0"/>
              <w:adjustRightInd w:val="0"/>
              <w:spacing w:after="0"/>
              <w:rPr>
                <w:rFonts w:asciiTheme="minorHAnsi" w:hAnsiTheme="minorHAnsi" w:cstheme="minorHAnsi"/>
                <w:color w:val="000000"/>
              </w:rPr>
            </w:pPr>
            <w:r w:rsidRPr="00C7618B">
              <w:rPr>
                <w:rFonts w:asciiTheme="minorHAnsi" w:hAnsiTheme="minorHAnsi" w:cstheme="minorHAnsi"/>
                <w:color w:val="2F5496"/>
                <w:lang w:eastAsia="sl-SI"/>
              </w:rPr>
              <w:t> </w:t>
            </w:r>
            <w:r w:rsidRPr="00C7618B">
              <w:rPr>
                <w:rFonts w:asciiTheme="minorHAnsi" w:hAnsiTheme="minorHAnsi" w:cstheme="minorHAnsi"/>
                <w:lang w:val="de-DE"/>
              </w:rPr>
              <w:t xml:space="preserve"> </w:t>
            </w:r>
            <w:r w:rsidRPr="00C7618B">
              <w:rPr>
                <w:rFonts w:asciiTheme="minorHAnsi" w:hAnsiTheme="minorHAnsi" w:cstheme="minorHAnsi"/>
                <w:color w:val="000000"/>
              </w:rPr>
              <w:t xml:space="preserve">Jin, F., &amp; Voß, U. (2022). </w:t>
            </w:r>
            <w:r w:rsidRPr="00C7618B">
              <w:rPr>
                <w:rFonts w:asciiTheme="minorHAnsi" w:hAnsiTheme="minorHAnsi" w:cstheme="minorHAnsi"/>
                <w:i/>
                <w:iCs/>
                <w:color w:val="000000"/>
              </w:rPr>
              <w:t>Übungsgrammatik Deutsch als Fremdsprache: Grammatik - kein Problem</w:t>
            </w:r>
            <w:r w:rsidRPr="00C7618B">
              <w:rPr>
                <w:rFonts w:asciiTheme="minorHAnsi" w:hAnsiTheme="minorHAnsi" w:cstheme="minorHAnsi"/>
                <w:color w:val="000000"/>
              </w:rPr>
              <w:t xml:space="preserve"> </w:t>
            </w:r>
          </w:p>
          <w:p w14:paraId="03BA1940" w14:textId="56ACF7A1" w:rsidR="00C7618B" w:rsidRPr="00C7618B" w:rsidRDefault="00C7618B" w:rsidP="00C7618B">
            <w:pPr>
              <w:autoSpaceDE w:val="0"/>
              <w:autoSpaceDN w:val="0"/>
              <w:adjustRightInd w:val="0"/>
              <w:spacing w:after="0"/>
              <w:rPr>
                <w:rStyle w:val="st"/>
                <w:rFonts w:asciiTheme="minorHAnsi" w:hAnsiTheme="minorHAnsi" w:cstheme="minorHAnsi"/>
                <w:b/>
                <w:lang w:val="de-DE"/>
              </w:rPr>
            </w:pPr>
            <w:r>
              <w:rPr>
                <w:rFonts w:asciiTheme="minorHAnsi" w:hAnsiTheme="minorHAnsi" w:cstheme="minorHAnsi"/>
                <w:color w:val="000000"/>
              </w:rPr>
              <w:t xml:space="preserve">  </w:t>
            </w:r>
            <w:r w:rsidRPr="00C7618B">
              <w:rPr>
                <w:rFonts w:asciiTheme="minorHAnsi" w:hAnsiTheme="minorHAnsi" w:cstheme="minorHAnsi"/>
                <w:color w:val="000000"/>
              </w:rPr>
              <w:t>(1. Aufl.). Cornelsen.</w:t>
            </w:r>
          </w:p>
          <w:p w14:paraId="184E7F18" w14:textId="1567505F" w:rsidR="007A608E" w:rsidRPr="0049183D" w:rsidRDefault="00C7618B" w:rsidP="00C7618B">
            <w:pPr>
              <w:spacing w:after="0"/>
              <w:jc w:val="both"/>
              <w:rPr>
                <w:rFonts w:eastAsia="Calibri" w:cs="Arial"/>
                <w:lang w:eastAsia="sl-SI"/>
              </w:rPr>
            </w:pPr>
            <w:r w:rsidRPr="00C92202">
              <w:rPr>
                <w:rFonts w:asciiTheme="minorHAnsi" w:hAnsiTheme="minorHAnsi" w:cstheme="minorHAnsi"/>
                <w:lang w:val="de-DE"/>
              </w:rPr>
              <w:t xml:space="preserve">Plos A. (2024). </w:t>
            </w:r>
            <w:r w:rsidRPr="00C92202">
              <w:rPr>
                <w:rFonts w:asciiTheme="minorHAnsi" w:hAnsiTheme="minorHAnsi" w:cstheme="minorHAnsi"/>
                <w:i/>
                <w:iCs/>
                <w:lang w:val="de-DE"/>
              </w:rPr>
              <w:t>Deutsch für Verkehr und Logistik: skripta</w:t>
            </w:r>
            <w:r w:rsidRPr="00C92202">
              <w:rPr>
                <w:rFonts w:asciiTheme="minorHAnsi" w:hAnsiTheme="minorHAnsi" w:cstheme="minorHAnsi"/>
                <w:lang w:val="de-DE"/>
              </w:rPr>
              <w:t>. 1. izd. Fakulteta za logistiko Univerze v Mariboru</w:t>
            </w:r>
          </w:p>
        </w:tc>
      </w:tr>
      <w:tr w:rsidR="007A608E" w:rsidRPr="0049183D" w14:paraId="17101D27" w14:textId="77777777" w:rsidTr="007A608E">
        <w:trPr>
          <w:trHeight w:val="73"/>
        </w:trPr>
        <w:tc>
          <w:tcPr>
            <w:tcW w:w="4719" w:type="dxa"/>
            <w:gridSpan w:val="9"/>
            <w:tcBorders>
              <w:top w:val="single" w:sz="4" w:space="0" w:color="auto"/>
              <w:left w:val="nil"/>
              <w:bottom w:val="single" w:sz="4" w:space="0" w:color="auto"/>
              <w:right w:val="nil"/>
            </w:tcBorders>
          </w:tcPr>
          <w:p w14:paraId="277E4DE3" w14:textId="77777777" w:rsidR="007A608E" w:rsidRPr="0049183D" w:rsidRDefault="007A608E" w:rsidP="007A608E">
            <w:pPr>
              <w:spacing w:after="0"/>
              <w:rPr>
                <w:rFonts w:eastAsia="Calibri" w:cs="Calibri"/>
                <w:b/>
                <w:bCs/>
                <w:lang w:eastAsia="sl-SI"/>
              </w:rPr>
            </w:pPr>
          </w:p>
          <w:p w14:paraId="337EC76C" w14:textId="77777777" w:rsidR="007A608E" w:rsidRPr="0049183D" w:rsidRDefault="007A608E" w:rsidP="007A608E">
            <w:pPr>
              <w:spacing w:after="0"/>
              <w:rPr>
                <w:rFonts w:eastAsia="Calibri" w:cs="Calibri"/>
                <w:b/>
                <w:lang w:eastAsia="sl-SI"/>
              </w:rPr>
            </w:pPr>
            <w:r w:rsidRPr="0049183D">
              <w:rPr>
                <w:rFonts w:eastAsia="Calibri" w:cs="Calibri"/>
                <w:b/>
                <w:lang w:eastAsia="sl-SI"/>
              </w:rPr>
              <w:t>Cilji in kompetence:</w:t>
            </w:r>
          </w:p>
        </w:tc>
        <w:tc>
          <w:tcPr>
            <w:tcW w:w="152" w:type="dxa"/>
            <w:tcBorders>
              <w:top w:val="single" w:sz="4" w:space="0" w:color="auto"/>
            </w:tcBorders>
          </w:tcPr>
          <w:p w14:paraId="21B5386D" w14:textId="77777777" w:rsidR="007A608E" w:rsidRPr="0049183D" w:rsidRDefault="007A608E" w:rsidP="007A608E">
            <w:pPr>
              <w:spacing w:after="0"/>
              <w:rPr>
                <w:rFonts w:eastAsia="Calibri" w:cs="Calibri"/>
                <w:b/>
                <w:lang w:eastAsia="sl-SI"/>
              </w:rPr>
            </w:pPr>
          </w:p>
        </w:tc>
        <w:tc>
          <w:tcPr>
            <w:tcW w:w="4824" w:type="dxa"/>
            <w:gridSpan w:val="8"/>
            <w:tcBorders>
              <w:top w:val="single" w:sz="4" w:space="0" w:color="auto"/>
              <w:left w:val="nil"/>
              <w:bottom w:val="single" w:sz="4" w:space="0" w:color="auto"/>
              <w:right w:val="nil"/>
            </w:tcBorders>
          </w:tcPr>
          <w:p w14:paraId="40427E4C" w14:textId="77777777" w:rsidR="007A608E" w:rsidRPr="0049183D" w:rsidRDefault="007A608E" w:rsidP="007A608E">
            <w:pPr>
              <w:spacing w:after="0"/>
              <w:rPr>
                <w:rFonts w:eastAsia="Calibri" w:cs="Calibri"/>
                <w:b/>
                <w:lang w:eastAsia="sl-SI"/>
              </w:rPr>
            </w:pPr>
          </w:p>
          <w:p w14:paraId="51F3F523" w14:textId="77777777" w:rsidR="007A608E" w:rsidRPr="0049183D" w:rsidRDefault="007A608E" w:rsidP="007A608E">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7A608E" w:rsidRPr="0049183D" w14:paraId="572FDB32" w14:textId="77777777" w:rsidTr="007A608E">
        <w:trPr>
          <w:trHeight w:val="778"/>
        </w:trPr>
        <w:tc>
          <w:tcPr>
            <w:tcW w:w="4719" w:type="dxa"/>
            <w:gridSpan w:val="9"/>
            <w:tcBorders>
              <w:top w:val="single" w:sz="4" w:space="0" w:color="auto"/>
              <w:left w:val="single" w:sz="4" w:space="0" w:color="auto"/>
              <w:bottom w:val="single" w:sz="4" w:space="0" w:color="auto"/>
              <w:right w:val="single" w:sz="4" w:space="0" w:color="auto"/>
            </w:tcBorders>
          </w:tcPr>
          <w:p w14:paraId="4A3CF242" w14:textId="77777777" w:rsidR="007A608E" w:rsidRPr="001E5D21" w:rsidRDefault="007A608E" w:rsidP="007A608E">
            <w:pPr>
              <w:pStyle w:val="Telobesedila-zamik"/>
              <w:numPr>
                <w:ilvl w:val="0"/>
                <w:numId w:val="7"/>
              </w:numPr>
              <w:spacing w:after="0"/>
              <w:jc w:val="both"/>
              <w:rPr>
                <w:rFonts w:asciiTheme="minorHAnsi" w:hAnsiTheme="minorHAnsi"/>
                <w:b/>
              </w:rPr>
            </w:pPr>
            <w:r w:rsidRPr="001E5D21">
              <w:rPr>
                <w:rFonts w:asciiTheme="minorHAnsi" w:hAnsiTheme="minorHAnsi"/>
              </w:rPr>
              <w:t>usposobljenost za pridobivanje in posredovanje informacij v nemškem jeziku s področja transporta ter obvladanje funkcijske zvrsti,</w:t>
            </w:r>
          </w:p>
          <w:p w14:paraId="1F26BAC6" w14:textId="77777777" w:rsidR="007A608E" w:rsidRPr="001E5D21" w:rsidRDefault="007A608E" w:rsidP="007A608E">
            <w:pPr>
              <w:pStyle w:val="Telobesedila-zamik"/>
              <w:numPr>
                <w:ilvl w:val="0"/>
                <w:numId w:val="7"/>
              </w:numPr>
              <w:spacing w:after="0"/>
              <w:jc w:val="both"/>
              <w:rPr>
                <w:rFonts w:asciiTheme="minorHAnsi" w:hAnsiTheme="minorHAnsi"/>
                <w:b/>
                <w:lang w:val="pl-PL"/>
              </w:rPr>
            </w:pPr>
            <w:r w:rsidRPr="001E5D21">
              <w:rPr>
                <w:rFonts w:asciiTheme="minorHAnsi" w:hAnsiTheme="minorHAnsi"/>
                <w:lang w:val="pl-PL"/>
              </w:rPr>
              <w:t>spoznavanje strokovne terminologije na področju transporta,</w:t>
            </w:r>
          </w:p>
          <w:p w14:paraId="2BD80DE1" w14:textId="77777777" w:rsidR="007A608E" w:rsidRPr="001E5D21" w:rsidRDefault="007A608E" w:rsidP="007A608E">
            <w:pPr>
              <w:pStyle w:val="Telobesedila-zamik"/>
              <w:numPr>
                <w:ilvl w:val="0"/>
                <w:numId w:val="7"/>
              </w:numPr>
              <w:spacing w:after="0"/>
              <w:jc w:val="both"/>
              <w:rPr>
                <w:rFonts w:asciiTheme="minorHAnsi" w:hAnsiTheme="minorHAnsi"/>
                <w:b/>
                <w:lang w:val="pl-PL"/>
              </w:rPr>
            </w:pPr>
            <w:r w:rsidRPr="001E5D21">
              <w:rPr>
                <w:rFonts w:asciiTheme="minorHAnsi" w:hAnsiTheme="minorHAnsi"/>
                <w:lang w:val="pl-PL"/>
              </w:rPr>
              <w:t>nadgradnja jezikovnega znanja in spretnosti za smiseln diskurz na strokovnem in splošnem področju v maternem jeziku in nemščini,</w:t>
            </w:r>
          </w:p>
          <w:p w14:paraId="1A994350" w14:textId="77777777" w:rsidR="007A608E" w:rsidRPr="001E5D21" w:rsidRDefault="007A608E" w:rsidP="007A608E">
            <w:pPr>
              <w:pStyle w:val="Telobesedila-zamik"/>
              <w:numPr>
                <w:ilvl w:val="0"/>
                <w:numId w:val="7"/>
              </w:numPr>
              <w:spacing w:after="0"/>
              <w:jc w:val="both"/>
              <w:rPr>
                <w:rFonts w:asciiTheme="minorHAnsi" w:hAnsiTheme="minorHAnsi"/>
                <w:b/>
                <w:lang w:val="pl-PL"/>
              </w:rPr>
            </w:pPr>
            <w:r w:rsidRPr="001E5D21">
              <w:rPr>
                <w:rFonts w:asciiTheme="minorHAnsi" w:hAnsiTheme="minorHAnsi"/>
                <w:lang w:val="pl-PL"/>
              </w:rPr>
              <w:t>razvoj vseh štirih jezikovnih spretnosti (poslušanje, branje, pisanje, govorjenje) za razumevanje logičnih povezav v okviru strokovne informacije ter študijskih tehnik in strategij za permanentno samoizobraževanje,</w:t>
            </w:r>
          </w:p>
          <w:p w14:paraId="04B80DFC" w14:textId="77777777" w:rsidR="007A608E" w:rsidRPr="001E5D21" w:rsidRDefault="007A608E" w:rsidP="007A608E">
            <w:pPr>
              <w:pStyle w:val="Telobesedila-zamik"/>
              <w:numPr>
                <w:ilvl w:val="0"/>
                <w:numId w:val="7"/>
              </w:numPr>
              <w:spacing w:after="0"/>
              <w:jc w:val="both"/>
              <w:rPr>
                <w:rFonts w:asciiTheme="minorHAnsi" w:hAnsiTheme="minorHAnsi"/>
                <w:b/>
                <w:lang w:val="pl-PL"/>
              </w:rPr>
            </w:pPr>
            <w:r w:rsidRPr="001E5D21">
              <w:rPr>
                <w:rFonts w:asciiTheme="minorHAnsi" w:hAnsiTheme="minorHAnsi"/>
                <w:lang w:val="pl-PL"/>
              </w:rPr>
              <w:t xml:space="preserve">usposobljenost za rabo tujejezičnih virov in IKT.     </w:t>
            </w:r>
          </w:p>
          <w:p w14:paraId="582EF3EA" w14:textId="0E756F56" w:rsidR="007A608E" w:rsidRPr="001E5D21" w:rsidRDefault="007A608E" w:rsidP="007A608E">
            <w:pPr>
              <w:spacing w:after="0"/>
              <w:rPr>
                <w:rFonts w:asciiTheme="minorHAnsi" w:hAnsiTheme="minorHAnsi"/>
                <w:b/>
              </w:rPr>
            </w:pPr>
          </w:p>
        </w:tc>
        <w:tc>
          <w:tcPr>
            <w:tcW w:w="152" w:type="dxa"/>
            <w:tcBorders>
              <w:top w:val="nil"/>
              <w:left w:val="single" w:sz="4" w:space="0" w:color="auto"/>
              <w:bottom w:val="nil"/>
              <w:right w:val="single" w:sz="4" w:space="0" w:color="auto"/>
            </w:tcBorders>
          </w:tcPr>
          <w:p w14:paraId="1C5043AF" w14:textId="77777777" w:rsidR="007A608E" w:rsidRPr="0049183D" w:rsidRDefault="007A608E" w:rsidP="007A608E">
            <w:pPr>
              <w:spacing w:after="0"/>
              <w:rPr>
                <w:rFonts w:eastAsia="Calibri" w:cs="Arial"/>
                <w:b/>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458C6147" w14:textId="77777777" w:rsidR="007A608E" w:rsidRPr="00F43023" w:rsidRDefault="007A608E" w:rsidP="007A608E">
            <w:pPr>
              <w:numPr>
                <w:ilvl w:val="0"/>
                <w:numId w:val="8"/>
              </w:numPr>
              <w:spacing w:after="0"/>
              <w:jc w:val="both"/>
              <w:rPr>
                <w:rFonts w:asciiTheme="minorHAnsi" w:hAnsiTheme="minorHAnsi"/>
                <w:b/>
              </w:rPr>
            </w:pPr>
            <w:r w:rsidRPr="00F43023">
              <w:rPr>
                <w:rFonts w:asciiTheme="minorHAnsi" w:hAnsiTheme="minorHAnsi"/>
              </w:rPr>
              <w:t>to be able to acquire and give information in  the German language from the field of transport and to master functions</w:t>
            </w:r>
            <w:r>
              <w:rPr>
                <w:rFonts w:asciiTheme="minorHAnsi" w:hAnsiTheme="minorHAnsi"/>
              </w:rPr>
              <w:t>,</w:t>
            </w:r>
          </w:p>
          <w:p w14:paraId="357CCCEA" w14:textId="77777777" w:rsidR="007A608E" w:rsidRPr="00F43023" w:rsidRDefault="007A608E" w:rsidP="007A608E">
            <w:pPr>
              <w:numPr>
                <w:ilvl w:val="0"/>
                <w:numId w:val="8"/>
              </w:numPr>
              <w:spacing w:after="0"/>
              <w:jc w:val="both"/>
              <w:rPr>
                <w:rFonts w:asciiTheme="minorHAnsi" w:hAnsiTheme="minorHAnsi"/>
                <w:b/>
              </w:rPr>
            </w:pPr>
            <w:r w:rsidRPr="00F43023">
              <w:rPr>
                <w:rFonts w:asciiTheme="minorHAnsi" w:hAnsiTheme="minorHAnsi"/>
              </w:rPr>
              <w:t>to acquire subject specific terminology from the field of logistics</w:t>
            </w:r>
            <w:r>
              <w:rPr>
                <w:rFonts w:asciiTheme="minorHAnsi" w:hAnsiTheme="minorHAnsi"/>
              </w:rPr>
              <w:t>,</w:t>
            </w:r>
          </w:p>
          <w:p w14:paraId="0FCE0AF9" w14:textId="77777777" w:rsidR="007A608E" w:rsidRPr="00F43023" w:rsidRDefault="007A608E" w:rsidP="007A608E">
            <w:pPr>
              <w:numPr>
                <w:ilvl w:val="0"/>
                <w:numId w:val="8"/>
              </w:numPr>
              <w:spacing w:after="0"/>
              <w:jc w:val="both"/>
              <w:rPr>
                <w:rFonts w:asciiTheme="minorHAnsi" w:hAnsiTheme="minorHAnsi"/>
                <w:b/>
              </w:rPr>
            </w:pPr>
            <w:r w:rsidRPr="00F43023">
              <w:rPr>
                <w:rFonts w:asciiTheme="minorHAnsi" w:hAnsiTheme="minorHAnsi"/>
              </w:rPr>
              <w:t>to upgrade their language knowledge and communication skills for professional and  general communication  in their mother tongue and German</w:t>
            </w:r>
            <w:r>
              <w:rPr>
                <w:rFonts w:asciiTheme="minorHAnsi" w:hAnsiTheme="minorHAnsi"/>
              </w:rPr>
              <w:t>,</w:t>
            </w:r>
          </w:p>
          <w:p w14:paraId="6E879D63" w14:textId="77777777" w:rsidR="007A608E" w:rsidRPr="00F43023" w:rsidRDefault="007A608E" w:rsidP="007A608E">
            <w:pPr>
              <w:numPr>
                <w:ilvl w:val="0"/>
                <w:numId w:val="8"/>
              </w:numPr>
              <w:spacing w:after="0"/>
              <w:jc w:val="both"/>
              <w:rPr>
                <w:rFonts w:asciiTheme="minorHAnsi" w:hAnsiTheme="minorHAnsi"/>
                <w:b/>
              </w:rPr>
            </w:pPr>
            <w:r w:rsidRPr="00F43023">
              <w:rPr>
                <w:rFonts w:asciiTheme="minorHAnsi" w:hAnsiTheme="minorHAnsi"/>
              </w:rPr>
              <w:t>to develop all four language skills (listening, reading, writing and speaking), in order to be able to understand the logical connections of expert information and student techniques and strategies for permanent self-learning</w:t>
            </w:r>
            <w:r>
              <w:rPr>
                <w:rFonts w:asciiTheme="minorHAnsi" w:hAnsiTheme="minorHAnsi"/>
              </w:rPr>
              <w:t>,</w:t>
            </w:r>
          </w:p>
          <w:p w14:paraId="41C5AAA2" w14:textId="63ADE23D" w:rsidR="007A608E" w:rsidRPr="00B1469E" w:rsidRDefault="007A608E" w:rsidP="007A608E">
            <w:pPr>
              <w:numPr>
                <w:ilvl w:val="0"/>
                <w:numId w:val="8"/>
              </w:numPr>
              <w:spacing w:after="0"/>
              <w:rPr>
                <w:rFonts w:asciiTheme="minorHAnsi" w:hAnsiTheme="minorHAnsi"/>
                <w:b/>
              </w:rPr>
            </w:pPr>
            <w:r w:rsidRPr="00F43023">
              <w:rPr>
                <w:rFonts w:asciiTheme="minorHAnsi" w:hAnsiTheme="minorHAnsi"/>
              </w:rPr>
              <w:t>to be able to use resources in foreign languages and ICT</w:t>
            </w:r>
            <w:r>
              <w:rPr>
                <w:rFonts w:asciiTheme="minorHAnsi" w:hAnsiTheme="minorHAnsi"/>
              </w:rPr>
              <w:t>.</w:t>
            </w:r>
          </w:p>
        </w:tc>
      </w:tr>
      <w:tr w:rsidR="007A608E" w:rsidRPr="0049183D" w14:paraId="2732D8B1" w14:textId="77777777" w:rsidTr="007A608E">
        <w:trPr>
          <w:trHeight w:val="117"/>
        </w:trPr>
        <w:tc>
          <w:tcPr>
            <w:tcW w:w="4728" w:type="dxa"/>
            <w:gridSpan w:val="9"/>
            <w:tcBorders>
              <w:top w:val="nil"/>
              <w:left w:val="nil"/>
              <w:bottom w:val="single" w:sz="4" w:space="0" w:color="auto"/>
              <w:right w:val="nil"/>
            </w:tcBorders>
          </w:tcPr>
          <w:p w14:paraId="61F8FEE7" w14:textId="77777777" w:rsidR="007A608E" w:rsidRPr="0049183D" w:rsidRDefault="007A608E" w:rsidP="007A608E">
            <w:pPr>
              <w:spacing w:after="0"/>
              <w:rPr>
                <w:rFonts w:eastAsia="Calibri" w:cs="Calibri"/>
                <w:b/>
                <w:lang w:eastAsia="sl-SI"/>
              </w:rPr>
            </w:pPr>
          </w:p>
          <w:p w14:paraId="2857D9C8" w14:textId="77777777" w:rsidR="007A608E" w:rsidRPr="0049183D" w:rsidRDefault="007A608E" w:rsidP="007A608E">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7A608E" w:rsidRPr="0049183D" w:rsidRDefault="007A608E" w:rsidP="007A608E">
            <w:pPr>
              <w:spacing w:after="0"/>
              <w:rPr>
                <w:rFonts w:eastAsia="Calibri" w:cs="Calibri"/>
                <w:b/>
                <w:lang w:eastAsia="sl-SI"/>
              </w:rPr>
            </w:pPr>
          </w:p>
          <w:p w14:paraId="426D774D" w14:textId="77777777" w:rsidR="007A608E" w:rsidRPr="0049183D" w:rsidRDefault="007A608E" w:rsidP="007A608E">
            <w:pPr>
              <w:spacing w:after="0"/>
              <w:rPr>
                <w:rFonts w:eastAsia="Calibri" w:cs="Calibri"/>
                <w:b/>
                <w:lang w:eastAsia="sl-SI"/>
              </w:rPr>
            </w:pPr>
          </w:p>
        </w:tc>
        <w:tc>
          <w:tcPr>
            <w:tcW w:w="4824" w:type="dxa"/>
            <w:gridSpan w:val="8"/>
            <w:tcBorders>
              <w:top w:val="nil"/>
              <w:left w:val="nil"/>
              <w:bottom w:val="single" w:sz="4" w:space="0" w:color="auto"/>
              <w:right w:val="nil"/>
            </w:tcBorders>
          </w:tcPr>
          <w:p w14:paraId="7C86AC38" w14:textId="77777777" w:rsidR="007A608E" w:rsidRPr="0049183D" w:rsidRDefault="007A608E" w:rsidP="007A608E">
            <w:pPr>
              <w:spacing w:after="0"/>
              <w:rPr>
                <w:rFonts w:eastAsia="Calibri" w:cs="Calibri"/>
                <w:b/>
                <w:lang w:eastAsia="sl-SI"/>
              </w:rPr>
            </w:pPr>
          </w:p>
          <w:p w14:paraId="5589EC16" w14:textId="77777777" w:rsidR="007A608E" w:rsidRPr="0049183D" w:rsidRDefault="007A608E" w:rsidP="007A608E">
            <w:pPr>
              <w:spacing w:after="0"/>
              <w:rPr>
                <w:rFonts w:eastAsia="Calibri" w:cs="Calibri"/>
                <w:b/>
                <w:lang w:eastAsia="sl-SI"/>
              </w:rPr>
            </w:pPr>
            <w:r w:rsidRPr="0049183D">
              <w:rPr>
                <w:rFonts w:eastAsia="Calibri" w:cs="Calibri"/>
                <w:b/>
                <w:lang w:eastAsia="sl-SI"/>
              </w:rPr>
              <w:t>Intended learning outcomes:</w:t>
            </w:r>
          </w:p>
        </w:tc>
      </w:tr>
      <w:tr w:rsidR="007A608E" w:rsidRPr="0049183D" w14:paraId="355E000C" w14:textId="77777777" w:rsidTr="007A608E">
        <w:trPr>
          <w:trHeight w:val="410"/>
        </w:trPr>
        <w:tc>
          <w:tcPr>
            <w:tcW w:w="4728" w:type="dxa"/>
            <w:gridSpan w:val="9"/>
            <w:tcBorders>
              <w:top w:val="single" w:sz="4" w:space="0" w:color="auto"/>
              <w:left w:val="single" w:sz="4" w:space="0" w:color="auto"/>
              <w:bottom w:val="nil"/>
              <w:right w:val="single" w:sz="4" w:space="0" w:color="auto"/>
            </w:tcBorders>
          </w:tcPr>
          <w:p w14:paraId="65D772F3"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Znanje in razumevanje:</w:t>
            </w:r>
          </w:p>
          <w:p w14:paraId="1561D455" w14:textId="77777777" w:rsidR="007A608E" w:rsidRPr="00F43023" w:rsidRDefault="007A608E" w:rsidP="007A608E">
            <w:pPr>
              <w:numPr>
                <w:ilvl w:val="0"/>
                <w:numId w:val="9"/>
              </w:numPr>
              <w:tabs>
                <w:tab w:val="num" w:pos="360"/>
              </w:tabs>
              <w:spacing w:after="0"/>
              <w:ind w:left="360"/>
              <w:jc w:val="both"/>
              <w:rPr>
                <w:rFonts w:asciiTheme="minorHAnsi" w:hAnsiTheme="minorHAnsi"/>
                <w:b/>
                <w:noProof/>
              </w:rPr>
            </w:pPr>
            <w:r w:rsidRPr="00F43023">
              <w:rPr>
                <w:rFonts w:asciiTheme="minorHAnsi" w:hAnsiTheme="minorHAnsi"/>
                <w:noProof/>
              </w:rPr>
              <w:t>Slušno razumevanje:</w:t>
            </w:r>
          </w:p>
          <w:p w14:paraId="651B849D" w14:textId="77777777" w:rsidR="007A608E" w:rsidRPr="00F43023" w:rsidRDefault="007A608E" w:rsidP="007A608E">
            <w:pPr>
              <w:spacing w:after="0"/>
              <w:jc w:val="both"/>
              <w:rPr>
                <w:rFonts w:asciiTheme="minorHAnsi" w:hAnsiTheme="minorHAnsi"/>
                <w:b/>
                <w:noProof/>
              </w:rPr>
            </w:pPr>
            <w:r w:rsidRPr="00F43023">
              <w:rPr>
                <w:rFonts w:asciiTheme="minorHAnsi" w:hAnsiTheme="minorHAnsi"/>
                <w:noProof/>
              </w:rPr>
              <w:lastRenderedPageBreak/>
              <w:t xml:space="preserve">Študenti razumejo glavne poudarke avtentičnih besedil o aktualnih in strokovnih temah,  vezanih na njihov bodoči poklic. </w:t>
            </w:r>
          </w:p>
          <w:p w14:paraId="6BBB5CAA" w14:textId="77777777" w:rsidR="007A608E" w:rsidRPr="00F43023" w:rsidRDefault="007A608E" w:rsidP="007A608E">
            <w:pPr>
              <w:numPr>
                <w:ilvl w:val="0"/>
                <w:numId w:val="9"/>
              </w:numPr>
              <w:tabs>
                <w:tab w:val="num" w:pos="360"/>
              </w:tabs>
              <w:spacing w:after="0"/>
              <w:ind w:left="360"/>
              <w:jc w:val="both"/>
              <w:rPr>
                <w:rFonts w:asciiTheme="minorHAnsi" w:hAnsiTheme="minorHAnsi"/>
                <w:b/>
                <w:noProof/>
              </w:rPr>
            </w:pPr>
            <w:r w:rsidRPr="00F43023">
              <w:rPr>
                <w:rFonts w:asciiTheme="minorHAnsi" w:hAnsiTheme="minorHAnsi"/>
                <w:noProof/>
              </w:rPr>
              <w:t>Bralno razumevanje:</w:t>
            </w:r>
          </w:p>
          <w:p w14:paraId="0DDED99A" w14:textId="7CEBD32F" w:rsidR="007A608E" w:rsidRPr="00F43023" w:rsidRDefault="007A608E" w:rsidP="007A608E">
            <w:pPr>
              <w:spacing w:after="0"/>
              <w:jc w:val="both"/>
              <w:rPr>
                <w:rFonts w:asciiTheme="minorHAnsi" w:hAnsiTheme="minorHAnsi"/>
                <w:b/>
                <w:noProof/>
              </w:rPr>
            </w:pPr>
            <w:r w:rsidRPr="00F43023">
              <w:rPr>
                <w:rFonts w:asciiTheme="minorHAnsi" w:hAnsiTheme="minorHAnsi"/>
                <w:noProof/>
              </w:rPr>
              <w:t>Študenti uporabljajo eno-</w:t>
            </w:r>
            <w:r w:rsidR="00562468">
              <w:rPr>
                <w:rFonts w:asciiTheme="minorHAnsi" w:hAnsiTheme="minorHAnsi"/>
                <w:noProof/>
              </w:rPr>
              <w:t xml:space="preserve"> </w:t>
            </w:r>
            <w:r w:rsidRPr="00F43023">
              <w:rPr>
                <w:rFonts w:asciiTheme="minorHAnsi" w:hAnsiTheme="minorHAnsi"/>
                <w:noProof/>
              </w:rPr>
              <w:t xml:space="preserve">in dvojezične slovarje za razumevanje avtentičnih besedil v povezavi z njihovim bodočim poklicem.Primerjajo različne vire informacij. Znajo poiskati splošne in specifične informacije. </w:t>
            </w:r>
          </w:p>
          <w:p w14:paraId="394E9587" w14:textId="77777777" w:rsidR="007A608E" w:rsidRPr="00F43023" w:rsidRDefault="007A608E" w:rsidP="007A608E">
            <w:pPr>
              <w:numPr>
                <w:ilvl w:val="0"/>
                <w:numId w:val="9"/>
              </w:numPr>
              <w:tabs>
                <w:tab w:val="num" w:pos="360"/>
              </w:tabs>
              <w:spacing w:after="0"/>
              <w:ind w:left="360"/>
              <w:jc w:val="both"/>
              <w:rPr>
                <w:rFonts w:asciiTheme="minorHAnsi" w:hAnsiTheme="minorHAnsi"/>
                <w:b/>
                <w:noProof/>
              </w:rPr>
            </w:pPr>
            <w:r w:rsidRPr="00F43023">
              <w:rPr>
                <w:rFonts w:asciiTheme="minorHAnsi" w:hAnsiTheme="minorHAnsi"/>
                <w:noProof/>
              </w:rPr>
              <w:t>Govorno sporazumevanje:</w:t>
            </w:r>
          </w:p>
          <w:p w14:paraId="16CB38CF" w14:textId="55A93F05" w:rsidR="007A608E" w:rsidRPr="00F43023" w:rsidRDefault="007A608E" w:rsidP="007A608E">
            <w:pPr>
              <w:spacing w:after="0"/>
              <w:jc w:val="both"/>
              <w:rPr>
                <w:rFonts w:asciiTheme="minorHAnsi" w:hAnsiTheme="minorHAnsi"/>
                <w:b/>
                <w:noProof/>
              </w:rPr>
            </w:pPr>
            <w:r w:rsidRPr="00F43023">
              <w:rPr>
                <w:rFonts w:asciiTheme="minorHAnsi" w:hAnsiTheme="minorHAnsi"/>
                <w:noProof/>
              </w:rPr>
              <w:t>Študenti dokaj tekoče in pravilno komunicirajo v nemškem jeziku. Sodelujejo v strokovnih predstavitvah, poslovnih situacijah, diskusijah.</w:t>
            </w:r>
            <w:r w:rsidR="00D41435">
              <w:rPr>
                <w:rFonts w:asciiTheme="minorHAnsi" w:hAnsiTheme="minorHAnsi"/>
                <w:noProof/>
              </w:rPr>
              <w:t xml:space="preserve"> </w:t>
            </w:r>
            <w:r w:rsidR="00D41435">
              <w:rPr>
                <w:rFonts w:asciiTheme="minorHAnsi" w:hAnsiTheme="minorHAnsi"/>
              </w:rPr>
              <w:t>Pripravijo</w:t>
            </w:r>
            <w:r w:rsidR="00D41435" w:rsidRPr="000272E5">
              <w:rPr>
                <w:rFonts w:asciiTheme="minorHAnsi" w:hAnsiTheme="minorHAnsi"/>
              </w:rPr>
              <w:t xml:space="preserve"> in izve</w:t>
            </w:r>
            <w:r w:rsidR="00D41435">
              <w:rPr>
                <w:rFonts w:asciiTheme="minorHAnsi" w:hAnsiTheme="minorHAnsi"/>
              </w:rPr>
              <w:t>dejo</w:t>
            </w:r>
            <w:r w:rsidR="00D41435" w:rsidRPr="000272E5">
              <w:rPr>
                <w:rFonts w:asciiTheme="minorHAnsi" w:hAnsiTheme="minorHAnsi"/>
              </w:rPr>
              <w:t xml:space="preserve"> samostojno in sistematično govorno predstavitev v </w:t>
            </w:r>
            <w:r w:rsidR="00D41435">
              <w:rPr>
                <w:rFonts w:asciiTheme="minorHAnsi" w:hAnsiTheme="minorHAnsi"/>
              </w:rPr>
              <w:t>nemškem</w:t>
            </w:r>
            <w:r w:rsidR="00D41435" w:rsidRPr="000272E5">
              <w:rPr>
                <w:rFonts w:asciiTheme="minorHAnsi" w:hAnsiTheme="minorHAnsi"/>
              </w:rPr>
              <w:t xml:space="preserve"> jeziku</w:t>
            </w:r>
            <w:r w:rsidR="00D41435">
              <w:rPr>
                <w:rFonts w:asciiTheme="minorHAnsi" w:hAnsiTheme="minorHAnsi"/>
              </w:rPr>
              <w:t>.</w:t>
            </w:r>
          </w:p>
          <w:p w14:paraId="2C81D70E" w14:textId="77777777" w:rsidR="007A608E" w:rsidRPr="00F43023" w:rsidRDefault="007A608E" w:rsidP="007A608E">
            <w:pPr>
              <w:numPr>
                <w:ilvl w:val="0"/>
                <w:numId w:val="9"/>
              </w:numPr>
              <w:tabs>
                <w:tab w:val="num" w:pos="360"/>
              </w:tabs>
              <w:spacing w:after="0"/>
              <w:ind w:left="360"/>
              <w:jc w:val="both"/>
              <w:rPr>
                <w:rFonts w:asciiTheme="minorHAnsi" w:hAnsiTheme="minorHAnsi"/>
                <w:b/>
                <w:noProof/>
              </w:rPr>
            </w:pPr>
            <w:r w:rsidRPr="00F43023">
              <w:rPr>
                <w:rFonts w:asciiTheme="minorHAnsi" w:hAnsiTheme="minorHAnsi"/>
                <w:noProof/>
              </w:rPr>
              <w:t>Pisno sporazumevanje:</w:t>
            </w:r>
          </w:p>
          <w:p w14:paraId="0C2410ED" w14:textId="0A8F9FD5" w:rsidR="007A608E" w:rsidRPr="00F43023" w:rsidRDefault="007A608E" w:rsidP="007A608E">
            <w:pPr>
              <w:spacing w:after="0"/>
              <w:jc w:val="both"/>
              <w:rPr>
                <w:rFonts w:asciiTheme="minorHAnsi" w:hAnsiTheme="minorHAnsi"/>
                <w:b/>
                <w:noProof/>
              </w:rPr>
            </w:pPr>
            <w:r w:rsidRPr="00F43023">
              <w:rPr>
                <w:rFonts w:asciiTheme="minorHAnsi" w:hAnsiTheme="minorHAnsi"/>
                <w:noProof/>
              </w:rPr>
              <w:t>Pisno sestavljajo krajše povzetke</w:t>
            </w:r>
            <w:r w:rsidR="00D41435">
              <w:rPr>
                <w:rFonts w:asciiTheme="minorHAnsi" w:hAnsiTheme="minorHAnsi"/>
                <w:noProof/>
              </w:rPr>
              <w:t xml:space="preserve"> in sporočila</w:t>
            </w:r>
            <w:r w:rsidRPr="00F43023">
              <w:rPr>
                <w:rFonts w:asciiTheme="minorHAnsi" w:hAnsiTheme="minorHAnsi"/>
                <w:noProof/>
              </w:rPr>
              <w:t xml:space="preserve">. </w:t>
            </w:r>
          </w:p>
          <w:p w14:paraId="46DEA773" w14:textId="7BD3C248" w:rsidR="007A608E" w:rsidRPr="00E638E3" w:rsidRDefault="007A608E" w:rsidP="007A608E">
            <w:pPr>
              <w:pStyle w:val="Odstavekseznama"/>
              <w:ind w:left="360"/>
              <w:rPr>
                <w:rFonts w:asciiTheme="minorHAnsi" w:hAnsiTheme="minorHAnsi"/>
                <w:b/>
              </w:rPr>
            </w:pPr>
          </w:p>
        </w:tc>
        <w:tc>
          <w:tcPr>
            <w:tcW w:w="143" w:type="dxa"/>
            <w:tcBorders>
              <w:top w:val="nil"/>
              <w:left w:val="single" w:sz="4" w:space="0" w:color="auto"/>
              <w:bottom w:val="nil"/>
              <w:right w:val="single" w:sz="4" w:space="0" w:color="auto"/>
            </w:tcBorders>
          </w:tcPr>
          <w:p w14:paraId="66CAD405" w14:textId="77777777" w:rsidR="007A608E" w:rsidRPr="0049183D" w:rsidRDefault="007A608E" w:rsidP="007A608E">
            <w:pPr>
              <w:spacing w:after="0"/>
              <w:rPr>
                <w:rFonts w:eastAsia="Calibri" w:cs="Calibri"/>
                <w:lang w:eastAsia="sl-SI"/>
              </w:rPr>
            </w:pPr>
          </w:p>
          <w:p w14:paraId="0E34BD94" w14:textId="77777777" w:rsidR="007A608E" w:rsidRPr="0049183D" w:rsidRDefault="007A608E" w:rsidP="007A608E">
            <w:pPr>
              <w:spacing w:after="0"/>
              <w:rPr>
                <w:rFonts w:eastAsia="Calibri" w:cs="Calibri"/>
                <w:lang w:eastAsia="sl-SI"/>
              </w:rPr>
            </w:pPr>
          </w:p>
          <w:p w14:paraId="1859909D" w14:textId="77777777" w:rsidR="007A608E" w:rsidRPr="0049183D" w:rsidRDefault="007A608E" w:rsidP="007A608E">
            <w:pPr>
              <w:spacing w:after="0"/>
              <w:rPr>
                <w:rFonts w:eastAsia="Calibri" w:cs="Calibri"/>
                <w:lang w:eastAsia="sl-SI"/>
              </w:rPr>
            </w:pPr>
          </w:p>
        </w:tc>
        <w:tc>
          <w:tcPr>
            <w:tcW w:w="4824" w:type="dxa"/>
            <w:gridSpan w:val="8"/>
            <w:tcBorders>
              <w:top w:val="single" w:sz="4" w:space="0" w:color="auto"/>
              <w:left w:val="single" w:sz="4" w:space="0" w:color="auto"/>
              <w:bottom w:val="nil"/>
              <w:right w:val="single" w:sz="4" w:space="0" w:color="auto"/>
            </w:tcBorders>
          </w:tcPr>
          <w:p w14:paraId="64D52FC3"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Knowledge and understanding:</w:t>
            </w:r>
          </w:p>
          <w:p w14:paraId="61963078" w14:textId="77777777" w:rsidR="007A608E" w:rsidRPr="00F43023" w:rsidRDefault="007A608E" w:rsidP="007A608E">
            <w:pPr>
              <w:numPr>
                <w:ilvl w:val="0"/>
                <w:numId w:val="9"/>
              </w:numPr>
              <w:spacing w:after="0"/>
              <w:ind w:left="360"/>
              <w:jc w:val="both"/>
              <w:rPr>
                <w:rFonts w:asciiTheme="minorHAnsi" w:hAnsiTheme="minorHAnsi"/>
                <w:b/>
              </w:rPr>
            </w:pPr>
            <w:r w:rsidRPr="00F43023">
              <w:rPr>
                <w:rFonts w:asciiTheme="minorHAnsi" w:hAnsiTheme="minorHAnsi"/>
              </w:rPr>
              <w:t>Listening skills</w:t>
            </w:r>
            <w:r>
              <w:rPr>
                <w:rFonts w:asciiTheme="minorHAnsi" w:hAnsiTheme="minorHAnsi"/>
              </w:rPr>
              <w:t>:</w:t>
            </w:r>
          </w:p>
          <w:p w14:paraId="59CE4342"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Pr>
                <w:rFonts w:asciiTheme="minorHAnsi" w:hAnsiTheme="minorHAnsi"/>
              </w:rPr>
              <w:t>S</w:t>
            </w:r>
            <w:r w:rsidRPr="00F43023">
              <w:rPr>
                <w:rFonts w:asciiTheme="minorHAnsi" w:hAnsiTheme="minorHAnsi"/>
              </w:rPr>
              <w:t>tudents understand the gist of authentic texts which are related to their future careers</w:t>
            </w:r>
            <w:r>
              <w:rPr>
                <w:rFonts w:asciiTheme="minorHAnsi" w:hAnsiTheme="minorHAnsi"/>
              </w:rPr>
              <w:t>.</w:t>
            </w:r>
          </w:p>
          <w:p w14:paraId="58F728BF" w14:textId="77777777" w:rsidR="007A608E" w:rsidRPr="00F43023" w:rsidRDefault="007A608E" w:rsidP="007A608E">
            <w:pPr>
              <w:numPr>
                <w:ilvl w:val="0"/>
                <w:numId w:val="10"/>
              </w:numPr>
              <w:spacing w:after="0"/>
              <w:ind w:left="360"/>
              <w:jc w:val="both"/>
              <w:rPr>
                <w:rFonts w:asciiTheme="minorHAnsi" w:hAnsiTheme="minorHAnsi"/>
                <w:b/>
              </w:rPr>
            </w:pPr>
            <w:r w:rsidRPr="00F43023">
              <w:rPr>
                <w:rFonts w:asciiTheme="minorHAnsi" w:hAnsiTheme="minorHAnsi"/>
              </w:rPr>
              <w:lastRenderedPageBreak/>
              <w:t>Reading skills</w:t>
            </w:r>
          </w:p>
          <w:p w14:paraId="1CE30533"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Pr>
                <w:rFonts w:asciiTheme="minorHAnsi" w:hAnsiTheme="minorHAnsi"/>
              </w:rPr>
              <w:t>S</w:t>
            </w:r>
            <w:r w:rsidRPr="00F43023">
              <w:rPr>
                <w:rFonts w:asciiTheme="minorHAnsi" w:hAnsiTheme="minorHAnsi"/>
              </w:rPr>
              <w:t>tudents use monolingual and bilingual dictionaries for understanding authentic texts related to their future careers. Students compare various sources of information. Students are able to find specific and general information.</w:t>
            </w:r>
          </w:p>
          <w:p w14:paraId="4C4B38E3" w14:textId="77777777" w:rsidR="007A608E" w:rsidRPr="00F43023" w:rsidRDefault="007A608E" w:rsidP="007A608E">
            <w:pPr>
              <w:numPr>
                <w:ilvl w:val="0"/>
                <w:numId w:val="10"/>
              </w:numPr>
              <w:spacing w:after="0"/>
              <w:ind w:left="360"/>
              <w:jc w:val="both"/>
              <w:rPr>
                <w:rFonts w:asciiTheme="minorHAnsi" w:hAnsiTheme="minorHAnsi"/>
                <w:b/>
              </w:rPr>
            </w:pPr>
            <w:r w:rsidRPr="00F43023">
              <w:rPr>
                <w:rFonts w:asciiTheme="minorHAnsi" w:hAnsiTheme="minorHAnsi"/>
              </w:rPr>
              <w:t>Speaking skills</w:t>
            </w:r>
          </w:p>
          <w:p w14:paraId="7CD2419D"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Students are able to relatively fluently and accurately express themselves in German. Students participate in professional presentations, business situations and discussions.</w:t>
            </w:r>
          </w:p>
          <w:p w14:paraId="292C2C7B" w14:textId="7855D7AB"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 xml:space="preserve">Students </w:t>
            </w:r>
            <w:r w:rsidR="00D41435" w:rsidRPr="000272E5">
              <w:rPr>
                <w:rFonts w:asciiTheme="minorHAnsi" w:hAnsiTheme="minorHAnsi"/>
                <w:lang w:val="en-GB"/>
              </w:rPr>
              <w:t xml:space="preserve">prepare and execute a clear, concise and well-structured presentation in </w:t>
            </w:r>
            <w:r w:rsidR="00D41435">
              <w:rPr>
                <w:rFonts w:asciiTheme="minorHAnsi" w:hAnsiTheme="minorHAnsi"/>
                <w:lang w:val="en-GB"/>
              </w:rPr>
              <w:t>German.</w:t>
            </w:r>
          </w:p>
          <w:p w14:paraId="1EB33BAF" w14:textId="7AEB5D58" w:rsidR="007A608E" w:rsidRPr="00F43023" w:rsidRDefault="007A608E" w:rsidP="007A608E">
            <w:pPr>
              <w:numPr>
                <w:ilvl w:val="0"/>
                <w:numId w:val="10"/>
              </w:numPr>
              <w:tabs>
                <w:tab w:val="clear" w:pos="720"/>
              </w:tabs>
              <w:spacing w:after="0"/>
              <w:ind w:left="314" w:hanging="314"/>
              <w:jc w:val="both"/>
              <w:rPr>
                <w:rFonts w:asciiTheme="minorHAnsi" w:hAnsiTheme="minorHAnsi"/>
                <w:b/>
              </w:rPr>
            </w:pPr>
            <w:r w:rsidRPr="00F43023">
              <w:rPr>
                <w:rFonts w:asciiTheme="minorHAnsi" w:hAnsiTheme="minorHAnsi"/>
              </w:rPr>
              <w:t>Writing skills:</w:t>
            </w:r>
            <w:r w:rsidR="00D41435">
              <w:rPr>
                <w:rFonts w:asciiTheme="minorHAnsi" w:hAnsiTheme="minorHAnsi"/>
              </w:rPr>
              <w:t xml:space="preserve"> </w:t>
            </w:r>
          </w:p>
          <w:p w14:paraId="06D50644" w14:textId="5C1D1183" w:rsidR="007A608E" w:rsidRPr="001E5D21"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Students prepare short summaries</w:t>
            </w:r>
            <w:r w:rsidR="00D41435">
              <w:rPr>
                <w:rFonts w:asciiTheme="minorHAnsi" w:hAnsiTheme="minorHAnsi"/>
              </w:rPr>
              <w:t xml:space="preserve"> and </w:t>
            </w:r>
            <w:r w:rsidR="006D7F93">
              <w:rPr>
                <w:rFonts w:asciiTheme="minorHAnsi" w:hAnsiTheme="minorHAnsi"/>
              </w:rPr>
              <w:t>memos</w:t>
            </w:r>
            <w:r w:rsidRPr="00F43023">
              <w:rPr>
                <w:rFonts w:asciiTheme="minorHAnsi" w:hAnsiTheme="minorHAnsi"/>
              </w:rPr>
              <w:t>.</w:t>
            </w:r>
          </w:p>
        </w:tc>
      </w:tr>
      <w:tr w:rsidR="007A608E" w:rsidRPr="0049183D" w14:paraId="7BF0CAA8" w14:textId="77777777" w:rsidTr="007A608E">
        <w:trPr>
          <w:trHeight w:val="721"/>
        </w:trPr>
        <w:tc>
          <w:tcPr>
            <w:tcW w:w="4728" w:type="dxa"/>
            <w:gridSpan w:val="9"/>
            <w:tcBorders>
              <w:top w:val="nil"/>
              <w:left w:val="single" w:sz="4" w:space="0" w:color="auto"/>
              <w:bottom w:val="single" w:sz="4" w:space="0" w:color="auto"/>
              <w:right w:val="single" w:sz="4" w:space="0" w:color="auto"/>
            </w:tcBorders>
          </w:tcPr>
          <w:p w14:paraId="42B2B8BA" w14:textId="77777777" w:rsidR="007A608E" w:rsidRPr="00F43023" w:rsidRDefault="007A608E" w:rsidP="007A608E">
            <w:pPr>
              <w:spacing w:after="0"/>
              <w:jc w:val="both"/>
              <w:rPr>
                <w:rFonts w:asciiTheme="minorHAnsi" w:hAnsiTheme="minorHAnsi"/>
                <w:b/>
              </w:rPr>
            </w:pPr>
            <w:r w:rsidRPr="00F43023">
              <w:rPr>
                <w:rFonts w:asciiTheme="minorHAnsi" w:hAnsiTheme="minorHAnsi"/>
              </w:rPr>
              <w:lastRenderedPageBreak/>
              <w:t>Prenesljive/ključne spretnosti in drugi atributi:</w:t>
            </w:r>
          </w:p>
          <w:p w14:paraId="5D658485" w14:textId="77777777" w:rsidR="007A608E" w:rsidRPr="00F43023" w:rsidRDefault="007A608E" w:rsidP="007A608E">
            <w:pPr>
              <w:numPr>
                <w:ilvl w:val="0"/>
                <w:numId w:val="11"/>
              </w:numPr>
              <w:spacing w:after="0"/>
              <w:jc w:val="both"/>
              <w:rPr>
                <w:rFonts w:asciiTheme="minorHAnsi" w:hAnsiTheme="minorHAnsi"/>
                <w:b/>
              </w:rPr>
            </w:pPr>
            <w:r w:rsidRPr="00F43023">
              <w:rPr>
                <w:rFonts w:asciiTheme="minorHAnsi" w:hAnsiTheme="minorHAnsi"/>
              </w:rPr>
              <w:t>Študenti uporabljajo IKT.</w:t>
            </w:r>
          </w:p>
          <w:p w14:paraId="1A99D110" w14:textId="77777777" w:rsidR="007A608E" w:rsidRPr="00F43023" w:rsidRDefault="007A608E" w:rsidP="007A608E">
            <w:pPr>
              <w:numPr>
                <w:ilvl w:val="0"/>
                <w:numId w:val="11"/>
              </w:numPr>
              <w:spacing w:after="0"/>
              <w:jc w:val="both"/>
              <w:rPr>
                <w:rFonts w:asciiTheme="minorHAnsi" w:hAnsiTheme="minorHAnsi"/>
                <w:b/>
                <w:lang w:val="pl-PL"/>
              </w:rPr>
            </w:pPr>
            <w:r w:rsidRPr="00F43023">
              <w:rPr>
                <w:rFonts w:asciiTheme="minorHAnsi" w:hAnsiTheme="minorHAnsi"/>
                <w:lang w:val="pl-PL"/>
              </w:rPr>
              <w:t>Razvijajo spretnosti za timsko delo.</w:t>
            </w:r>
          </w:p>
          <w:p w14:paraId="19F61820" w14:textId="77777777" w:rsidR="007A608E" w:rsidRPr="00F43023" w:rsidRDefault="007A608E" w:rsidP="007A608E">
            <w:pPr>
              <w:numPr>
                <w:ilvl w:val="0"/>
                <w:numId w:val="11"/>
              </w:numPr>
              <w:spacing w:after="0"/>
              <w:jc w:val="both"/>
              <w:rPr>
                <w:rFonts w:asciiTheme="minorHAnsi" w:hAnsiTheme="minorHAnsi"/>
                <w:b/>
              </w:rPr>
            </w:pPr>
            <w:r w:rsidRPr="00F43023">
              <w:rPr>
                <w:rFonts w:asciiTheme="minorHAnsi" w:hAnsiTheme="minorHAnsi"/>
              </w:rPr>
              <w:t>Izgrajujejo profesionalno etiko.</w:t>
            </w:r>
          </w:p>
          <w:p w14:paraId="035090F5" w14:textId="77777777" w:rsidR="007A608E" w:rsidRPr="00F43023" w:rsidRDefault="007A608E" w:rsidP="007A608E">
            <w:pPr>
              <w:numPr>
                <w:ilvl w:val="0"/>
                <w:numId w:val="11"/>
              </w:numPr>
              <w:spacing w:after="0"/>
              <w:jc w:val="both"/>
              <w:rPr>
                <w:rFonts w:asciiTheme="minorHAnsi" w:hAnsiTheme="minorHAnsi"/>
                <w:b/>
              </w:rPr>
            </w:pPr>
            <w:r w:rsidRPr="00F43023">
              <w:rPr>
                <w:rFonts w:asciiTheme="minorHAnsi" w:hAnsiTheme="minorHAnsi"/>
              </w:rPr>
              <w:t>Razvijajo študijske tehnike in strategije za samoizobraževanje, stalno refleksijo in evalvacijo.</w:t>
            </w:r>
          </w:p>
          <w:p w14:paraId="145CD9A4" w14:textId="44D5BB4E" w:rsidR="007A608E" w:rsidRPr="00E638E3" w:rsidRDefault="007A608E" w:rsidP="007A608E">
            <w:pPr>
              <w:pStyle w:val="Odstavekseznama"/>
              <w:numPr>
                <w:ilvl w:val="0"/>
                <w:numId w:val="11"/>
              </w:numPr>
              <w:rPr>
                <w:rFonts w:eastAsia="Calibri" w:cs="Arial"/>
                <w:lang w:eastAsia="sl-SI"/>
              </w:rPr>
            </w:pPr>
            <w:r w:rsidRPr="00F43023">
              <w:rPr>
                <w:rFonts w:asciiTheme="minorHAnsi" w:hAnsiTheme="minorHAnsi"/>
                <w:lang w:val="pl-PL"/>
              </w:rPr>
              <w:t>Razvijajo interes za vseživljenjsko učenje.</w:t>
            </w:r>
          </w:p>
        </w:tc>
        <w:tc>
          <w:tcPr>
            <w:tcW w:w="143" w:type="dxa"/>
            <w:tcBorders>
              <w:top w:val="nil"/>
              <w:left w:val="single" w:sz="4" w:space="0" w:color="auto"/>
              <w:bottom w:val="nil"/>
              <w:right w:val="single" w:sz="4" w:space="0" w:color="auto"/>
            </w:tcBorders>
          </w:tcPr>
          <w:p w14:paraId="49161D07" w14:textId="77777777" w:rsidR="007A608E" w:rsidRPr="0049183D" w:rsidRDefault="007A608E" w:rsidP="007A608E">
            <w:pPr>
              <w:spacing w:after="0"/>
              <w:rPr>
                <w:rFonts w:eastAsia="Calibri" w:cs="Calibri"/>
                <w:b/>
                <w:lang w:eastAsia="sl-SI"/>
              </w:rPr>
            </w:pPr>
          </w:p>
        </w:tc>
        <w:tc>
          <w:tcPr>
            <w:tcW w:w="4824" w:type="dxa"/>
            <w:gridSpan w:val="8"/>
            <w:tcBorders>
              <w:top w:val="nil"/>
              <w:left w:val="single" w:sz="4" w:space="0" w:color="auto"/>
              <w:bottom w:val="single" w:sz="4" w:space="0" w:color="auto"/>
              <w:right w:val="single" w:sz="4" w:space="0" w:color="auto"/>
            </w:tcBorders>
          </w:tcPr>
          <w:p w14:paraId="10D5543B" w14:textId="77777777" w:rsidR="007A608E" w:rsidRPr="00F43023"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F43023">
              <w:rPr>
                <w:rFonts w:asciiTheme="minorHAnsi" w:hAnsiTheme="minorHAnsi"/>
              </w:rPr>
              <w:t>Transferable/Key skills and other attributes:</w:t>
            </w:r>
          </w:p>
          <w:p w14:paraId="630D1B6C" w14:textId="77777777" w:rsidR="007A608E" w:rsidRPr="009A228D" w:rsidRDefault="007A608E" w:rsidP="007A608E">
            <w:pPr>
              <w:numPr>
                <w:ilvl w:val="0"/>
                <w:numId w:val="12"/>
              </w:numPr>
              <w:spacing w:after="0"/>
              <w:jc w:val="both"/>
              <w:rPr>
                <w:rFonts w:asciiTheme="minorHAnsi" w:hAnsiTheme="minorHAnsi"/>
                <w:b/>
              </w:rPr>
            </w:pPr>
            <w:r>
              <w:rPr>
                <w:rFonts w:asciiTheme="minorHAnsi" w:hAnsiTheme="minorHAnsi"/>
              </w:rPr>
              <w:t xml:space="preserve">Students </w:t>
            </w:r>
            <w:r w:rsidRPr="009A228D">
              <w:rPr>
                <w:rFonts w:asciiTheme="minorHAnsi" w:hAnsiTheme="minorHAnsi"/>
              </w:rPr>
              <w:t>use ICT.</w:t>
            </w:r>
          </w:p>
          <w:p w14:paraId="08E1DCB9" w14:textId="77777777" w:rsidR="007A608E" w:rsidRPr="00F43023" w:rsidRDefault="007A608E" w:rsidP="007A608E">
            <w:pPr>
              <w:numPr>
                <w:ilvl w:val="0"/>
                <w:numId w:val="12"/>
              </w:numPr>
              <w:spacing w:after="0"/>
              <w:jc w:val="both"/>
              <w:rPr>
                <w:rFonts w:asciiTheme="minorHAnsi" w:hAnsiTheme="minorHAnsi"/>
                <w:b/>
              </w:rPr>
            </w:pPr>
            <w:r>
              <w:rPr>
                <w:rFonts w:asciiTheme="minorHAnsi" w:hAnsiTheme="minorHAnsi"/>
              </w:rPr>
              <w:t>D</w:t>
            </w:r>
            <w:r w:rsidRPr="00F43023">
              <w:rPr>
                <w:rFonts w:asciiTheme="minorHAnsi" w:hAnsiTheme="minorHAnsi"/>
              </w:rPr>
              <w:t>evelop skills for team work</w:t>
            </w:r>
            <w:r>
              <w:rPr>
                <w:rFonts w:asciiTheme="minorHAnsi" w:hAnsiTheme="minorHAnsi"/>
              </w:rPr>
              <w:t>.</w:t>
            </w:r>
          </w:p>
          <w:p w14:paraId="5BDD5A8E" w14:textId="77777777" w:rsidR="007A608E" w:rsidRPr="00F43023" w:rsidRDefault="007A608E" w:rsidP="007A608E">
            <w:pPr>
              <w:numPr>
                <w:ilvl w:val="0"/>
                <w:numId w:val="12"/>
              </w:numPr>
              <w:spacing w:after="0"/>
              <w:jc w:val="both"/>
              <w:rPr>
                <w:rFonts w:asciiTheme="minorHAnsi" w:hAnsiTheme="minorHAnsi"/>
                <w:b/>
              </w:rPr>
            </w:pPr>
            <w:r>
              <w:rPr>
                <w:rFonts w:asciiTheme="minorHAnsi" w:hAnsiTheme="minorHAnsi"/>
              </w:rPr>
              <w:t>D</w:t>
            </w:r>
            <w:r w:rsidRPr="00F43023">
              <w:rPr>
                <w:rFonts w:asciiTheme="minorHAnsi" w:hAnsiTheme="minorHAnsi"/>
              </w:rPr>
              <w:t>evelop professional ethics</w:t>
            </w:r>
            <w:r>
              <w:rPr>
                <w:rFonts w:asciiTheme="minorHAnsi" w:hAnsiTheme="minorHAnsi"/>
              </w:rPr>
              <w:t>.</w:t>
            </w:r>
          </w:p>
          <w:p w14:paraId="3B89B88B" w14:textId="77777777" w:rsidR="007A608E" w:rsidRPr="00F43023" w:rsidRDefault="007A608E" w:rsidP="007A608E">
            <w:pPr>
              <w:numPr>
                <w:ilvl w:val="0"/>
                <w:numId w:val="12"/>
              </w:numPr>
              <w:spacing w:after="0"/>
              <w:jc w:val="both"/>
              <w:rPr>
                <w:rFonts w:asciiTheme="minorHAnsi" w:hAnsiTheme="minorHAnsi"/>
                <w:b/>
              </w:rPr>
            </w:pPr>
            <w:r>
              <w:rPr>
                <w:rFonts w:asciiTheme="minorHAnsi" w:hAnsiTheme="minorHAnsi"/>
              </w:rPr>
              <w:t>D</w:t>
            </w:r>
            <w:r w:rsidRPr="00F43023">
              <w:rPr>
                <w:rFonts w:asciiTheme="minorHAnsi" w:hAnsiTheme="minorHAnsi"/>
              </w:rPr>
              <w:t>evelop  learning techniques and strategies for individual study, permanent reflection and evaluation</w:t>
            </w:r>
            <w:r>
              <w:rPr>
                <w:rFonts w:asciiTheme="minorHAnsi" w:hAnsiTheme="minorHAnsi"/>
              </w:rPr>
              <w:t>.</w:t>
            </w:r>
          </w:p>
          <w:p w14:paraId="58EC4A72" w14:textId="3A2A921D" w:rsidR="007A608E" w:rsidRPr="00B1469E" w:rsidRDefault="007A608E" w:rsidP="007A608E">
            <w:pPr>
              <w:pStyle w:val="Odstavekseznama"/>
              <w:numPr>
                <w:ilvl w:val="0"/>
                <w:numId w:val="12"/>
              </w:numPr>
              <w:tabs>
                <w:tab w:val="left" w:pos="227"/>
              </w:tabs>
              <w:rPr>
                <w:rFonts w:eastAsia="Calibri"/>
                <w:lang w:eastAsia="sl-SI"/>
              </w:rPr>
            </w:pPr>
            <w:r>
              <w:rPr>
                <w:rFonts w:asciiTheme="minorHAnsi" w:hAnsiTheme="minorHAnsi"/>
              </w:rPr>
              <w:t xml:space="preserve">   D</w:t>
            </w:r>
            <w:r w:rsidRPr="00F43023">
              <w:rPr>
                <w:rFonts w:asciiTheme="minorHAnsi" w:hAnsiTheme="minorHAnsi"/>
              </w:rPr>
              <w:t>evelop interest for lifelong learning</w:t>
            </w:r>
            <w:r>
              <w:rPr>
                <w:rFonts w:asciiTheme="minorHAnsi" w:hAnsiTheme="minorHAnsi"/>
              </w:rPr>
              <w:t>.</w:t>
            </w:r>
          </w:p>
        </w:tc>
      </w:tr>
      <w:tr w:rsidR="007A608E" w:rsidRPr="0049183D" w14:paraId="28C61BBA" w14:textId="77777777" w:rsidTr="007A608E">
        <w:tc>
          <w:tcPr>
            <w:tcW w:w="4728" w:type="dxa"/>
            <w:gridSpan w:val="9"/>
            <w:tcBorders>
              <w:top w:val="nil"/>
              <w:left w:val="nil"/>
              <w:bottom w:val="single" w:sz="4" w:space="0" w:color="auto"/>
              <w:right w:val="nil"/>
            </w:tcBorders>
          </w:tcPr>
          <w:p w14:paraId="5F9B87AA" w14:textId="77777777" w:rsidR="007A608E" w:rsidRPr="0049183D" w:rsidRDefault="007A608E" w:rsidP="007A608E">
            <w:pPr>
              <w:spacing w:after="0"/>
              <w:rPr>
                <w:rFonts w:eastAsia="Calibri" w:cs="Calibri"/>
                <w:b/>
                <w:lang w:eastAsia="sl-SI"/>
              </w:rPr>
            </w:pPr>
          </w:p>
          <w:p w14:paraId="6CB06FAE" w14:textId="77777777" w:rsidR="007A608E" w:rsidRPr="0049183D" w:rsidRDefault="007A608E" w:rsidP="007A608E">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7A608E" w:rsidRPr="0049183D" w:rsidRDefault="007A608E" w:rsidP="007A608E">
            <w:pPr>
              <w:spacing w:after="0"/>
              <w:rPr>
                <w:rFonts w:eastAsia="Calibri" w:cs="Calibri"/>
                <w:b/>
                <w:lang w:eastAsia="sl-SI"/>
              </w:rPr>
            </w:pPr>
          </w:p>
          <w:p w14:paraId="2A03173A" w14:textId="77777777" w:rsidR="007A608E" w:rsidRPr="0049183D" w:rsidRDefault="007A608E" w:rsidP="007A608E">
            <w:pPr>
              <w:spacing w:after="0"/>
              <w:rPr>
                <w:rFonts w:eastAsia="Calibri" w:cs="Calibri"/>
                <w:b/>
                <w:lang w:eastAsia="sl-SI"/>
              </w:rPr>
            </w:pPr>
          </w:p>
        </w:tc>
        <w:tc>
          <w:tcPr>
            <w:tcW w:w="4824" w:type="dxa"/>
            <w:gridSpan w:val="8"/>
            <w:tcBorders>
              <w:top w:val="nil"/>
              <w:left w:val="nil"/>
              <w:bottom w:val="single" w:sz="4" w:space="0" w:color="auto"/>
              <w:right w:val="nil"/>
            </w:tcBorders>
          </w:tcPr>
          <w:p w14:paraId="539ECA8F" w14:textId="77777777" w:rsidR="007A608E" w:rsidRPr="0049183D" w:rsidRDefault="007A608E" w:rsidP="007A608E">
            <w:pPr>
              <w:spacing w:after="0"/>
              <w:rPr>
                <w:rFonts w:eastAsia="Calibri" w:cs="Calibri"/>
                <w:b/>
                <w:lang w:eastAsia="sl-SI"/>
              </w:rPr>
            </w:pPr>
          </w:p>
          <w:p w14:paraId="0DCDBC86" w14:textId="77777777" w:rsidR="007A608E" w:rsidRPr="0049183D" w:rsidRDefault="007A608E" w:rsidP="007A608E">
            <w:pPr>
              <w:spacing w:after="0"/>
              <w:rPr>
                <w:rFonts w:eastAsia="Calibri" w:cs="Calibri"/>
                <w:b/>
                <w:lang w:eastAsia="sl-SI"/>
              </w:rPr>
            </w:pPr>
            <w:r w:rsidRPr="0049183D">
              <w:rPr>
                <w:rFonts w:eastAsia="Calibri" w:cs="Calibri"/>
                <w:b/>
                <w:lang w:eastAsia="sl-SI"/>
              </w:rPr>
              <w:t>Learning and teaching methods:</w:t>
            </w:r>
          </w:p>
        </w:tc>
      </w:tr>
      <w:tr w:rsidR="007A608E" w:rsidRPr="0049183D" w14:paraId="4C66F302" w14:textId="77777777" w:rsidTr="007A608E">
        <w:trPr>
          <w:trHeight w:val="411"/>
        </w:trPr>
        <w:tc>
          <w:tcPr>
            <w:tcW w:w="4728" w:type="dxa"/>
            <w:gridSpan w:val="9"/>
            <w:tcBorders>
              <w:top w:val="single" w:sz="4" w:space="0" w:color="auto"/>
              <w:left w:val="single" w:sz="4" w:space="0" w:color="auto"/>
              <w:bottom w:val="single" w:sz="4" w:space="0" w:color="auto"/>
              <w:right w:val="single" w:sz="4" w:space="0" w:color="auto"/>
            </w:tcBorders>
          </w:tcPr>
          <w:p w14:paraId="2A339AFB" w14:textId="15D59518" w:rsidR="007A608E" w:rsidRPr="00B1469E" w:rsidRDefault="007A608E" w:rsidP="007A608E">
            <w:pPr>
              <w:spacing w:after="0"/>
              <w:jc w:val="both"/>
              <w:rPr>
                <w:rFonts w:eastAsia="Calibri" w:cs="Arial"/>
                <w:lang w:eastAsia="sl-SI"/>
              </w:rPr>
            </w:pPr>
            <w:r w:rsidRPr="00F43023">
              <w:rPr>
                <w:rFonts w:asciiTheme="minorHAnsi" w:hAnsiTheme="minorHAnsi"/>
                <w:bCs/>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7A608E" w:rsidRPr="0049183D" w:rsidRDefault="007A608E" w:rsidP="007A608E">
            <w:pPr>
              <w:spacing w:after="0"/>
              <w:rPr>
                <w:rFonts w:eastAsia="Calibri" w:cs="Arial"/>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16E78F08" w14:textId="401BC6FB" w:rsidR="007A608E" w:rsidRPr="00A82CBC" w:rsidRDefault="007A608E" w:rsidP="007A6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rPr>
            </w:pPr>
            <w:r w:rsidRPr="00F43023">
              <w:rPr>
                <w:rFonts w:asciiTheme="minorHAnsi" w:hAnsiTheme="minorHAnsi"/>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tc>
      </w:tr>
      <w:tr w:rsidR="007A608E" w:rsidRPr="0049183D" w14:paraId="0566443A" w14:textId="77777777" w:rsidTr="007A608E">
        <w:tc>
          <w:tcPr>
            <w:tcW w:w="4020" w:type="dxa"/>
            <w:gridSpan w:val="7"/>
            <w:tcBorders>
              <w:top w:val="nil"/>
              <w:left w:val="nil"/>
              <w:bottom w:val="single" w:sz="4" w:space="0" w:color="auto"/>
              <w:right w:val="nil"/>
            </w:tcBorders>
          </w:tcPr>
          <w:p w14:paraId="24856A0C" w14:textId="77777777" w:rsidR="007A608E" w:rsidRPr="0049183D" w:rsidRDefault="007A608E" w:rsidP="007A608E">
            <w:pPr>
              <w:spacing w:after="0"/>
              <w:rPr>
                <w:rFonts w:eastAsia="Calibri" w:cs="Calibri"/>
                <w:b/>
                <w:lang w:eastAsia="sl-SI"/>
              </w:rPr>
            </w:pPr>
          </w:p>
          <w:p w14:paraId="3DACF7C6" w14:textId="77777777" w:rsidR="007A608E" w:rsidRDefault="007A608E" w:rsidP="007A608E">
            <w:pPr>
              <w:spacing w:after="0"/>
              <w:rPr>
                <w:rFonts w:eastAsia="Calibri" w:cs="Calibri"/>
                <w:b/>
                <w:lang w:eastAsia="sl-SI"/>
              </w:rPr>
            </w:pPr>
          </w:p>
          <w:p w14:paraId="2D420B6D" w14:textId="36F705F9" w:rsidR="007A608E" w:rsidRPr="0049183D" w:rsidRDefault="007A608E" w:rsidP="007A608E">
            <w:pPr>
              <w:spacing w:after="0"/>
              <w:rPr>
                <w:rFonts w:eastAsia="Calibri" w:cs="Calibri"/>
                <w:b/>
                <w:lang w:eastAsia="sl-SI"/>
              </w:rPr>
            </w:pPr>
            <w:r w:rsidRPr="0049183D">
              <w:rPr>
                <w:rFonts w:eastAsia="Calibri" w:cs="Calibri"/>
                <w:b/>
                <w:lang w:eastAsia="sl-SI"/>
              </w:rPr>
              <w:t>Načini ocenjevanja:</w:t>
            </w:r>
          </w:p>
        </w:tc>
        <w:tc>
          <w:tcPr>
            <w:tcW w:w="1560" w:type="dxa"/>
            <w:gridSpan w:val="4"/>
            <w:tcBorders>
              <w:top w:val="nil"/>
              <w:left w:val="nil"/>
              <w:bottom w:val="single" w:sz="4" w:space="0" w:color="auto"/>
              <w:right w:val="nil"/>
            </w:tcBorders>
          </w:tcPr>
          <w:p w14:paraId="64E7CBFA" w14:textId="77777777" w:rsidR="007A608E" w:rsidRDefault="007A608E" w:rsidP="007A608E">
            <w:pPr>
              <w:spacing w:after="0"/>
              <w:rPr>
                <w:rFonts w:eastAsia="Calibri" w:cs="Calibri"/>
                <w:lang w:eastAsia="sl-SI"/>
              </w:rPr>
            </w:pPr>
          </w:p>
          <w:p w14:paraId="59BD2FDC" w14:textId="52781C70" w:rsidR="007A608E" w:rsidRPr="0049183D" w:rsidRDefault="007A608E" w:rsidP="007A608E">
            <w:pPr>
              <w:spacing w:after="0"/>
              <w:rPr>
                <w:rFonts w:eastAsia="Calibri" w:cs="Calibri"/>
                <w:lang w:eastAsia="sl-SI"/>
              </w:rPr>
            </w:pPr>
            <w:r w:rsidRPr="0049183D">
              <w:rPr>
                <w:rFonts w:eastAsia="Calibri" w:cs="Calibri"/>
                <w:lang w:eastAsia="sl-SI"/>
              </w:rPr>
              <w:t>Delež (v %) /</w:t>
            </w:r>
          </w:p>
          <w:p w14:paraId="49E1EDE7" w14:textId="77777777" w:rsidR="007A608E" w:rsidRPr="0049183D" w:rsidRDefault="007A608E" w:rsidP="007A608E">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gridSpan w:val="7"/>
            <w:tcBorders>
              <w:top w:val="nil"/>
              <w:left w:val="nil"/>
              <w:bottom w:val="single" w:sz="4" w:space="0" w:color="auto"/>
              <w:right w:val="nil"/>
            </w:tcBorders>
          </w:tcPr>
          <w:p w14:paraId="7B708EBB" w14:textId="77777777" w:rsidR="007A608E" w:rsidRPr="0049183D" w:rsidRDefault="007A608E" w:rsidP="007A608E">
            <w:pPr>
              <w:spacing w:after="0"/>
              <w:rPr>
                <w:rFonts w:eastAsia="Calibri" w:cs="Calibri"/>
                <w:b/>
                <w:lang w:eastAsia="sl-SI"/>
              </w:rPr>
            </w:pPr>
          </w:p>
          <w:p w14:paraId="173DEBF2" w14:textId="77777777" w:rsidR="007A608E" w:rsidRDefault="007A608E" w:rsidP="007A608E">
            <w:pPr>
              <w:spacing w:after="0"/>
              <w:rPr>
                <w:rFonts w:eastAsia="Calibri" w:cs="Calibri"/>
                <w:b/>
                <w:lang w:eastAsia="sl-SI"/>
              </w:rPr>
            </w:pPr>
          </w:p>
          <w:p w14:paraId="282097A4" w14:textId="0F6E584B" w:rsidR="007A608E" w:rsidRPr="0049183D" w:rsidRDefault="007A608E" w:rsidP="007A608E">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7A608E" w:rsidRPr="0049183D" w14:paraId="52B92BAD" w14:textId="77777777" w:rsidTr="007A608E">
        <w:trPr>
          <w:trHeight w:val="20"/>
        </w:trPr>
        <w:tc>
          <w:tcPr>
            <w:tcW w:w="4020" w:type="dxa"/>
            <w:gridSpan w:val="7"/>
            <w:tcBorders>
              <w:top w:val="single" w:sz="4" w:space="0" w:color="auto"/>
              <w:left w:val="single" w:sz="4" w:space="0" w:color="auto"/>
              <w:bottom w:val="single" w:sz="4" w:space="0" w:color="auto"/>
              <w:right w:val="single" w:sz="4" w:space="0" w:color="auto"/>
            </w:tcBorders>
          </w:tcPr>
          <w:p w14:paraId="6529A2CE" w14:textId="7BF965BB" w:rsidR="007A608E" w:rsidRPr="00A82CBC" w:rsidRDefault="0064220C" w:rsidP="007A608E">
            <w:pPr>
              <w:numPr>
                <w:ilvl w:val="0"/>
                <w:numId w:val="14"/>
              </w:numPr>
              <w:spacing w:after="0"/>
              <w:ind w:left="357" w:hanging="357"/>
              <w:rPr>
                <w:rFonts w:asciiTheme="minorHAnsi" w:hAnsiTheme="minorHAnsi"/>
                <w:b/>
              </w:rPr>
            </w:pPr>
            <w:r>
              <w:rPr>
                <w:rFonts w:asciiTheme="minorHAnsi" w:hAnsiTheme="minorHAnsi"/>
              </w:rPr>
              <w:t>Uspešno opravljena predstavitev in o</w:t>
            </w:r>
            <w:r w:rsidR="007A608E" w:rsidRPr="00A82CBC">
              <w:rPr>
                <w:rFonts w:asciiTheme="minorHAnsi" w:hAnsiTheme="minorHAnsi"/>
              </w:rPr>
              <w:t>pravljene obveznosti e-predavanj so pogoj za pristop k  izpitu.</w:t>
            </w:r>
          </w:p>
          <w:p w14:paraId="0957A9D5" w14:textId="77777777" w:rsidR="007A608E" w:rsidRPr="00A82CBC" w:rsidRDefault="007A608E" w:rsidP="007A608E">
            <w:pPr>
              <w:numPr>
                <w:ilvl w:val="0"/>
                <w:numId w:val="14"/>
              </w:numPr>
              <w:spacing w:after="0"/>
              <w:ind w:left="357" w:right="113" w:hanging="357"/>
              <w:jc w:val="both"/>
              <w:rPr>
                <w:rFonts w:asciiTheme="minorHAnsi" w:hAnsiTheme="minorHAnsi"/>
                <w:b/>
              </w:rPr>
            </w:pPr>
            <w:r w:rsidRPr="00A82CBC">
              <w:rPr>
                <w:rFonts w:asciiTheme="minorHAnsi" w:hAnsiTheme="minorHAnsi"/>
              </w:rPr>
              <w:t xml:space="preserve">Pisni izpit. </w:t>
            </w:r>
          </w:p>
          <w:p w14:paraId="73D37E4C" w14:textId="103FA812" w:rsidR="007A608E" w:rsidRPr="00A82CBC" w:rsidRDefault="006D7F93" w:rsidP="007A608E">
            <w:pPr>
              <w:numPr>
                <w:ilvl w:val="0"/>
                <w:numId w:val="14"/>
              </w:numPr>
              <w:spacing w:after="0"/>
              <w:ind w:left="357" w:hanging="357"/>
            </w:pPr>
            <w:r>
              <w:rPr>
                <w:rFonts w:asciiTheme="minorHAnsi" w:hAnsiTheme="minorHAnsi" w:cs="Arial"/>
                <w:bCs/>
              </w:rPr>
              <w:t>Ustna p</w:t>
            </w:r>
            <w:r w:rsidR="007A608E" w:rsidRPr="00A82CBC">
              <w:rPr>
                <w:rFonts w:asciiTheme="minorHAnsi" w:hAnsiTheme="minorHAnsi" w:cs="Arial"/>
                <w:bCs/>
              </w:rPr>
              <w:t>redstavitev posameznih tematskih sklopov in aktivno sodelovanje na predavanjih.</w:t>
            </w:r>
          </w:p>
        </w:tc>
        <w:tc>
          <w:tcPr>
            <w:tcW w:w="1560" w:type="dxa"/>
            <w:gridSpan w:val="4"/>
            <w:tcBorders>
              <w:top w:val="single" w:sz="4" w:space="0" w:color="auto"/>
              <w:left w:val="single" w:sz="4" w:space="0" w:color="auto"/>
              <w:bottom w:val="single" w:sz="4" w:space="0" w:color="auto"/>
              <w:right w:val="single" w:sz="4" w:space="0" w:color="auto"/>
            </w:tcBorders>
          </w:tcPr>
          <w:p w14:paraId="261081DE" w14:textId="06BA1FE7" w:rsidR="007A608E" w:rsidRDefault="007A608E" w:rsidP="007A608E">
            <w:pPr>
              <w:spacing w:after="0"/>
              <w:jc w:val="center"/>
              <w:rPr>
                <w:rFonts w:eastAsia="Calibri" w:cs="Calibri"/>
                <w:lang w:eastAsia="sl-SI"/>
              </w:rPr>
            </w:pPr>
          </w:p>
          <w:p w14:paraId="141D12AC" w14:textId="0C43551A" w:rsidR="007A608E" w:rsidRDefault="007A608E" w:rsidP="007A608E">
            <w:pPr>
              <w:spacing w:after="0"/>
              <w:rPr>
                <w:rFonts w:eastAsia="Calibri" w:cs="Calibri"/>
                <w:lang w:eastAsia="sl-SI"/>
              </w:rPr>
            </w:pPr>
          </w:p>
          <w:p w14:paraId="5EFFA553" w14:textId="77777777" w:rsidR="0064220C" w:rsidRDefault="0064220C" w:rsidP="007A608E">
            <w:pPr>
              <w:spacing w:after="0"/>
              <w:jc w:val="center"/>
              <w:rPr>
                <w:rFonts w:eastAsia="Calibri" w:cs="Calibri"/>
                <w:lang w:eastAsia="sl-SI"/>
              </w:rPr>
            </w:pPr>
          </w:p>
          <w:p w14:paraId="463B0EE5" w14:textId="29C0A827" w:rsidR="007A608E" w:rsidRDefault="007A608E" w:rsidP="007A608E">
            <w:pPr>
              <w:spacing w:after="0"/>
              <w:jc w:val="center"/>
              <w:rPr>
                <w:rFonts w:eastAsia="Calibri" w:cs="Calibri"/>
                <w:lang w:eastAsia="sl-SI"/>
              </w:rPr>
            </w:pPr>
            <w:r>
              <w:rPr>
                <w:rFonts w:eastAsia="Calibri" w:cs="Calibri"/>
                <w:lang w:eastAsia="sl-SI"/>
              </w:rPr>
              <w:t>60</w:t>
            </w:r>
            <w:r w:rsidR="0083565D">
              <w:rPr>
                <w:rFonts w:eastAsia="Calibri" w:cs="Calibri"/>
                <w:lang w:eastAsia="sl-SI"/>
              </w:rPr>
              <w:t xml:space="preserve"> </w:t>
            </w:r>
            <w:r>
              <w:rPr>
                <w:rFonts w:eastAsia="Calibri" w:cs="Calibri"/>
                <w:lang w:eastAsia="sl-SI"/>
              </w:rPr>
              <w:t>%</w:t>
            </w:r>
          </w:p>
          <w:p w14:paraId="336ADEFB" w14:textId="77777777" w:rsidR="0083565D" w:rsidRDefault="0083565D" w:rsidP="007A608E">
            <w:pPr>
              <w:spacing w:after="0"/>
              <w:jc w:val="center"/>
              <w:rPr>
                <w:rFonts w:eastAsia="Calibri" w:cs="Calibri"/>
                <w:lang w:eastAsia="sl-SI"/>
              </w:rPr>
            </w:pPr>
          </w:p>
          <w:p w14:paraId="2684E89F" w14:textId="77777777" w:rsidR="0064220C" w:rsidRDefault="0064220C" w:rsidP="007A608E">
            <w:pPr>
              <w:spacing w:after="0"/>
              <w:jc w:val="center"/>
              <w:rPr>
                <w:rFonts w:eastAsia="Calibri" w:cs="Calibri"/>
                <w:lang w:eastAsia="sl-SI"/>
              </w:rPr>
            </w:pPr>
          </w:p>
          <w:p w14:paraId="6252E3BC" w14:textId="10765418" w:rsidR="007A608E" w:rsidRPr="008C5AC5" w:rsidRDefault="007A608E" w:rsidP="007A608E">
            <w:pPr>
              <w:spacing w:after="0"/>
              <w:jc w:val="center"/>
              <w:rPr>
                <w:rFonts w:eastAsia="Calibri" w:cs="Calibri"/>
                <w:lang w:eastAsia="sl-SI"/>
              </w:rPr>
            </w:pPr>
            <w:r>
              <w:rPr>
                <w:rFonts w:eastAsia="Calibri" w:cs="Calibri"/>
                <w:lang w:eastAsia="sl-SI"/>
              </w:rPr>
              <w:t>40</w:t>
            </w:r>
            <w:r w:rsidR="006D7F93">
              <w:rPr>
                <w:rFonts w:eastAsia="Calibri" w:cs="Calibri"/>
                <w:lang w:eastAsia="sl-SI"/>
              </w:rPr>
              <w:t xml:space="preserve"> </w:t>
            </w:r>
            <w:r>
              <w:rPr>
                <w:rFonts w:eastAsia="Calibri" w:cs="Calibri"/>
                <w:lang w:eastAsia="sl-SI"/>
              </w:rPr>
              <w:t>%</w:t>
            </w:r>
          </w:p>
        </w:tc>
        <w:tc>
          <w:tcPr>
            <w:tcW w:w="4115" w:type="dxa"/>
            <w:gridSpan w:val="7"/>
            <w:tcBorders>
              <w:top w:val="single" w:sz="4" w:space="0" w:color="auto"/>
              <w:left w:val="single" w:sz="4" w:space="0" w:color="auto"/>
              <w:bottom w:val="single" w:sz="4" w:space="0" w:color="auto"/>
              <w:right w:val="single" w:sz="4" w:space="0" w:color="auto"/>
            </w:tcBorders>
          </w:tcPr>
          <w:p w14:paraId="6A818AB6" w14:textId="357E70F7" w:rsidR="007A608E" w:rsidRPr="00EC0A88" w:rsidRDefault="0064220C" w:rsidP="007A608E">
            <w:pPr>
              <w:numPr>
                <w:ilvl w:val="0"/>
                <w:numId w:val="13"/>
              </w:numPr>
              <w:tabs>
                <w:tab w:val="left" w:pos="2995"/>
              </w:tabs>
              <w:spacing w:after="0"/>
              <w:rPr>
                <w:rFonts w:asciiTheme="minorHAnsi" w:hAnsiTheme="minorHAnsi"/>
                <w:b/>
              </w:rPr>
            </w:pPr>
            <w:r>
              <w:rPr>
                <w:rFonts w:asciiTheme="minorHAnsi" w:hAnsiTheme="minorHAnsi"/>
                <w:lang w:val="en"/>
              </w:rPr>
              <w:t>Successful presentation of a chosen topic and c</w:t>
            </w:r>
            <w:r w:rsidR="007A608E" w:rsidRPr="00EC0A88">
              <w:rPr>
                <w:rFonts w:asciiTheme="minorHAnsi" w:hAnsiTheme="minorHAnsi"/>
                <w:lang w:val="en"/>
              </w:rPr>
              <w:t>ompleted e-tutorial is a prerequisite for entering the exam.</w:t>
            </w:r>
          </w:p>
          <w:p w14:paraId="06B35EBC" w14:textId="77777777" w:rsidR="007A608E" w:rsidRPr="00EC0A88" w:rsidRDefault="007A608E" w:rsidP="007A608E">
            <w:pPr>
              <w:numPr>
                <w:ilvl w:val="0"/>
                <w:numId w:val="13"/>
              </w:numPr>
              <w:spacing w:after="0"/>
              <w:jc w:val="both"/>
              <w:rPr>
                <w:rFonts w:asciiTheme="minorHAnsi" w:hAnsiTheme="minorHAnsi"/>
                <w:b/>
              </w:rPr>
            </w:pPr>
            <w:r w:rsidRPr="00EC0A88">
              <w:rPr>
                <w:rFonts w:asciiTheme="minorHAnsi" w:hAnsiTheme="minorHAnsi"/>
              </w:rPr>
              <w:t>Written exam.</w:t>
            </w:r>
          </w:p>
          <w:p w14:paraId="20F78515" w14:textId="0F11F521" w:rsidR="007A608E" w:rsidRPr="00A82CBC" w:rsidRDefault="007A608E" w:rsidP="007A608E">
            <w:pPr>
              <w:numPr>
                <w:ilvl w:val="0"/>
                <w:numId w:val="13"/>
              </w:numPr>
              <w:spacing w:after="0"/>
              <w:jc w:val="both"/>
              <w:rPr>
                <w:rFonts w:asciiTheme="minorHAnsi" w:hAnsiTheme="minorHAnsi"/>
                <w:b/>
              </w:rPr>
            </w:pPr>
            <w:r w:rsidRPr="00EC0A88">
              <w:rPr>
                <w:rFonts w:asciiTheme="minorHAnsi" w:hAnsiTheme="minorHAnsi"/>
              </w:rPr>
              <w:t>Oral presentation of selected topics and active class participation.</w:t>
            </w:r>
          </w:p>
        </w:tc>
      </w:tr>
      <w:tr w:rsidR="007A608E" w:rsidRPr="0049183D" w14:paraId="0D823691" w14:textId="77777777" w:rsidTr="007A608E">
        <w:tc>
          <w:tcPr>
            <w:tcW w:w="9695" w:type="dxa"/>
            <w:gridSpan w:val="18"/>
            <w:tcBorders>
              <w:left w:val="nil"/>
              <w:bottom w:val="single" w:sz="4" w:space="0" w:color="auto"/>
              <w:right w:val="nil"/>
            </w:tcBorders>
          </w:tcPr>
          <w:p w14:paraId="6B56EDDA" w14:textId="77777777" w:rsidR="007A608E" w:rsidRDefault="007A608E" w:rsidP="007A608E">
            <w:pPr>
              <w:spacing w:after="0"/>
              <w:rPr>
                <w:rFonts w:eastAsia="Calibri" w:cs="Calibri"/>
                <w:b/>
                <w:lang w:eastAsia="sl-SI"/>
              </w:rPr>
            </w:pPr>
          </w:p>
          <w:p w14:paraId="5A33BA62" w14:textId="714E7E79" w:rsidR="007A608E" w:rsidRPr="0049183D" w:rsidRDefault="007A608E" w:rsidP="007A608E">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7A608E" w:rsidRPr="0049183D" w14:paraId="11013034" w14:textId="77777777" w:rsidTr="007A608E">
        <w:trPr>
          <w:trHeight w:val="20"/>
        </w:trPr>
        <w:tc>
          <w:tcPr>
            <w:tcW w:w="9695" w:type="dxa"/>
            <w:gridSpan w:val="18"/>
            <w:tcBorders>
              <w:top w:val="single" w:sz="4" w:space="0" w:color="auto"/>
              <w:left w:val="single" w:sz="4" w:space="0" w:color="auto"/>
              <w:bottom w:val="single" w:sz="4" w:space="0" w:color="auto"/>
              <w:right w:val="single" w:sz="4" w:space="0" w:color="auto"/>
            </w:tcBorders>
          </w:tcPr>
          <w:p w14:paraId="5E88D884" w14:textId="7F9B7B6D" w:rsidR="007A608E" w:rsidRPr="00535EC2" w:rsidRDefault="002B18D1" w:rsidP="007A608E">
            <w:pPr>
              <w:pStyle w:val="Navadensple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sz w:val="22"/>
                <w:szCs w:val="22"/>
              </w:rPr>
            </w:pPr>
            <w:r>
              <w:rPr>
                <w:rFonts w:asciiTheme="minorHAnsi" w:hAnsiTheme="minorHAnsi"/>
                <w:b/>
                <w:color w:val="000000"/>
              </w:rPr>
              <w:t xml:space="preserve">Alenka Plos </w:t>
            </w:r>
          </w:p>
          <w:p w14:paraId="19742E46" w14:textId="77777777" w:rsidR="002B18D1" w:rsidRPr="00717473" w:rsidRDefault="002B18D1" w:rsidP="002B18D1">
            <w:pPr>
              <w:rPr>
                <w:rFonts w:asciiTheme="minorHAnsi" w:hAnsiTheme="minorHAnsi" w:cstheme="minorHAnsi"/>
              </w:rPr>
            </w:pPr>
            <w:r w:rsidRPr="00717473">
              <w:rPr>
                <w:rFonts w:asciiTheme="minorHAnsi" w:hAnsiTheme="minorHAnsi" w:cstheme="minorHAnsi"/>
              </w:rPr>
              <w:t xml:space="preserve">1.PLOS, Alenka. Emotionen und Fremdsprachenunterricht. V: KACJAN, Brigita (ur.), et al. </w:t>
            </w:r>
            <w:r w:rsidRPr="00717473">
              <w:rPr>
                <w:rFonts w:asciiTheme="minorHAnsi" w:hAnsiTheme="minorHAnsi" w:cstheme="minorHAnsi"/>
                <w:i/>
                <w:iCs/>
              </w:rPr>
              <w:t>Brücken überbrücken in der Fremdsprachendidaktik und Translationswissenschaft</w:t>
            </w:r>
            <w:r w:rsidRPr="00717473">
              <w:rPr>
                <w:rFonts w:asciiTheme="minorHAnsi" w:hAnsiTheme="minorHAnsi" w:cstheme="minorHAnsi"/>
              </w:rPr>
              <w:t xml:space="preserve">. Hamburg: Dr. Kovač, 2020. Str. </w:t>
            </w:r>
            <w:r w:rsidRPr="00717473">
              <w:rPr>
                <w:rFonts w:asciiTheme="minorHAnsi" w:hAnsiTheme="minorHAnsi" w:cstheme="minorHAnsi"/>
              </w:rPr>
              <w:lastRenderedPageBreak/>
              <w:t xml:space="preserve">163-178. Schriftenreihe Studien zur Germanistik, Bd 92. ISBN 978-3-339-11996-4, ISBN 978-3-339-11997-1. ISSN 1610-8604. [COBISS.SI-ID </w:t>
            </w:r>
            <w:hyperlink r:id="rId10" w:tgtFrame="_blank" w:history="1">
              <w:r w:rsidRPr="00717473">
                <w:rPr>
                  <w:rFonts w:asciiTheme="minorHAnsi" w:hAnsiTheme="minorHAnsi" w:cstheme="minorHAnsi"/>
                  <w:color w:val="0000FF"/>
                  <w:u w:val="single"/>
                </w:rPr>
                <w:t>33741827</w:t>
              </w:r>
            </w:hyperlink>
            <w:r w:rsidRPr="00717473">
              <w:rPr>
                <w:rFonts w:asciiTheme="minorHAnsi" w:hAnsiTheme="minorHAnsi" w:cstheme="minorHAnsi"/>
              </w:rPr>
              <w:t>]</w:t>
            </w:r>
          </w:p>
          <w:p w14:paraId="3A78E9AF" w14:textId="77777777" w:rsidR="002B18D1" w:rsidRDefault="002B18D1" w:rsidP="002B18D1">
            <w:pPr>
              <w:rPr>
                <w:rFonts w:asciiTheme="minorHAnsi" w:hAnsiTheme="minorHAnsi" w:cstheme="minorHAnsi"/>
              </w:rPr>
            </w:pPr>
            <w:r w:rsidRPr="00717473">
              <w:rPr>
                <w:rFonts w:asciiTheme="minorHAnsi" w:hAnsiTheme="minorHAnsi" w:cstheme="minorHAnsi"/>
              </w:rPr>
              <w:t xml:space="preserve">2. PLOS, Alenka. Študentke, študenti, učiteljice in učitelji tujega jezika in raba IKT - are we connected?. </w:t>
            </w:r>
            <w:r w:rsidRPr="00717473">
              <w:rPr>
                <w:rFonts w:asciiTheme="minorHAnsi" w:hAnsiTheme="minorHAnsi" w:cstheme="minorHAnsi"/>
                <w:i/>
                <w:iCs/>
              </w:rPr>
              <w:t>Schaurein : praxisorientierte Zeitschrift der slowenischen Deutschlehrer</w:t>
            </w:r>
            <w:r w:rsidRPr="00717473">
              <w:rPr>
                <w:rFonts w:asciiTheme="minorHAnsi" w:hAnsiTheme="minorHAnsi" w:cstheme="minorHAnsi"/>
              </w:rPr>
              <w:t xml:space="preserve">. Sep. 2019, [nr.] 1, str. 8-10. ISSN 1318-3605. [COBISS.SI-ID </w:t>
            </w:r>
            <w:hyperlink r:id="rId11" w:tgtFrame="_blank" w:history="1">
              <w:r w:rsidRPr="00717473">
                <w:rPr>
                  <w:rStyle w:val="Hiperpovezava"/>
                  <w:rFonts w:asciiTheme="minorHAnsi" w:hAnsiTheme="minorHAnsi" w:cstheme="minorHAnsi"/>
                </w:rPr>
                <w:t>13424924</w:t>
              </w:r>
            </w:hyperlink>
            <w:r w:rsidRPr="00717473">
              <w:rPr>
                <w:rFonts w:asciiTheme="minorHAnsi" w:hAnsiTheme="minorHAnsi" w:cstheme="minorHAnsi"/>
              </w:rPr>
              <w:t>]</w:t>
            </w:r>
          </w:p>
          <w:p w14:paraId="41AC7B40" w14:textId="1CDF3820" w:rsidR="002B18D1" w:rsidRPr="002B18D1" w:rsidRDefault="002B18D1" w:rsidP="00535EC2">
            <w:pPr>
              <w:rPr>
                <w:rFonts w:asciiTheme="minorHAnsi" w:hAnsiTheme="minorHAnsi" w:cstheme="minorHAnsi"/>
              </w:rPr>
            </w:pPr>
            <w:r w:rsidRPr="00717473">
              <w:rPr>
                <w:rFonts w:asciiTheme="minorHAnsi" w:hAnsiTheme="minorHAnsi" w:cstheme="minorHAnsi"/>
                <w:b/>
                <w:bCs/>
                <w:lang w:eastAsia="de-DE"/>
              </w:rPr>
              <w:t xml:space="preserve">3.  </w:t>
            </w:r>
            <w:r w:rsidRPr="00717473">
              <w:rPr>
                <w:rFonts w:asciiTheme="minorHAnsi" w:hAnsiTheme="minorHAnsi" w:cstheme="minorHAnsi"/>
                <w:lang w:eastAsia="de-DE"/>
              </w:rPr>
              <w:t xml:space="preserve">STOJAKOVIĆ, Ksenija, PLOS, Alenka. </w:t>
            </w:r>
            <w:r w:rsidRPr="00535EC2">
              <w:rPr>
                <w:rFonts w:asciiTheme="minorHAnsi" w:hAnsiTheme="minorHAnsi" w:cstheme="minorHAnsi"/>
                <w:lang w:val="de-DE" w:eastAsia="de-DE"/>
              </w:rPr>
              <w:t xml:space="preserve">Übersetzen und/oder interpretieren. </w:t>
            </w:r>
            <w:r w:rsidRPr="00535EC2">
              <w:rPr>
                <w:rFonts w:asciiTheme="minorHAnsi" w:hAnsiTheme="minorHAnsi" w:cstheme="minorHAnsi"/>
                <w:lang w:val="en-US" w:eastAsia="de-DE"/>
              </w:rPr>
              <w:t xml:space="preserve">V: BOSNAR-VALKOVIĆ, Brigita (ur.), MIŠKULIN ČUBRIĆ, Dolores (ur.). </w:t>
            </w:r>
            <w:r w:rsidRPr="00717473">
              <w:rPr>
                <w:rFonts w:asciiTheme="minorHAnsi" w:hAnsiTheme="minorHAnsi" w:cstheme="minorHAnsi"/>
                <w:i/>
                <w:iCs/>
                <w:lang w:eastAsia="de-DE"/>
              </w:rPr>
              <w:t>Conference proceedings</w:t>
            </w:r>
            <w:r w:rsidRPr="00717473">
              <w:rPr>
                <w:rFonts w:asciiTheme="minorHAnsi" w:hAnsiTheme="minorHAnsi" w:cstheme="minorHAnsi"/>
                <w:lang w:eastAsia="de-DE"/>
              </w:rPr>
              <w:t xml:space="preserve">. </w:t>
            </w:r>
            <w:r w:rsidRPr="00717473">
              <w:rPr>
                <w:rFonts w:asciiTheme="minorHAnsi" w:hAnsiTheme="minorHAnsi" w:cstheme="minorHAnsi"/>
                <w:lang w:val="en-US" w:eastAsia="de-DE"/>
              </w:rPr>
              <w:t xml:space="preserve">Opatija: Faculty of Tourism and Hospitality Management. 2016, str. 94-98. [COBISS.SI-ID </w:t>
            </w:r>
            <w:hyperlink r:id="rId12" w:tgtFrame="_blank" w:history="1">
              <w:r w:rsidRPr="00717473">
                <w:rPr>
                  <w:rStyle w:val="Hiperpovezava"/>
                  <w:rFonts w:asciiTheme="minorHAnsi" w:hAnsiTheme="minorHAnsi" w:cstheme="minorHAnsi"/>
                  <w:lang w:val="en-US" w:eastAsia="de-DE"/>
                </w:rPr>
                <w:t>12718620</w:t>
              </w:r>
            </w:hyperlink>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994F" w14:textId="77777777" w:rsidR="0095211C" w:rsidRDefault="0095211C" w:rsidP="00703ADE">
      <w:pPr>
        <w:spacing w:after="0"/>
      </w:pPr>
      <w:r>
        <w:separator/>
      </w:r>
    </w:p>
  </w:endnote>
  <w:endnote w:type="continuationSeparator" w:id="0">
    <w:p w14:paraId="2978ED52" w14:textId="77777777" w:rsidR="0095211C" w:rsidRDefault="0095211C"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543D11EA"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76006F">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76006F">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193F" w14:textId="77777777" w:rsidR="0095211C" w:rsidRDefault="0095211C" w:rsidP="00703ADE">
      <w:pPr>
        <w:spacing w:after="0"/>
      </w:pPr>
      <w:r>
        <w:separator/>
      </w:r>
    </w:p>
  </w:footnote>
  <w:footnote w:type="continuationSeparator" w:id="0">
    <w:p w14:paraId="798FEAAB" w14:textId="77777777" w:rsidR="0095211C" w:rsidRDefault="0095211C"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7BFD"/>
    <w:multiLevelType w:val="hybridMultilevel"/>
    <w:tmpl w:val="C40202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CB0844"/>
    <w:multiLevelType w:val="hybridMultilevel"/>
    <w:tmpl w:val="9CC6C13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3" w15:restartNumberingAfterBreak="0">
    <w:nsid w:val="11C25FE9"/>
    <w:multiLevelType w:val="hybridMultilevel"/>
    <w:tmpl w:val="C16E16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1F0679"/>
    <w:multiLevelType w:val="hybridMultilevel"/>
    <w:tmpl w:val="4754BE4C"/>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3A6FB2"/>
    <w:multiLevelType w:val="hybridMultilevel"/>
    <w:tmpl w:val="BCCC743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4334265"/>
    <w:multiLevelType w:val="hybridMultilevel"/>
    <w:tmpl w:val="BEAC4B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CF3B18"/>
    <w:multiLevelType w:val="hybridMultilevel"/>
    <w:tmpl w:val="ED521E78"/>
    <w:lvl w:ilvl="0" w:tplc="04240005">
      <w:start w:val="1"/>
      <w:numFmt w:val="bullet"/>
      <w:lvlText w:val=""/>
      <w:lvlJc w:val="left"/>
      <w:pPr>
        <w:tabs>
          <w:tab w:val="num" w:pos="720"/>
        </w:tabs>
        <w:ind w:left="720" w:hanging="360"/>
      </w:pPr>
      <w:rPr>
        <w:rFonts w:ascii="Wingdings" w:hAnsi="Wingdings"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827B7"/>
    <w:multiLevelType w:val="hybridMultilevel"/>
    <w:tmpl w:val="40986FF6"/>
    <w:lvl w:ilvl="0" w:tplc="94643DA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6311904"/>
    <w:multiLevelType w:val="multilevel"/>
    <w:tmpl w:val="B846EE66"/>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0477D9C"/>
    <w:multiLevelType w:val="hybridMultilevel"/>
    <w:tmpl w:val="9482C50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614181"/>
    <w:multiLevelType w:val="hybridMultilevel"/>
    <w:tmpl w:val="76B2F59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E923E97"/>
    <w:multiLevelType w:val="hybridMultilevel"/>
    <w:tmpl w:val="A6BC0D7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14" w15:restartNumberingAfterBreak="0">
    <w:nsid w:val="6D146BA4"/>
    <w:multiLevelType w:val="hybridMultilevel"/>
    <w:tmpl w:val="B992C13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3E434A9"/>
    <w:multiLevelType w:val="multilevel"/>
    <w:tmpl w:val="DDA0C9D0"/>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7F2D41FF"/>
    <w:multiLevelType w:val="multilevel"/>
    <w:tmpl w:val="ACD292A0"/>
    <w:lvl w:ilvl="0">
      <w:start w:val="1"/>
      <w:numFmt w:val="bullet"/>
      <w:lvlText w:val=""/>
      <w:lvlJc w:val="left"/>
      <w:pPr>
        <w:ind w:left="360" w:hanging="360"/>
      </w:pPr>
      <w:rPr>
        <w:rFonts w:ascii="Wingdings" w:hAnsi="Wingdings"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6"/>
  </w:num>
  <w:num w:numId="2">
    <w:abstractNumId w:val="2"/>
  </w:num>
  <w:num w:numId="3">
    <w:abstractNumId w:val="13"/>
  </w:num>
  <w:num w:numId="4">
    <w:abstractNumId w:val="10"/>
  </w:num>
  <w:num w:numId="5">
    <w:abstractNumId w:val="14"/>
  </w:num>
  <w:num w:numId="6">
    <w:abstractNumId w:val="4"/>
  </w:num>
  <w:num w:numId="7">
    <w:abstractNumId w:val="15"/>
  </w:num>
  <w:num w:numId="8">
    <w:abstractNumId w:val="9"/>
  </w:num>
  <w:num w:numId="9">
    <w:abstractNumId w:val="7"/>
  </w:num>
  <w:num w:numId="10">
    <w:abstractNumId w:val="12"/>
  </w:num>
  <w:num w:numId="11">
    <w:abstractNumId w:val="5"/>
  </w:num>
  <w:num w:numId="12">
    <w:abstractNumId w:val="1"/>
  </w:num>
  <w:num w:numId="13">
    <w:abstractNumId w:val="6"/>
  </w:num>
  <w:num w:numId="14">
    <w:abstractNumId w:val="11"/>
  </w:num>
  <w:num w:numId="15">
    <w:abstractNumId w:val="8"/>
  </w:num>
  <w:num w:numId="16">
    <w:abstractNumId w:val="3"/>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0MDI1MDY0NTCyMLdU0lEKTi0uzszPAykwrAUAPRgj4SwAAAA="/>
  </w:docVars>
  <w:rsids>
    <w:rsidRoot w:val="00703ADE"/>
    <w:rsid w:val="00046B40"/>
    <w:rsid w:val="00053C25"/>
    <w:rsid w:val="000625CC"/>
    <w:rsid w:val="00067866"/>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C55C4"/>
    <w:rsid w:val="001C5C97"/>
    <w:rsid w:val="001C65D2"/>
    <w:rsid w:val="001E2942"/>
    <w:rsid w:val="001E46A5"/>
    <w:rsid w:val="001E5BFE"/>
    <w:rsid w:val="001E5D21"/>
    <w:rsid w:val="001F39D3"/>
    <w:rsid w:val="001F3E26"/>
    <w:rsid w:val="00205467"/>
    <w:rsid w:val="0021144D"/>
    <w:rsid w:val="0021237A"/>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8D1"/>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950F5"/>
    <w:rsid w:val="003B7EBC"/>
    <w:rsid w:val="003C2EC6"/>
    <w:rsid w:val="003C3F1B"/>
    <w:rsid w:val="003C437B"/>
    <w:rsid w:val="003C5A56"/>
    <w:rsid w:val="003C61AC"/>
    <w:rsid w:val="003D6370"/>
    <w:rsid w:val="003F0EA3"/>
    <w:rsid w:val="003F667E"/>
    <w:rsid w:val="0040317F"/>
    <w:rsid w:val="0040670E"/>
    <w:rsid w:val="004203B7"/>
    <w:rsid w:val="00425A8B"/>
    <w:rsid w:val="00435696"/>
    <w:rsid w:val="00444A24"/>
    <w:rsid w:val="00451CC8"/>
    <w:rsid w:val="00467C3E"/>
    <w:rsid w:val="00467D47"/>
    <w:rsid w:val="0048408C"/>
    <w:rsid w:val="0049183D"/>
    <w:rsid w:val="004A073E"/>
    <w:rsid w:val="004A30A0"/>
    <w:rsid w:val="004A33B9"/>
    <w:rsid w:val="004A4DF3"/>
    <w:rsid w:val="004A69AF"/>
    <w:rsid w:val="004B3297"/>
    <w:rsid w:val="004B41A0"/>
    <w:rsid w:val="004B54C6"/>
    <w:rsid w:val="004B6972"/>
    <w:rsid w:val="004B7170"/>
    <w:rsid w:val="004C1D5D"/>
    <w:rsid w:val="004C28F8"/>
    <w:rsid w:val="004C66E8"/>
    <w:rsid w:val="004D11DE"/>
    <w:rsid w:val="004F5050"/>
    <w:rsid w:val="00500DB6"/>
    <w:rsid w:val="005029C6"/>
    <w:rsid w:val="00514311"/>
    <w:rsid w:val="00525A19"/>
    <w:rsid w:val="00525BD5"/>
    <w:rsid w:val="00525C1D"/>
    <w:rsid w:val="00535EC2"/>
    <w:rsid w:val="00562468"/>
    <w:rsid w:val="00563340"/>
    <w:rsid w:val="005701F4"/>
    <w:rsid w:val="0057190E"/>
    <w:rsid w:val="005723CE"/>
    <w:rsid w:val="005745BC"/>
    <w:rsid w:val="00581E1B"/>
    <w:rsid w:val="0058486E"/>
    <w:rsid w:val="00587381"/>
    <w:rsid w:val="005A013D"/>
    <w:rsid w:val="005A11E4"/>
    <w:rsid w:val="005A5638"/>
    <w:rsid w:val="005A7A79"/>
    <w:rsid w:val="005C04B5"/>
    <w:rsid w:val="005C0B93"/>
    <w:rsid w:val="005C15C1"/>
    <w:rsid w:val="005C62B2"/>
    <w:rsid w:val="005D3E13"/>
    <w:rsid w:val="005D7191"/>
    <w:rsid w:val="005E3061"/>
    <w:rsid w:val="005F16AE"/>
    <w:rsid w:val="005F49D5"/>
    <w:rsid w:val="006016DF"/>
    <w:rsid w:val="00606BB3"/>
    <w:rsid w:val="006135EC"/>
    <w:rsid w:val="0061379D"/>
    <w:rsid w:val="0061471B"/>
    <w:rsid w:val="006261BD"/>
    <w:rsid w:val="00627C0D"/>
    <w:rsid w:val="0064220C"/>
    <w:rsid w:val="00645458"/>
    <w:rsid w:val="0067410C"/>
    <w:rsid w:val="00683B5F"/>
    <w:rsid w:val="00685B29"/>
    <w:rsid w:val="006863A2"/>
    <w:rsid w:val="0068792F"/>
    <w:rsid w:val="0069578E"/>
    <w:rsid w:val="00697296"/>
    <w:rsid w:val="006A20F0"/>
    <w:rsid w:val="006B5AC7"/>
    <w:rsid w:val="006C734C"/>
    <w:rsid w:val="006D7F93"/>
    <w:rsid w:val="006E1095"/>
    <w:rsid w:val="006E6646"/>
    <w:rsid w:val="006E732F"/>
    <w:rsid w:val="006F2D77"/>
    <w:rsid w:val="00701B0E"/>
    <w:rsid w:val="00703ADE"/>
    <w:rsid w:val="00707193"/>
    <w:rsid w:val="00714E30"/>
    <w:rsid w:val="0072193C"/>
    <w:rsid w:val="007264DD"/>
    <w:rsid w:val="00743D06"/>
    <w:rsid w:val="0074545B"/>
    <w:rsid w:val="00753F55"/>
    <w:rsid w:val="00754FB9"/>
    <w:rsid w:val="0076006F"/>
    <w:rsid w:val="0076751A"/>
    <w:rsid w:val="00784B83"/>
    <w:rsid w:val="0078644D"/>
    <w:rsid w:val="00791DC1"/>
    <w:rsid w:val="00792301"/>
    <w:rsid w:val="0079494D"/>
    <w:rsid w:val="007A28AA"/>
    <w:rsid w:val="007A29FA"/>
    <w:rsid w:val="007A608E"/>
    <w:rsid w:val="007A77A3"/>
    <w:rsid w:val="007B0935"/>
    <w:rsid w:val="007C7DAA"/>
    <w:rsid w:val="007D7287"/>
    <w:rsid w:val="007E49AE"/>
    <w:rsid w:val="007F2C61"/>
    <w:rsid w:val="00802619"/>
    <w:rsid w:val="008102C2"/>
    <w:rsid w:val="00811EFC"/>
    <w:rsid w:val="00811FB5"/>
    <w:rsid w:val="008157D7"/>
    <w:rsid w:val="008320B1"/>
    <w:rsid w:val="0083565D"/>
    <w:rsid w:val="00847982"/>
    <w:rsid w:val="00855585"/>
    <w:rsid w:val="00863826"/>
    <w:rsid w:val="00873A16"/>
    <w:rsid w:val="00873F0D"/>
    <w:rsid w:val="00874CA5"/>
    <w:rsid w:val="008930BC"/>
    <w:rsid w:val="008A0A06"/>
    <w:rsid w:val="008A6780"/>
    <w:rsid w:val="008A7904"/>
    <w:rsid w:val="008B2370"/>
    <w:rsid w:val="008C5AC5"/>
    <w:rsid w:val="008C735D"/>
    <w:rsid w:val="008C7A40"/>
    <w:rsid w:val="009044E0"/>
    <w:rsid w:val="009060E2"/>
    <w:rsid w:val="00910644"/>
    <w:rsid w:val="00913A49"/>
    <w:rsid w:val="009222E8"/>
    <w:rsid w:val="009322AD"/>
    <w:rsid w:val="0095211C"/>
    <w:rsid w:val="00957F7A"/>
    <w:rsid w:val="00961B35"/>
    <w:rsid w:val="00961C9A"/>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722F0"/>
    <w:rsid w:val="00A81452"/>
    <w:rsid w:val="00A82CBC"/>
    <w:rsid w:val="00A83965"/>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3E7C"/>
    <w:rsid w:val="00B70B70"/>
    <w:rsid w:val="00B733D9"/>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4086F"/>
    <w:rsid w:val="00C63A16"/>
    <w:rsid w:val="00C65B60"/>
    <w:rsid w:val="00C72B00"/>
    <w:rsid w:val="00C73CAE"/>
    <w:rsid w:val="00C7618B"/>
    <w:rsid w:val="00C83735"/>
    <w:rsid w:val="00C92969"/>
    <w:rsid w:val="00CB4FA1"/>
    <w:rsid w:val="00CC2E15"/>
    <w:rsid w:val="00CC7B6E"/>
    <w:rsid w:val="00CC7D6E"/>
    <w:rsid w:val="00CD3B38"/>
    <w:rsid w:val="00CD40B9"/>
    <w:rsid w:val="00CD6A92"/>
    <w:rsid w:val="00CE0FA9"/>
    <w:rsid w:val="00CE20E4"/>
    <w:rsid w:val="00CE4CA3"/>
    <w:rsid w:val="00D023A0"/>
    <w:rsid w:val="00D07034"/>
    <w:rsid w:val="00D1099E"/>
    <w:rsid w:val="00D12BC2"/>
    <w:rsid w:val="00D176A8"/>
    <w:rsid w:val="00D17CFB"/>
    <w:rsid w:val="00D216BD"/>
    <w:rsid w:val="00D36EFF"/>
    <w:rsid w:val="00D4141E"/>
    <w:rsid w:val="00D41435"/>
    <w:rsid w:val="00D56DEF"/>
    <w:rsid w:val="00D634CF"/>
    <w:rsid w:val="00D656E4"/>
    <w:rsid w:val="00D822FB"/>
    <w:rsid w:val="00D94920"/>
    <w:rsid w:val="00DC294C"/>
    <w:rsid w:val="00DD03F7"/>
    <w:rsid w:val="00DF0962"/>
    <w:rsid w:val="00DF0B31"/>
    <w:rsid w:val="00E03C39"/>
    <w:rsid w:val="00E12B7D"/>
    <w:rsid w:val="00E24F2B"/>
    <w:rsid w:val="00E26379"/>
    <w:rsid w:val="00E32D7E"/>
    <w:rsid w:val="00E3517F"/>
    <w:rsid w:val="00E36CDD"/>
    <w:rsid w:val="00E61420"/>
    <w:rsid w:val="00E61E60"/>
    <w:rsid w:val="00E638E3"/>
    <w:rsid w:val="00E6704B"/>
    <w:rsid w:val="00E70FEA"/>
    <w:rsid w:val="00E76AEB"/>
    <w:rsid w:val="00E84030"/>
    <w:rsid w:val="00E8487A"/>
    <w:rsid w:val="00E856E6"/>
    <w:rsid w:val="00E919CA"/>
    <w:rsid w:val="00E935CE"/>
    <w:rsid w:val="00EB6B47"/>
    <w:rsid w:val="00EB7E3F"/>
    <w:rsid w:val="00EC0DAE"/>
    <w:rsid w:val="00ED2560"/>
    <w:rsid w:val="00ED74DD"/>
    <w:rsid w:val="00EF335F"/>
    <w:rsid w:val="00EF375E"/>
    <w:rsid w:val="00F02874"/>
    <w:rsid w:val="00F12416"/>
    <w:rsid w:val="00F125CD"/>
    <w:rsid w:val="00F128BD"/>
    <w:rsid w:val="00F242CE"/>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3"/>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Revizija">
    <w:name w:val="Revision"/>
    <w:hidden/>
    <w:uiPriority w:val="99"/>
    <w:semiHidden/>
    <w:rsid w:val="007A608E"/>
    <w:pPr>
      <w:spacing w:after="0" w:line="240" w:lineRule="auto"/>
    </w:pPr>
    <w:rPr>
      <w:rFonts w:ascii="Calibri" w:eastAsia="Times New Roman" w:hAnsi="Calibri" w:cs="Times New Roman"/>
    </w:rPr>
  </w:style>
  <w:style w:type="character" w:styleId="Hiperpovezava">
    <w:name w:val="Hyperlink"/>
    <w:basedOn w:val="Privzetapisavaodstavka"/>
    <w:uiPriority w:val="99"/>
    <w:unhideWhenUsed/>
    <w:rsid w:val="002B1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158">
      <w:bodyDiv w:val="1"/>
      <w:marLeft w:val="0"/>
      <w:marRight w:val="0"/>
      <w:marTop w:val="0"/>
      <w:marBottom w:val="0"/>
      <w:divBdr>
        <w:top w:val="none" w:sz="0" w:space="0" w:color="auto"/>
        <w:left w:val="none" w:sz="0" w:space="0" w:color="auto"/>
        <w:bottom w:val="none" w:sz="0" w:space="0" w:color="auto"/>
        <w:right w:val="none" w:sz="0" w:space="0" w:color="auto"/>
      </w:divBdr>
    </w:div>
    <w:div w:id="75255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us.si.cobiss.net/opac7/bib/12718620?lang=s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us.si.cobiss.net/opac7/bib/13424924?lang=s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lus.si.cobiss.net/opac7/bib/33741827?lang=s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6C11C7F1F90409D5AFE7D234A0E4F" ma:contentTypeVersion="2" ma:contentTypeDescription="Create a new document." ma:contentTypeScope="" ma:versionID="209ab7da80659458a29d185f7784380e">
  <xsd:schema xmlns:xsd="http://www.w3.org/2001/XMLSchema" xmlns:xs="http://www.w3.org/2001/XMLSchema" xmlns:p="http://schemas.microsoft.com/office/2006/metadata/properties" xmlns:ns2="55d4f91d-b3e9-4367-b6f9-19b8703d9522" targetNamespace="http://schemas.microsoft.com/office/2006/metadata/properties" ma:root="true" ma:fieldsID="77003afb612e900e1ce75d59bbf69810" ns2:_="">
    <xsd:import namespace="55d4f91d-b3e9-4367-b6f9-19b8703d95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49738-1259-471C-A5ED-FA9273560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906F7-C028-4286-9E16-E9B193325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74CB6-481A-4437-9EE2-73610A8DB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7843</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2</cp:revision>
  <cp:lastPrinted>2019-01-30T13:00:00Z</cp:lastPrinted>
  <dcterms:created xsi:type="dcterms:W3CDTF">2024-12-18T13:04:00Z</dcterms:created>
  <dcterms:modified xsi:type="dcterms:W3CDTF">2024-12-18T13:04:00Z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ies>
</file>