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713"/>
        <w:gridCol w:w="218"/>
        <w:gridCol w:w="481"/>
        <w:gridCol w:w="9"/>
        <w:gridCol w:w="143"/>
        <w:gridCol w:w="709"/>
        <w:gridCol w:w="76"/>
        <w:gridCol w:w="62"/>
        <w:gridCol w:w="990"/>
        <w:gridCol w:w="365"/>
        <w:gridCol w:w="1193"/>
        <w:gridCol w:w="224"/>
        <w:gridCol w:w="132"/>
        <w:gridCol w:w="1075"/>
      </w:tblGrid>
      <w:tr w:rsidR="005A11E4" w:rsidRPr="0049183D" w14:paraId="605D34DD" w14:textId="77777777" w:rsidTr="0060607F">
        <w:tc>
          <w:tcPr>
            <w:tcW w:w="9695"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49183D" w:rsidRDefault="005A11E4" w:rsidP="004A33B9">
            <w:pPr>
              <w:spacing w:after="0"/>
              <w:jc w:val="center"/>
              <w:rPr>
                <w:rFonts w:eastAsia="Calibri" w:cs="Calibri"/>
                <w:b/>
                <w:lang w:eastAsia="sl-SI"/>
              </w:rPr>
            </w:pPr>
            <w:r w:rsidRPr="0049183D">
              <w:rPr>
                <w:rFonts w:eastAsia="Calibri" w:cs="Calibri"/>
                <w:b/>
                <w:lang w:eastAsia="sl-SI"/>
              </w:rPr>
              <w:t xml:space="preserve">UČNI NAČRT </w:t>
            </w:r>
            <w:r w:rsidR="00F4075A">
              <w:rPr>
                <w:rFonts w:eastAsia="Calibri" w:cs="Calibri"/>
                <w:b/>
                <w:lang w:eastAsia="sl-SI"/>
              </w:rPr>
              <w:t>PREDMETA</w:t>
            </w:r>
            <w:r w:rsidRPr="0049183D">
              <w:rPr>
                <w:rFonts w:eastAsia="Calibri" w:cs="Calibri"/>
                <w:b/>
                <w:lang w:eastAsia="sl-SI"/>
              </w:rPr>
              <w:t xml:space="preserve"> / </w:t>
            </w:r>
            <w:r w:rsidR="004A33B9">
              <w:rPr>
                <w:rFonts w:eastAsia="Calibri" w:cs="Calibri"/>
                <w:b/>
                <w:lang w:eastAsia="sl-SI"/>
              </w:rPr>
              <w:t>COURSE SYLLABUS</w:t>
            </w:r>
          </w:p>
        </w:tc>
      </w:tr>
      <w:tr w:rsidR="0060607F" w:rsidRPr="0049183D" w14:paraId="36413FBF" w14:textId="77777777" w:rsidTr="0060607F">
        <w:tc>
          <w:tcPr>
            <w:tcW w:w="1797" w:type="dxa"/>
            <w:gridSpan w:val="2"/>
          </w:tcPr>
          <w:p w14:paraId="72C1DC59" w14:textId="77777777" w:rsidR="0060607F" w:rsidRPr="0049183D" w:rsidRDefault="0060607F" w:rsidP="0060607F">
            <w:pPr>
              <w:spacing w:after="0"/>
              <w:rPr>
                <w:rFonts w:eastAsia="Calibri" w:cs="Calibri"/>
                <w:b/>
                <w:lang w:eastAsia="sl-SI"/>
              </w:rPr>
            </w:pPr>
            <w:r>
              <w:rPr>
                <w:rFonts w:eastAsia="Calibri" w:cs="Calibri"/>
                <w:b/>
                <w:lang w:eastAsia="sl-SI"/>
              </w:rPr>
              <w:t>Ime p</w:t>
            </w:r>
            <w:r w:rsidRPr="0049183D">
              <w:rPr>
                <w:rFonts w:eastAsia="Calibri" w:cs="Calibri"/>
                <w:b/>
                <w:lang w:eastAsia="sl-SI"/>
              </w:rPr>
              <w:t>redmet</w:t>
            </w:r>
            <w:r>
              <w:rPr>
                <w:rFonts w:eastAsia="Calibri" w:cs="Calibri"/>
                <w:b/>
                <w:lang w:eastAsia="sl-SI"/>
              </w:rPr>
              <w:t>a</w:t>
            </w:r>
            <w:r w:rsidRPr="0049183D">
              <w:rPr>
                <w:rFonts w:eastAsia="Calibri" w:cs="Calibri"/>
                <w:b/>
                <w:lang w:eastAsia="sl-SI"/>
              </w:rPr>
              <w:t>:</w:t>
            </w:r>
          </w:p>
        </w:tc>
        <w:tc>
          <w:tcPr>
            <w:tcW w:w="7898" w:type="dxa"/>
            <w:gridSpan w:val="17"/>
            <w:tcBorders>
              <w:top w:val="single" w:sz="4" w:space="0" w:color="auto"/>
              <w:left w:val="single" w:sz="4" w:space="0" w:color="auto"/>
              <w:bottom w:val="single" w:sz="4" w:space="0" w:color="auto"/>
              <w:right w:val="single" w:sz="4" w:space="0" w:color="auto"/>
            </w:tcBorders>
          </w:tcPr>
          <w:p w14:paraId="122F28E9" w14:textId="4B854E2A" w:rsidR="0060607F" w:rsidRPr="0049183D" w:rsidRDefault="0060607F" w:rsidP="0060607F">
            <w:pPr>
              <w:spacing w:after="0"/>
              <w:rPr>
                <w:rFonts w:eastAsia="Calibri" w:cs="Arial"/>
                <w:b/>
                <w:lang w:eastAsia="sl-SI"/>
              </w:rPr>
            </w:pPr>
            <w:r>
              <w:rPr>
                <w:rFonts w:eastAsia="Calibri" w:cs="Arial"/>
                <w:lang w:eastAsia="sl-SI"/>
              </w:rPr>
              <w:t>MATEMATIČNI MODELI IN METODE V POSLOVNIH LOGISTIČNIH SISTEMIH</w:t>
            </w:r>
          </w:p>
        </w:tc>
      </w:tr>
      <w:tr w:rsidR="0060607F" w:rsidRPr="0049183D" w14:paraId="12BB578E" w14:textId="77777777" w:rsidTr="0060607F">
        <w:tc>
          <w:tcPr>
            <w:tcW w:w="1797" w:type="dxa"/>
            <w:gridSpan w:val="2"/>
          </w:tcPr>
          <w:p w14:paraId="003758B5" w14:textId="77777777" w:rsidR="0060607F" w:rsidRPr="0049183D" w:rsidRDefault="0060607F" w:rsidP="0060607F">
            <w:pPr>
              <w:spacing w:after="0"/>
              <w:rPr>
                <w:rFonts w:eastAsia="Calibri" w:cs="Calibri"/>
                <w:b/>
                <w:lang w:eastAsia="sl-SI"/>
              </w:rPr>
            </w:pPr>
            <w:r w:rsidRPr="0049183D">
              <w:rPr>
                <w:rFonts w:eastAsia="Calibri" w:cs="Calibri"/>
                <w:b/>
                <w:lang w:eastAsia="sl-SI"/>
              </w:rPr>
              <w:t>Course title:</w:t>
            </w:r>
          </w:p>
        </w:tc>
        <w:tc>
          <w:tcPr>
            <w:tcW w:w="7898" w:type="dxa"/>
            <w:gridSpan w:val="17"/>
            <w:tcBorders>
              <w:top w:val="single" w:sz="4" w:space="0" w:color="auto"/>
              <w:left w:val="single" w:sz="4" w:space="0" w:color="auto"/>
              <w:bottom w:val="single" w:sz="4" w:space="0" w:color="auto"/>
              <w:right w:val="single" w:sz="4" w:space="0" w:color="auto"/>
            </w:tcBorders>
          </w:tcPr>
          <w:p w14:paraId="6652D4D2" w14:textId="54149193" w:rsidR="0060607F" w:rsidRPr="0049183D" w:rsidRDefault="0060607F" w:rsidP="0060607F">
            <w:pPr>
              <w:spacing w:after="0"/>
              <w:rPr>
                <w:rFonts w:eastAsia="Calibri" w:cs="Arial"/>
                <w:b/>
                <w:lang w:eastAsia="sl-SI"/>
              </w:rPr>
            </w:pPr>
            <w:r>
              <w:rPr>
                <w:rFonts w:eastAsia="Calibri" w:cs="Arial"/>
                <w:lang w:eastAsia="sl-SI"/>
              </w:rPr>
              <w:t>MATHEMATICAL MODELS AND METHODS IN BUSINESS LOGISTIC SYSTEMS</w:t>
            </w:r>
          </w:p>
        </w:tc>
      </w:tr>
      <w:tr w:rsidR="005A11E4" w:rsidRPr="0049183D" w14:paraId="0BB44B80" w14:textId="77777777" w:rsidTr="0060607F">
        <w:tc>
          <w:tcPr>
            <w:tcW w:w="3305" w:type="dxa"/>
            <w:gridSpan w:val="5"/>
            <w:vAlign w:val="center"/>
          </w:tcPr>
          <w:p w14:paraId="381AAD97" w14:textId="77777777" w:rsidR="005A11E4" w:rsidRPr="0049183D" w:rsidRDefault="005A11E4" w:rsidP="00B71733">
            <w:pPr>
              <w:spacing w:after="0"/>
              <w:jc w:val="center"/>
              <w:rPr>
                <w:rFonts w:eastAsia="Calibri" w:cs="Calibri"/>
                <w:b/>
                <w:lang w:eastAsia="sl-SI"/>
              </w:rPr>
            </w:pPr>
          </w:p>
        </w:tc>
        <w:tc>
          <w:tcPr>
            <w:tcW w:w="3401" w:type="dxa"/>
            <w:gridSpan w:val="9"/>
            <w:vAlign w:val="center"/>
          </w:tcPr>
          <w:p w14:paraId="72824CE0" w14:textId="77777777" w:rsidR="005A11E4" w:rsidRPr="0049183D" w:rsidRDefault="005A11E4" w:rsidP="00B71733">
            <w:pPr>
              <w:spacing w:after="0"/>
              <w:jc w:val="center"/>
              <w:rPr>
                <w:rFonts w:eastAsia="Calibri" w:cs="Calibri"/>
                <w:b/>
                <w:lang w:eastAsia="sl-SI"/>
              </w:rPr>
            </w:pPr>
          </w:p>
        </w:tc>
        <w:tc>
          <w:tcPr>
            <w:tcW w:w="1558" w:type="dxa"/>
            <w:gridSpan w:val="2"/>
            <w:vAlign w:val="center"/>
          </w:tcPr>
          <w:p w14:paraId="0BCC111C" w14:textId="77777777" w:rsidR="005A11E4" w:rsidRPr="0049183D" w:rsidRDefault="005A11E4" w:rsidP="00B71733">
            <w:pPr>
              <w:spacing w:after="0"/>
              <w:jc w:val="center"/>
              <w:rPr>
                <w:rFonts w:eastAsia="Calibri" w:cs="Calibri"/>
                <w:b/>
                <w:lang w:eastAsia="sl-SI"/>
              </w:rPr>
            </w:pPr>
          </w:p>
        </w:tc>
        <w:tc>
          <w:tcPr>
            <w:tcW w:w="1431" w:type="dxa"/>
            <w:gridSpan w:val="3"/>
            <w:vAlign w:val="center"/>
          </w:tcPr>
          <w:p w14:paraId="2EB909A8" w14:textId="77777777" w:rsidR="005A11E4" w:rsidRPr="0049183D" w:rsidRDefault="005A11E4" w:rsidP="00B71733">
            <w:pPr>
              <w:spacing w:after="0"/>
              <w:jc w:val="center"/>
              <w:rPr>
                <w:rFonts w:eastAsia="Calibri" w:cs="Calibri"/>
                <w:b/>
                <w:lang w:eastAsia="sl-SI"/>
              </w:rPr>
            </w:pPr>
          </w:p>
        </w:tc>
      </w:tr>
      <w:tr w:rsidR="005A11E4" w:rsidRPr="0049183D" w14:paraId="5EC26D3D" w14:textId="77777777" w:rsidTr="0060607F">
        <w:tc>
          <w:tcPr>
            <w:tcW w:w="3305" w:type="dxa"/>
            <w:gridSpan w:val="5"/>
            <w:tcBorders>
              <w:top w:val="nil"/>
              <w:left w:val="nil"/>
              <w:bottom w:val="single" w:sz="4" w:space="0" w:color="auto"/>
              <w:right w:val="nil"/>
            </w:tcBorders>
            <w:vAlign w:val="center"/>
          </w:tcPr>
          <w:p w14:paraId="1EC11C55"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Študijski program in stopnja</w:t>
            </w:r>
          </w:p>
          <w:p w14:paraId="7168B082"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 xml:space="preserve">Study programme and </w:t>
            </w:r>
            <w:r>
              <w:rPr>
                <w:rFonts w:eastAsia="Calibri" w:cs="Calibri"/>
                <w:b/>
                <w:lang w:eastAsia="sl-SI"/>
              </w:rPr>
              <w:t>cycle</w:t>
            </w:r>
          </w:p>
        </w:tc>
        <w:tc>
          <w:tcPr>
            <w:tcW w:w="3401" w:type="dxa"/>
            <w:gridSpan w:val="9"/>
            <w:tcBorders>
              <w:top w:val="nil"/>
              <w:left w:val="nil"/>
              <w:bottom w:val="single" w:sz="4" w:space="0" w:color="auto"/>
              <w:right w:val="nil"/>
            </w:tcBorders>
            <w:vAlign w:val="center"/>
          </w:tcPr>
          <w:p w14:paraId="58485DF1"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Študijska smer</w:t>
            </w:r>
          </w:p>
          <w:p w14:paraId="6B48C3F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 xml:space="preserve">Study </w:t>
            </w:r>
            <w:r>
              <w:rPr>
                <w:rFonts w:eastAsia="Calibri" w:cs="Calibri"/>
                <w:b/>
                <w:lang w:eastAsia="sl-SI"/>
              </w:rPr>
              <w:t>option</w:t>
            </w:r>
          </w:p>
        </w:tc>
        <w:tc>
          <w:tcPr>
            <w:tcW w:w="1558" w:type="dxa"/>
            <w:gridSpan w:val="2"/>
            <w:tcBorders>
              <w:top w:val="nil"/>
              <w:left w:val="nil"/>
              <w:bottom w:val="single" w:sz="4" w:space="0" w:color="auto"/>
              <w:right w:val="nil"/>
            </w:tcBorders>
            <w:vAlign w:val="center"/>
          </w:tcPr>
          <w:p w14:paraId="619387C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Letnik</w:t>
            </w:r>
          </w:p>
          <w:p w14:paraId="73CD4A4A" w14:textId="77777777" w:rsidR="005A11E4" w:rsidRPr="0049183D" w:rsidRDefault="005A11E4" w:rsidP="00B71733">
            <w:pPr>
              <w:spacing w:after="0"/>
              <w:jc w:val="center"/>
              <w:rPr>
                <w:rFonts w:eastAsia="Calibri" w:cs="Calibri"/>
                <w:b/>
                <w:lang w:eastAsia="sl-SI"/>
              </w:rPr>
            </w:pPr>
            <w:r>
              <w:rPr>
                <w:rFonts w:eastAsia="Calibri" w:cs="Calibri"/>
                <w:b/>
                <w:lang w:eastAsia="sl-SI"/>
              </w:rPr>
              <w:t>Year of study</w:t>
            </w:r>
          </w:p>
        </w:tc>
        <w:tc>
          <w:tcPr>
            <w:tcW w:w="1431" w:type="dxa"/>
            <w:gridSpan w:val="3"/>
            <w:tcBorders>
              <w:top w:val="nil"/>
              <w:left w:val="nil"/>
              <w:bottom w:val="single" w:sz="4" w:space="0" w:color="auto"/>
              <w:right w:val="nil"/>
            </w:tcBorders>
            <w:vAlign w:val="center"/>
          </w:tcPr>
          <w:p w14:paraId="25A7E708"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p w14:paraId="3556D1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tc>
      </w:tr>
      <w:tr w:rsidR="0060607F" w:rsidRPr="0049183D" w14:paraId="23FFFBED" w14:textId="77777777" w:rsidTr="0060607F">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E59BF1" w14:textId="4001D42C" w:rsidR="0060607F" w:rsidRPr="0049183D" w:rsidRDefault="0060607F" w:rsidP="0060607F">
            <w:pPr>
              <w:spacing w:after="0"/>
              <w:jc w:val="center"/>
              <w:rPr>
                <w:rFonts w:eastAsia="Calibri" w:cs="Calibri"/>
                <w:b/>
                <w:bCs/>
                <w:lang w:eastAsia="sl-SI"/>
              </w:rPr>
            </w:pPr>
            <w:r w:rsidRPr="007E5DAD">
              <w:rPr>
                <w:rFonts w:asciiTheme="minorHAnsi" w:hAnsiTheme="minorHAnsi" w:cstheme="minorHAnsi"/>
                <w:bCs/>
              </w:rPr>
              <w:t>LOGISTIKA SISTEMOV 2. stopnja</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60607F" w:rsidRPr="0049183D" w:rsidRDefault="0060607F" w:rsidP="0060607F">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7718599C" w:rsidR="0060607F" w:rsidRPr="0049183D" w:rsidRDefault="0060607F" w:rsidP="0060607F">
            <w:pPr>
              <w:spacing w:after="0"/>
              <w:jc w:val="center"/>
              <w:rPr>
                <w:rFonts w:eastAsia="Calibri" w:cs="Calibri"/>
                <w:b/>
                <w:bCs/>
                <w:lang w:eastAsia="sl-SI"/>
              </w:rPr>
            </w:pPr>
            <w:r w:rsidRPr="007E5DAD">
              <w:rPr>
                <w:rFonts w:asciiTheme="minorHAnsi" w:hAnsiTheme="minorHAnsi" w:cstheme="minorHAnsi"/>
                <w:bCs/>
              </w:rPr>
              <w:t>2.</w:t>
            </w: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764DDC0E" w14:textId="7C32B113" w:rsidR="0060607F" w:rsidRPr="0049183D" w:rsidRDefault="0060607F" w:rsidP="0060607F">
            <w:pPr>
              <w:spacing w:after="0"/>
              <w:jc w:val="center"/>
              <w:rPr>
                <w:rFonts w:eastAsia="Calibri" w:cs="Calibri"/>
                <w:b/>
                <w:bCs/>
                <w:lang w:eastAsia="sl-SI"/>
              </w:rPr>
            </w:pPr>
            <w:r>
              <w:rPr>
                <w:rFonts w:asciiTheme="minorHAnsi" w:hAnsiTheme="minorHAnsi" w:cstheme="minorHAnsi"/>
              </w:rPr>
              <w:t>4</w:t>
            </w:r>
            <w:r w:rsidRPr="007E5DAD">
              <w:rPr>
                <w:rFonts w:asciiTheme="minorHAnsi" w:hAnsiTheme="minorHAnsi" w:cstheme="minorHAnsi"/>
              </w:rPr>
              <w:t>.</w:t>
            </w:r>
          </w:p>
        </w:tc>
      </w:tr>
      <w:tr w:rsidR="0060607F" w:rsidRPr="0049183D" w14:paraId="4AE235F2" w14:textId="77777777" w:rsidTr="0060607F">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E7069DF" w14:textId="21355FA6" w:rsidR="0060607F" w:rsidRPr="0049183D" w:rsidRDefault="0060607F" w:rsidP="0060607F">
            <w:pPr>
              <w:spacing w:after="0"/>
              <w:jc w:val="center"/>
              <w:rPr>
                <w:rFonts w:eastAsia="Calibri" w:cs="Calibri"/>
                <w:bCs/>
                <w:lang w:eastAsia="sl-SI"/>
              </w:rPr>
            </w:pPr>
            <w:r w:rsidRPr="007E5DAD">
              <w:rPr>
                <w:rFonts w:asciiTheme="minorHAnsi" w:hAnsiTheme="minorHAnsi" w:cstheme="minorHAnsi"/>
                <w:bCs/>
              </w:rPr>
              <w:t xml:space="preserve">SYSTEM LOGISTICS </w:t>
            </w:r>
            <w:r w:rsidRPr="007E5DAD">
              <w:rPr>
                <w:rFonts w:asciiTheme="minorHAnsi" w:hAnsiTheme="minorHAnsi" w:cstheme="minorHAnsi"/>
              </w:rPr>
              <w:t xml:space="preserve"> </w:t>
            </w:r>
            <w:r w:rsidRPr="007E5DAD">
              <w:rPr>
                <w:rFonts w:asciiTheme="minorHAnsi" w:hAnsiTheme="minorHAnsi" w:cstheme="minorHAnsi"/>
                <w:bCs/>
              </w:rPr>
              <w:t>2</w:t>
            </w:r>
            <w:r w:rsidRPr="007E5DAD">
              <w:rPr>
                <w:rFonts w:asciiTheme="minorHAnsi" w:hAnsiTheme="minorHAnsi" w:cstheme="minorHAnsi"/>
                <w:bCs/>
                <w:vertAlign w:val="superscript"/>
              </w:rPr>
              <w:t xml:space="preserve">nd </w:t>
            </w:r>
            <w:r w:rsidRPr="007E5DAD">
              <w:rPr>
                <w:rFonts w:asciiTheme="minorHAnsi" w:hAnsiTheme="minorHAnsi" w:cstheme="minorHAnsi"/>
                <w:bCs/>
              </w:rPr>
              <w:t>degree</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60607F" w:rsidRPr="0049183D" w:rsidRDefault="0060607F" w:rsidP="0060607F">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3FC02C66" w:rsidR="0060607F" w:rsidRPr="0049183D" w:rsidRDefault="0060607F" w:rsidP="0060607F">
            <w:pPr>
              <w:spacing w:after="0"/>
              <w:jc w:val="center"/>
              <w:rPr>
                <w:rFonts w:eastAsia="Calibri" w:cs="Calibri"/>
                <w:b/>
                <w:bCs/>
                <w:lang w:eastAsia="sl-SI"/>
              </w:rPr>
            </w:pPr>
            <w:r w:rsidRPr="007E5DAD">
              <w:rPr>
                <w:rFonts w:asciiTheme="minorHAnsi" w:hAnsiTheme="minorHAnsi" w:cstheme="minorHAnsi"/>
                <w:bCs/>
              </w:rPr>
              <w:t>2.</w:t>
            </w: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0EC8DD65" w14:textId="4A7420B1" w:rsidR="0060607F" w:rsidRPr="0049183D" w:rsidRDefault="0060607F" w:rsidP="0060607F">
            <w:pPr>
              <w:spacing w:after="0"/>
              <w:jc w:val="center"/>
              <w:rPr>
                <w:rFonts w:eastAsia="Calibri" w:cs="Calibri"/>
                <w:b/>
                <w:bCs/>
                <w:lang w:eastAsia="sl-SI"/>
              </w:rPr>
            </w:pPr>
            <w:r>
              <w:rPr>
                <w:rFonts w:asciiTheme="minorHAnsi" w:hAnsiTheme="minorHAnsi" w:cstheme="minorHAnsi"/>
              </w:rPr>
              <w:t>4</w:t>
            </w:r>
            <w:r w:rsidRPr="007E5DAD">
              <w:rPr>
                <w:rFonts w:asciiTheme="minorHAnsi" w:hAnsiTheme="minorHAnsi" w:cstheme="minorHAnsi"/>
              </w:rPr>
              <w:t>.</w:t>
            </w:r>
          </w:p>
        </w:tc>
      </w:tr>
      <w:tr w:rsidR="005A11E4" w:rsidRPr="0049183D" w14:paraId="1E148366" w14:textId="77777777" w:rsidTr="0060607F">
        <w:trPr>
          <w:trHeight w:val="103"/>
        </w:trPr>
        <w:tc>
          <w:tcPr>
            <w:tcW w:w="9695" w:type="dxa"/>
            <w:gridSpan w:val="19"/>
          </w:tcPr>
          <w:p w14:paraId="633C5EFA" w14:textId="77777777" w:rsidR="005A11E4" w:rsidRPr="0049183D" w:rsidRDefault="005A11E4" w:rsidP="00B71733">
            <w:pPr>
              <w:spacing w:after="0"/>
              <w:rPr>
                <w:rFonts w:eastAsia="Calibri" w:cs="Calibri"/>
                <w:b/>
                <w:bCs/>
                <w:lang w:eastAsia="sl-SI"/>
              </w:rPr>
            </w:pPr>
          </w:p>
        </w:tc>
      </w:tr>
      <w:tr w:rsidR="0060607F" w:rsidRPr="0049183D" w14:paraId="53363266" w14:textId="77777777" w:rsidTr="0060607F">
        <w:trPr>
          <w:trHeight w:val="270"/>
        </w:trPr>
        <w:tc>
          <w:tcPr>
            <w:tcW w:w="5716" w:type="dxa"/>
            <w:gridSpan w:val="13"/>
            <w:vMerge w:val="restart"/>
            <w:tcBorders>
              <w:top w:val="nil"/>
              <w:left w:val="nil"/>
              <w:right w:val="single" w:sz="4" w:space="0" w:color="auto"/>
            </w:tcBorders>
          </w:tcPr>
          <w:p w14:paraId="1401AD15" w14:textId="77777777" w:rsidR="0060607F" w:rsidRDefault="0060607F" w:rsidP="0060607F">
            <w:pPr>
              <w:spacing w:after="0"/>
              <w:rPr>
                <w:rFonts w:eastAsia="Calibri" w:cs="Calibri"/>
                <w:b/>
                <w:lang w:eastAsia="sl-SI"/>
              </w:rPr>
            </w:pPr>
            <w:r w:rsidRPr="0049183D">
              <w:rPr>
                <w:rFonts w:eastAsia="Calibri" w:cs="Calibri"/>
                <w:b/>
                <w:lang w:eastAsia="sl-SI"/>
              </w:rPr>
              <w:t xml:space="preserve">Vrsta predmeta </w:t>
            </w:r>
            <w:r>
              <w:rPr>
                <w:rFonts w:eastAsia="Calibri" w:cs="Calibri"/>
                <w:b/>
                <w:lang w:eastAsia="sl-SI"/>
              </w:rPr>
              <w:t xml:space="preserve">(obvezni ali izbirni) </w:t>
            </w:r>
            <w:r w:rsidRPr="0049183D">
              <w:rPr>
                <w:rFonts w:eastAsia="Calibri" w:cs="Calibri"/>
                <w:b/>
                <w:lang w:eastAsia="sl-SI"/>
              </w:rPr>
              <w:t xml:space="preserve">/ </w:t>
            </w:r>
          </w:p>
          <w:p w14:paraId="1F59CDFB" w14:textId="77777777" w:rsidR="0060607F" w:rsidRPr="0049183D" w:rsidRDefault="0060607F" w:rsidP="0060607F">
            <w:pPr>
              <w:spacing w:after="0"/>
              <w:rPr>
                <w:rFonts w:eastAsia="Calibri" w:cs="Calibri"/>
                <w:b/>
                <w:lang w:eastAsia="sl-SI"/>
              </w:rPr>
            </w:pPr>
            <w:r w:rsidRPr="0049183D">
              <w:rPr>
                <w:rFonts w:eastAsia="Calibri" w:cs="Calibri"/>
                <w:b/>
                <w:lang w:eastAsia="sl-SI"/>
              </w:rPr>
              <w:t>Course type</w:t>
            </w:r>
            <w:r>
              <w:rPr>
                <w:rFonts w:eastAsia="Calibri" w:cs="Calibri"/>
                <w:b/>
                <w:lang w:eastAsia="sl-SI"/>
              </w:rPr>
              <w:t xml:space="preserve"> (compulsory or elective)</w:t>
            </w:r>
          </w:p>
        </w:tc>
        <w:tc>
          <w:tcPr>
            <w:tcW w:w="3979" w:type="dxa"/>
            <w:gridSpan w:val="6"/>
            <w:tcBorders>
              <w:top w:val="single" w:sz="4" w:space="0" w:color="auto"/>
              <w:left w:val="single" w:sz="4" w:space="0" w:color="auto"/>
              <w:bottom w:val="single" w:sz="4" w:space="0" w:color="auto"/>
              <w:right w:val="single" w:sz="4" w:space="0" w:color="auto"/>
            </w:tcBorders>
          </w:tcPr>
          <w:p w14:paraId="533FD75F" w14:textId="59F4EFCC" w:rsidR="0060607F" w:rsidRPr="0049183D" w:rsidRDefault="00B342D0" w:rsidP="0060607F">
            <w:pPr>
              <w:spacing w:after="0"/>
              <w:rPr>
                <w:rFonts w:eastAsia="Calibri" w:cs="Calibri"/>
                <w:lang w:eastAsia="sl-SI"/>
              </w:rPr>
            </w:pPr>
            <w:r>
              <w:rPr>
                <w:rFonts w:eastAsia="Calibri" w:cs="Calibri"/>
                <w:lang w:eastAsia="sl-SI"/>
              </w:rPr>
              <w:t>IZBIRNI</w:t>
            </w:r>
          </w:p>
        </w:tc>
      </w:tr>
      <w:tr w:rsidR="0060607F" w:rsidRPr="0049183D" w14:paraId="6024E532" w14:textId="77777777" w:rsidTr="0060607F">
        <w:trPr>
          <w:trHeight w:val="270"/>
        </w:trPr>
        <w:tc>
          <w:tcPr>
            <w:tcW w:w="5716" w:type="dxa"/>
            <w:gridSpan w:val="13"/>
            <w:vMerge/>
            <w:tcBorders>
              <w:left w:val="nil"/>
              <w:bottom w:val="nil"/>
              <w:right w:val="single" w:sz="4" w:space="0" w:color="auto"/>
            </w:tcBorders>
          </w:tcPr>
          <w:p w14:paraId="6138598E" w14:textId="77777777" w:rsidR="0060607F" w:rsidRPr="0049183D" w:rsidRDefault="0060607F" w:rsidP="0060607F">
            <w:pPr>
              <w:spacing w:after="0"/>
              <w:rPr>
                <w:rFonts w:eastAsia="Calibri" w:cs="Calibri"/>
                <w:b/>
                <w:lang w:eastAsia="sl-SI"/>
              </w:rPr>
            </w:pPr>
          </w:p>
        </w:tc>
        <w:tc>
          <w:tcPr>
            <w:tcW w:w="3979" w:type="dxa"/>
            <w:gridSpan w:val="6"/>
            <w:tcBorders>
              <w:top w:val="single" w:sz="4" w:space="0" w:color="auto"/>
              <w:left w:val="single" w:sz="4" w:space="0" w:color="auto"/>
              <w:bottom w:val="single" w:sz="4" w:space="0" w:color="auto"/>
              <w:right w:val="single" w:sz="4" w:space="0" w:color="auto"/>
            </w:tcBorders>
          </w:tcPr>
          <w:p w14:paraId="49D08902" w14:textId="43CBCD03" w:rsidR="0060607F" w:rsidRPr="001848D1" w:rsidRDefault="0060607F" w:rsidP="0060607F">
            <w:pPr>
              <w:spacing w:after="0"/>
              <w:rPr>
                <w:rFonts w:eastAsia="Calibri" w:cs="Calibri"/>
                <w:lang w:val="en-GB" w:eastAsia="sl-SI"/>
              </w:rPr>
            </w:pPr>
            <w:r w:rsidRPr="007E5DAD">
              <w:rPr>
                <w:rFonts w:eastAsia="Calibri" w:cs="Calibri"/>
                <w:lang w:val="en-GB" w:eastAsia="sl-SI"/>
              </w:rPr>
              <w:t>COMPULSORY</w:t>
            </w:r>
          </w:p>
        </w:tc>
      </w:tr>
      <w:tr w:rsidR="0060607F" w:rsidRPr="0049183D" w14:paraId="6B1B7C32" w14:textId="77777777" w:rsidTr="0060607F">
        <w:tc>
          <w:tcPr>
            <w:tcW w:w="5716" w:type="dxa"/>
            <w:gridSpan w:val="13"/>
          </w:tcPr>
          <w:p w14:paraId="02799658" w14:textId="77777777" w:rsidR="0060607F" w:rsidRPr="0049183D" w:rsidRDefault="0060607F" w:rsidP="0060607F">
            <w:pPr>
              <w:spacing w:after="0"/>
              <w:rPr>
                <w:rFonts w:eastAsia="Calibri" w:cs="Calibri"/>
                <w:b/>
                <w:lang w:eastAsia="sl-SI"/>
              </w:rPr>
            </w:pPr>
          </w:p>
        </w:tc>
        <w:tc>
          <w:tcPr>
            <w:tcW w:w="3979" w:type="dxa"/>
            <w:gridSpan w:val="6"/>
            <w:tcBorders>
              <w:top w:val="single" w:sz="4" w:space="0" w:color="auto"/>
              <w:left w:val="nil"/>
              <w:bottom w:val="single" w:sz="4" w:space="0" w:color="auto"/>
              <w:right w:val="nil"/>
            </w:tcBorders>
          </w:tcPr>
          <w:p w14:paraId="0D896605" w14:textId="77777777" w:rsidR="0060607F" w:rsidRPr="0049183D" w:rsidRDefault="0060607F" w:rsidP="0060607F">
            <w:pPr>
              <w:spacing w:after="0"/>
              <w:rPr>
                <w:rFonts w:eastAsia="Calibri" w:cs="Calibri"/>
                <w:lang w:eastAsia="sl-SI"/>
              </w:rPr>
            </w:pPr>
          </w:p>
        </w:tc>
      </w:tr>
      <w:tr w:rsidR="0060607F" w:rsidRPr="0049183D" w14:paraId="5DB8E894" w14:textId="77777777" w:rsidTr="0060607F">
        <w:tc>
          <w:tcPr>
            <w:tcW w:w="5716" w:type="dxa"/>
            <w:gridSpan w:val="13"/>
            <w:tcBorders>
              <w:top w:val="nil"/>
              <w:left w:val="nil"/>
              <w:bottom w:val="nil"/>
              <w:right w:val="single" w:sz="4" w:space="0" w:color="auto"/>
            </w:tcBorders>
          </w:tcPr>
          <w:p w14:paraId="18788BB8" w14:textId="77777777" w:rsidR="0060607F" w:rsidRPr="0049183D" w:rsidRDefault="0060607F" w:rsidP="0060607F">
            <w:pPr>
              <w:spacing w:after="0"/>
              <w:rPr>
                <w:rFonts w:eastAsia="Calibri" w:cs="Calibri"/>
                <w:b/>
                <w:lang w:eastAsia="sl-SI"/>
              </w:rPr>
            </w:pPr>
            <w:r w:rsidRPr="0049183D">
              <w:rPr>
                <w:rFonts w:eastAsia="Calibri" w:cs="Calibri"/>
                <w:b/>
                <w:lang w:eastAsia="sl-SI"/>
              </w:rPr>
              <w:t>Univerzitetna koda predmeta / University course code:</w:t>
            </w:r>
          </w:p>
        </w:tc>
        <w:tc>
          <w:tcPr>
            <w:tcW w:w="3979" w:type="dxa"/>
            <w:gridSpan w:val="6"/>
            <w:tcBorders>
              <w:top w:val="single" w:sz="4" w:space="0" w:color="auto"/>
              <w:left w:val="single" w:sz="4" w:space="0" w:color="auto"/>
              <w:bottom w:val="single" w:sz="4" w:space="0" w:color="auto"/>
              <w:right w:val="single" w:sz="4" w:space="0" w:color="auto"/>
            </w:tcBorders>
          </w:tcPr>
          <w:p w14:paraId="6394C791" w14:textId="7C84BF1B" w:rsidR="0060607F" w:rsidRPr="0049183D" w:rsidRDefault="0060607F" w:rsidP="0060607F">
            <w:pPr>
              <w:spacing w:after="0"/>
              <w:rPr>
                <w:rFonts w:eastAsia="Calibri" w:cs="Calibri"/>
                <w:lang w:eastAsia="sl-SI"/>
              </w:rPr>
            </w:pPr>
            <w:r w:rsidRPr="007E5DAD">
              <w:rPr>
                <w:rFonts w:eastAsia="Calibri" w:cs="Calibri"/>
                <w:lang w:eastAsia="sl-SI"/>
              </w:rPr>
              <w:t>MAG</w:t>
            </w:r>
          </w:p>
        </w:tc>
      </w:tr>
      <w:tr w:rsidR="005A11E4" w:rsidRPr="0049183D" w14:paraId="5FC48C48" w14:textId="77777777" w:rsidTr="0060607F">
        <w:tc>
          <w:tcPr>
            <w:tcW w:w="9695" w:type="dxa"/>
            <w:gridSpan w:val="19"/>
          </w:tcPr>
          <w:p w14:paraId="19BF6CFB" w14:textId="77777777" w:rsidR="005A11E4" w:rsidRPr="0049183D" w:rsidRDefault="005A11E4" w:rsidP="00B71733">
            <w:pPr>
              <w:spacing w:after="0"/>
              <w:rPr>
                <w:rFonts w:eastAsia="Calibri" w:cs="Calibri"/>
                <w:lang w:eastAsia="sl-SI"/>
              </w:rPr>
            </w:pPr>
          </w:p>
        </w:tc>
      </w:tr>
      <w:tr w:rsidR="005A11E4" w:rsidRPr="0049183D" w14:paraId="69EB4177" w14:textId="77777777" w:rsidTr="0060607F">
        <w:tc>
          <w:tcPr>
            <w:tcW w:w="1408" w:type="dxa"/>
            <w:tcBorders>
              <w:top w:val="nil"/>
              <w:left w:val="nil"/>
              <w:bottom w:val="single" w:sz="4" w:space="0" w:color="auto"/>
              <w:right w:val="nil"/>
            </w:tcBorders>
            <w:vAlign w:val="center"/>
          </w:tcPr>
          <w:p w14:paraId="1246A1B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Predavanja</w:t>
            </w:r>
          </w:p>
          <w:p w14:paraId="3AB6B11D"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p w14:paraId="04DEEED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tc>
        <w:tc>
          <w:tcPr>
            <w:tcW w:w="1418" w:type="dxa"/>
            <w:gridSpan w:val="3"/>
            <w:tcBorders>
              <w:top w:val="nil"/>
              <w:left w:val="nil"/>
              <w:bottom w:val="single" w:sz="4" w:space="0" w:color="auto"/>
              <w:right w:val="nil"/>
            </w:tcBorders>
            <w:vAlign w:val="center"/>
          </w:tcPr>
          <w:p w14:paraId="777CFAED"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Vaje</w:t>
            </w:r>
          </w:p>
          <w:p w14:paraId="10B353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Klinične vaje</w:t>
            </w:r>
          </w:p>
          <w:p w14:paraId="634655B8" w14:textId="77777777" w:rsidR="005A11E4" w:rsidRPr="0049183D" w:rsidRDefault="005A11E4" w:rsidP="00B71733">
            <w:pPr>
              <w:spacing w:after="0"/>
              <w:jc w:val="center"/>
              <w:rPr>
                <w:rFonts w:eastAsia="Calibri" w:cs="Calibri"/>
                <w:b/>
                <w:lang w:eastAsia="sl-SI"/>
              </w:rPr>
            </w:pPr>
            <w:r>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Default="005A11E4" w:rsidP="00B71733">
            <w:pPr>
              <w:spacing w:after="0"/>
              <w:jc w:val="center"/>
              <w:rPr>
                <w:rFonts w:eastAsia="Calibri" w:cs="Calibri"/>
                <w:b/>
                <w:lang w:eastAsia="sl-SI"/>
              </w:rPr>
            </w:pPr>
            <w:r w:rsidRPr="0049183D">
              <w:rPr>
                <w:rFonts w:eastAsia="Calibri" w:cs="Calibri"/>
                <w:b/>
                <w:lang w:eastAsia="sl-SI"/>
              </w:rPr>
              <w:t>Druge oblike študija</w:t>
            </w:r>
          </w:p>
          <w:p w14:paraId="451CAA1F" w14:textId="77777777" w:rsidR="005A11E4" w:rsidRPr="0049183D" w:rsidRDefault="005A11E4" w:rsidP="00B71733">
            <w:pPr>
              <w:spacing w:after="0"/>
              <w:jc w:val="center"/>
              <w:rPr>
                <w:rFonts w:eastAsia="Calibri" w:cs="Calibri"/>
                <w:b/>
                <w:lang w:eastAsia="sl-SI"/>
              </w:rPr>
            </w:pPr>
            <w:r>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Samost. delo</w:t>
            </w:r>
          </w:p>
          <w:p w14:paraId="4DF2C0F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Individ</w:t>
            </w:r>
            <w:r>
              <w:rPr>
                <w:rFonts w:eastAsia="Calibri" w:cs="Calibri"/>
                <w:b/>
                <w:lang w:eastAsia="sl-SI"/>
              </w:rPr>
              <w:t>ual</w:t>
            </w:r>
            <w:r w:rsidRPr="0049183D">
              <w:rPr>
                <w:rFonts w:eastAsia="Calibri" w:cs="Calibri"/>
                <w:b/>
                <w:lang w:eastAsia="sl-SI"/>
              </w:rPr>
              <w:t xml:space="preserve"> work</w:t>
            </w:r>
          </w:p>
        </w:tc>
        <w:tc>
          <w:tcPr>
            <w:tcW w:w="132" w:type="dxa"/>
            <w:vAlign w:val="center"/>
          </w:tcPr>
          <w:p w14:paraId="74E21441" w14:textId="77777777" w:rsidR="005A11E4" w:rsidRPr="0049183D" w:rsidRDefault="005A11E4" w:rsidP="00B71733">
            <w:pPr>
              <w:spacing w:after="0"/>
              <w:jc w:val="center"/>
              <w:rPr>
                <w:rFonts w:eastAsia="Calibri" w:cs="Calibri"/>
                <w:b/>
                <w:bCs/>
                <w:lang w:eastAsia="sl-SI"/>
              </w:rPr>
            </w:pPr>
          </w:p>
        </w:tc>
        <w:tc>
          <w:tcPr>
            <w:tcW w:w="1075" w:type="dxa"/>
            <w:tcBorders>
              <w:top w:val="nil"/>
              <w:left w:val="nil"/>
              <w:bottom w:val="single" w:sz="4" w:space="0" w:color="auto"/>
              <w:right w:val="nil"/>
            </w:tcBorders>
            <w:vAlign w:val="center"/>
          </w:tcPr>
          <w:p w14:paraId="202FEED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ECTS</w:t>
            </w:r>
          </w:p>
        </w:tc>
      </w:tr>
      <w:tr w:rsidR="0060607F" w:rsidRPr="0049183D" w14:paraId="6C3C0BA4" w14:textId="77777777" w:rsidTr="0060607F">
        <w:trPr>
          <w:trHeight w:val="318"/>
        </w:trPr>
        <w:tc>
          <w:tcPr>
            <w:tcW w:w="1408" w:type="dxa"/>
            <w:vMerge w:val="restart"/>
            <w:tcBorders>
              <w:top w:val="single" w:sz="4" w:space="0" w:color="auto"/>
              <w:left w:val="single" w:sz="4" w:space="0" w:color="auto"/>
              <w:right w:val="single" w:sz="4" w:space="0" w:color="auto"/>
            </w:tcBorders>
            <w:vAlign w:val="center"/>
          </w:tcPr>
          <w:p w14:paraId="3D408B78" w14:textId="50193B0D" w:rsidR="0060607F" w:rsidRPr="007E5DAD" w:rsidRDefault="002C2CE4" w:rsidP="0060607F">
            <w:pPr>
              <w:spacing w:after="0"/>
              <w:jc w:val="center"/>
              <w:rPr>
                <w:rFonts w:asciiTheme="minorHAnsi" w:eastAsia="Calibri" w:hAnsiTheme="minorHAnsi" w:cstheme="minorHAnsi"/>
                <w:bCs/>
                <w:lang w:eastAsia="sl-SI"/>
              </w:rPr>
            </w:pPr>
            <w:r>
              <w:rPr>
                <w:rFonts w:asciiTheme="minorHAnsi" w:eastAsia="Calibri" w:hAnsiTheme="minorHAnsi" w:cstheme="minorHAnsi"/>
                <w:bCs/>
                <w:lang w:eastAsia="sl-SI"/>
              </w:rPr>
              <w:t>28</w:t>
            </w:r>
            <w:r w:rsidR="0060607F" w:rsidRPr="007E5DAD">
              <w:rPr>
                <w:rFonts w:asciiTheme="minorHAnsi" w:eastAsia="Calibri" w:hAnsiTheme="minorHAnsi" w:cstheme="minorHAnsi"/>
                <w:bCs/>
                <w:lang w:eastAsia="sl-SI"/>
              </w:rPr>
              <w:t xml:space="preserve"> a-P</w:t>
            </w:r>
          </w:p>
          <w:p w14:paraId="013B6061" w14:textId="2C3CC892" w:rsidR="0060607F" w:rsidRPr="0049183D" w:rsidRDefault="0060607F" w:rsidP="0060607F">
            <w:pPr>
              <w:spacing w:after="0"/>
              <w:jc w:val="center"/>
              <w:rPr>
                <w:rFonts w:eastAsia="Calibri" w:cs="Calibri"/>
                <w:b/>
                <w:bCs/>
                <w:lang w:eastAsia="sl-SI"/>
              </w:rPr>
            </w:pPr>
            <w:r w:rsidRPr="007E5DAD">
              <w:rPr>
                <w:rFonts w:asciiTheme="minorHAnsi" w:eastAsia="Calibri" w:hAnsiTheme="minorHAnsi" w:cstheme="minorHAnsi"/>
                <w:bCs/>
                <w:lang w:eastAsia="sl-SI"/>
              </w:rPr>
              <w:t>1</w:t>
            </w:r>
            <w:r w:rsidR="002C2CE4">
              <w:rPr>
                <w:rFonts w:asciiTheme="minorHAnsi" w:eastAsia="Calibri" w:hAnsiTheme="minorHAnsi" w:cstheme="minorHAnsi"/>
                <w:bCs/>
                <w:lang w:eastAsia="sl-SI"/>
              </w:rPr>
              <w:t>2</w:t>
            </w:r>
            <w:r w:rsidRPr="007E5DAD">
              <w:rPr>
                <w:rFonts w:asciiTheme="minorHAnsi" w:eastAsia="Calibri" w:hAnsiTheme="minorHAnsi" w:cstheme="minorHAnsi"/>
                <w:bCs/>
                <w:lang w:eastAsia="sl-SI"/>
              </w:rPr>
              <w:t xml:space="preserve"> </w:t>
            </w:r>
            <w:r>
              <w:rPr>
                <w:rFonts w:asciiTheme="minorHAnsi" w:eastAsia="Calibri" w:hAnsiTheme="minorHAnsi" w:cstheme="minorHAnsi"/>
                <w:bCs/>
                <w:lang w:eastAsia="sl-SI"/>
              </w:rPr>
              <w:t>e</w:t>
            </w:r>
            <w:r w:rsidRPr="007E5DAD">
              <w:rPr>
                <w:rFonts w:asciiTheme="minorHAnsi" w:eastAsia="Calibri" w:hAnsiTheme="minorHAnsi" w:cstheme="minorHAnsi"/>
                <w:bCs/>
                <w:lang w:eastAsia="sl-SI"/>
              </w:rPr>
              <w:t>-</w:t>
            </w:r>
            <w:r>
              <w:rPr>
                <w:rFonts w:asciiTheme="minorHAnsi" w:eastAsia="Calibri" w:hAnsiTheme="minorHAnsi" w:cstheme="minorHAnsi"/>
                <w:bCs/>
                <w:lang w:eastAsia="sl-SI"/>
              </w:rPr>
              <w:t>P</w:t>
            </w:r>
          </w:p>
        </w:tc>
        <w:tc>
          <w:tcPr>
            <w:tcW w:w="1410" w:type="dxa"/>
            <w:gridSpan w:val="3"/>
            <w:vMerge w:val="restart"/>
            <w:tcBorders>
              <w:top w:val="single" w:sz="4" w:space="0" w:color="auto"/>
              <w:left w:val="single" w:sz="4" w:space="0" w:color="auto"/>
              <w:right w:val="single" w:sz="4" w:space="0" w:color="auto"/>
            </w:tcBorders>
            <w:vAlign w:val="center"/>
          </w:tcPr>
          <w:p w14:paraId="5DED1D29" w14:textId="77777777" w:rsidR="0060607F" w:rsidRPr="0049183D" w:rsidRDefault="0060607F" w:rsidP="0060607F">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right w:val="single" w:sz="4" w:space="0" w:color="auto"/>
            </w:tcBorders>
            <w:vAlign w:val="center"/>
          </w:tcPr>
          <w:p w14:paraId="78BFE015" w14:textId="088190D2" w:rsidR="0060607F" w:rsidRDefault="002C2CE4" w:rsidP="0060607F">
            <w:pPr>
              <w:spacing w:after="0"/>
              <w:jc w:val="center"/>
              <w:rPr>
                <w:rFonts w:asciiTheme="minorHAnsi" w:eastAsia="Calibri" w:hAnsiTheme="minorHAnsi" w:cstheme="minorHAnsi"/>
                <w:bCs/>
                <w:lang w:eastAsia="sl-SI"/>
              </w:rPr>
            </w:pPr>
            <w:r>
              <w:rPr>
                <w:rFonts w:asciiTheme="minorHAnsi" w:eastAsia="Calibri" w:hAnsiTheme="minorHAnsi" w:cstheme="minorHAnsi"/>
                <w:bCs/>
                <w:lang w:eastAsia="sl-SI"/>
              </w:rPr>
              <w:t>28</w:t>
            </w:r>
            <w:r w:rsidR="0060607F">
              <w:rPr>
                <w:rFonts w:asciiTheme="minorHAnsi" w:eastAsia="Calibri" w:hAnsiTheme="minorHAnsi" w:cstheme="minorHAnsi"/>
                <w:bCs/>
                <w:lang w:eastAsia="sl-SI"/>
              </w:rPr>
              <w:t xml:space="preserve"> a-V</w:t>
            </w:r>
          </w:p>
          <w:p w14:paraId="6C84A960" w14:textId="4CE1488A" w:rsidR="0060607F" w:rsidRPr="0049183D" w:rsidRDefault="0060607F" w:rsidP="0060607F">
            <w:pPr>
              <w:spacing w:after="0"/>
              <w:jc w:val="center"/>
              <w:rPr>
                <w:rFonts w:eastAsia="Calibri" w:cs="Calibri"/>
                <w:b/>
                <w:bCs/>
                <w:lang w:eastAsia="sl-SI"/>
              </w:rPr>
            </w:pPr>
            <w:r>
              <w:rPr>
                <w:rFonts w:asciiTheme="minorHAnsi" w:eastAsia="Calibri" w:hAnsiTheme="minorHAnsi" w:cstheme="minorHAnsi"/>
                <w:bCs/>
                <w:lang w:eastAsia="sl-SI"/>
              </w:rPr>
              <w:t>1</w:t>
            </w:r>
            <w:r w:rsidR="002C2CE4">
              <w:rPr>
                <w:rFonts w:asciiTheme="minorHAnsi" w:eastAsia="Calibri" w:hAnsiTheme="minorHAnsi" w:cstheme="minorHAnsi"/>
                <w:bCs/>
                <w:lang w:eastAsia="sl-SI"/>
              </w:rPr>
              <w:t>2</w:t>
            </w:r>
            <w:r>
              <w:rPr>
                <w:rFonts w:asciiTheme="minorHAnsi" w:eastAsia="Calibri" w:hAnsiTheme="minorHAnsi" w:cstheme="minorHAnsi"/>
                <w:bCs/>
                <w:lang w:eastAsia="sl-SI"/>
              </w:rPr>
              <w:t xml:space="preserve"> e-V</w:t>
            </w:r>
          </w:p>
        </w:tc>
        <w:tc>
          <w:tcPr>
            <w:tcW w:w="1418" w:type="dxa"/>
            <w:gridSpan w:val="5"/>
            <w:vMerge w:val="restart"/>
            <w:tcBorders>
              <w:top w:val="single" w:sz="4" w:space="0" w:color="auto"/>
              <w:left w:val="single" w:sz="4" w:space="0" w:color="auto"/>
              <w:right w:val="single" w:sz="4" w:space="0" w:color="auto"/>
            </w:tcBorders>
            <w:vAlign w:val="center"/>
          </w:tcPr>
          <w:p w14:paraId="3862BA5E" w14:textId="77777777" w:rsidR="0060607F" w:rsidRPr="0049183D" w:rsidRDefault="0060607F" w:rsidP="0060607F">
            <w:pPr>
              <w:spacing w:after="0"/>
              <w:jc w:val="center"/>
              <w:rPr>
                <w:rFonts w:eastAsia="Calibri" w:cs="Calibri"/>
                <w:b/>
                <w:bCs/>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77777777" w:rsidR="0060607F" w:rsidRPr="0049183D" w:rsidRDefault="0060607F" w:rsidP="0060607F">
            <w:pPr>
              <w:spacing w:after="0"/>
              <w:jc w:val="center"/>
              <w:rPr>
                <w:rFonts w:eastAsia="Calibri" w:cs="Calibri"/>
                <w:b/>
                <w:bCs/>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5FB0B696" w14:textId="6E387AFC" w:rsidR="0060607F" w:rsidRPr="0049183D" w:rsidRDefault="0060607F" w:rsidP="0060607F">
            <w:pPr>
              <w:spacing w:after="0"/>
              <w:jc w:val="center"/>
              <w:rPr>
                <w:rFonts w:eastAsia="Calibri" w:cs="Calibri"/>
                <w:b/>
                <w:bCs/>
                <w:lang w:eastAsia="sl-SI"/>
              </w:rPr>
            </w:pPr>
            <w:r w:rsidRPr="007E5DAD">
              <w:rPr>
                <w:rFonts w:asciiTheme="minorHAnsi" w:eastAsia="Calibri" w:hAnsiTheme="minorHAnsi" w:cstheme="minorHAnsi"/>
                <w:bCs/>
                <w:lang w:eastAsia="sl-SI"/>
              </w:rPr>
              <w:t>100</w:t>
            </w:r>
          </w:p>
        </w:tc>
        <w:tc>
          <w:tcPr>
            <w:tcW w:w="132" w:type="dxa"/>
            <w:tcBorders>
              <w:top w:val="nil"/>
              <w:left w:val="single" w:sz="4" w:space="0" w:color="auto"/>
              <w:bottom w:val="nil"/>
              <w:right w:val="single" w:sz="4" w:space="0" w:color="auto"/>
            </w:tcBorders>
            <w:vAlign w:val="center"/>
          </w:tcPr>
          <w:p w14:paraId="19596EE3" w14:textId="77777777" w:rsidR="0060607F" w:rsidRPr="0049183D" w:rsidRDefault="0060607F" w:rsidP="0060607F">
            <w:pPr>
              <w:spacing w:after="0"/>
              <w:jc w:val="center"/>
              <w:rPr>
                <w:rFonts w:eastAsia="Calibri" w:cs="Calibri"/>
                <w:b/>
                <w:bCs/>
                <w:lang w:eastAsia="sl-SI"/>
              </w:rPr>
            </w:pPr>
          </w:p>
        </w:tc>
        <w:tc>
          <w:tcPr>
            <w:tcW w:w="1075" w:type="dxa"/>
            <w:vMerge w:val="restart"/>
            <w:tcBorders>
              <w:top w:val="single" w:sz="4" w:space="0" w:color="auto"/>
              <w:left w:val="single" w:sz="4" w:space="0" w:color="auto"/>
              <w:right w:val="single" w:sz="4" w:space="0" w:color="auto"/>
            </w:tcBorders>
            <w:vAlign w:val="center"/>
          </w:tcPr>
          <w:p w14:paraId="16FFBE81" w14:textId="07D2F9E1" w:rsidR="0060607F" w:rsidRPr="0049183D" w:rsidRDefault="0060607F" w:rsidP="0060607F">
            <w:pPr>
              <w:spacing w:after="0"/>
              <w:jc w:val="center"/>
              <w:rPr>
                <w:rFonts w:eastAsia="Calibri" w:cs="Calibri"/>
                <w:b/>
                <w:bCs/>
                <w:lang w:eastAsia="sl-SI"/>
              </w:rPr>
            </w:pPr>
            <w:r w:rsidRPr="007E5DAD">
              <w:rPr>
                <w:rFonts w:asciiTheme="minorHAnsi" w:eastAsia="Calibri" w:hAnsiTheme="minorHAnsi" w:cstheme="minorHAnsi"/>
                <w:bCs/>
                <w:lang w:eastAsia="sl-SI"/>
              </w:rPr>
              <w:t>6</w:t>
            </w:r>
          </w:p>
        </w:tc>
      </w:tr>
      <w:tr w:rsidR="0060607F" w:rsidRPr="0049183D" w14:paraId="33611488" w14:textId="77777777" w:rsidTr="0060607F">
        <w:trPr>
          <w:trHeight w:val="318"/>
        </w:trPr>
        <w:tc>
          <w:tcPr>
            <w:tcW w:w="1408" w:type="dxa"/>
            <w:vMerge/>
            <w:tcBorders>
              <w:left w:val="single" w:sz="4" w:space="0" w:color="auto"/>
              <w:right w:val="single" w:sz="4" w:space="0" w:color="auto"/>
            </w:tcBorders>
            <w:vAlign w:val="center"/>
          </w:tcPr>
          <w:p w14:paraId="569775EF" w14:textId="77777777" w:rsidR="0060607F" w:rsidRPr="0049183D" w:rsidRDefault="0060607F" w:rsidP="00B71733">
            <w:pPr>
              <w:spacing w:after="0"/>
              <w:jc w:val="center"/>
              <w:rPr>
                <w:rFonts w:eastAsia="Calibri" w:cs="Calibri"/>
                <w:b/>
                <w:bCs/>
                <w:lang w:eastAsia="sl-SI"/>
              </w:rPr>
            </w:pPr>
          </w:p>
        </w:tc>
        <w:tc>
          <w:tcPr>
            <w:tcW w:w="1410" w:type="dxa"/>
            <w:gridSpan w:val="3"/>
            <w:vMerge/>
            <w:tcBorders>
              <w:left w:val="single" w:sz="4" w:space="0" w:color="auto"/>
              <w:right w:val="single" w:sz="4" w:space="0" w:color="auto"/>
            </w:tcBorders>
            <w:vAlign w:val="center"/>
          </w:tcPr>
          <w:p w14:paraId="0B942646" w14:textId="77777777" w:rsidR="0060607F" w:rsidRPr="0049183D" w:rsidRDefault="0060607F" w:rsidP="00B71733">
            <w:pPr>
              <w:spacing w:after="0"/>
              <w:jc w:val="center"/>
              <w:rPr>
                <w:rFonts w:eastAsia="Calibri" w:cs="Calibri"/>
                <w:b/>
                <w:bCs/>
                <w:lang w:eastAsia="sl-SI"/>
              </w:rPr>
            </w:pPr>
          </w:p>
        </w:tc>
        <w:tc>
          <w:tcPr>
            <w:tcW w:w="1418" w:type="dxa"/>
            <w:gridSpan w:val="3"/>
            <w:vMerge/>
            <w:tcBorders>
              <w:left w:val="single" w:sz="4" w:space="0" w:color="auto"/>
              <w:right w:val="single" w:sz="4" w:space="0" w:color="auto"/>
            </w:tcBorders>
            <w:vAlign w:val="center"/>
          </w:tcPr>
          <w:p w14:paraId="59D65752" w14:textId="1455DD69" w:rsidR="0060607F" w:rsidRPr="0049183D" w:rsidRDefault="0060607F" w:rsidP="00B71733">
            <w:pPr>
              <w:spacing w:after="0"/>
              <w:jc w:val="center"/>
              <w:rPr>
                <w:rFonts w:eastAsia="Calibri" w:cs="Calibri"/>
                <w:b/>
                <w:bCs/>
                <w:lang w:eastAsia="sl-SI"/>
              </w:rPr>
            </w:pPr>
          </w:p>
        </w:tc>
        <w:tc>
          <w:tcPr>
            <w:tcW w:w="1418" w:type="dxa"/>
            <w:gridSpan w:val="5"/>
            <w:vMerge/>
            <w:tcBorders>
              <w:left w:val="single" w:sz="4" w:space="0" w:color="auto"/>
              <w:right w:val="single" w:sz="4" w:space="0" w:color="auto"/>
            </w:tcBorders>
            <w:vAlign w:val="center"/>
          </w:tcPr>
          <w:p w14:paraId="0EE0C7EC" w14:textId="77777777" w:rsidR="0060607F" w:rsidRPr="0049183D" w:rsidRDefault="0060607F" w:rsidP="00B71733">
            <w:pPr>
              <w:spacing w:after="0"/>
              <w:jc w:val="center"/>
              <w:rPr>
                <w:rFonts w:eastAsia="Calibri" w:cs="Calibri"/>
                <w:b/>
                <w:bCs/>
                <w:lang w:eastAsia="sl-SI"/>
              </w:rPr>
            </w:pPr>
          </w:p>
        </w:tc>
        <w:tc>
          <w:tcPr>
            <w:tcW w:w="1417" w:type="dxa"/>
            <w:gridSpan w:val="3"/>
            <w:vMerge/>
            <w:tcBorders>
              <w:left w:val="single" w:sz="4" w:space="0" w:color="auto"/>
              <w:right w:val="single" w:sz="4" w:space="0" w:color="auto"/>
            </w:tcBorders>
            <w:vAlign w:val="center"/>
          </w:tcPr>
          <w:p w14:paraId="6062681F" w14:textId="77777777" w:rsidR="0060607F" w:rsidRPr="0049183D" w:rsidRDefault="0060607F" w:rsidP="00B71733">
            <w:pPr>
              <w:spacing w:after="0"/>
              <w:jc w:val="center"/>
              <w:rPr>
                <w:rFonts w:eastAsia="Calibri" w:cs="Calibri"/>
                <w:b/>
                <w:bCs/>
                <w:lang w:eastAsia="sl-SI"/>
              </w:rPr>
            </w:pPr>
          </w:p>
        </w:tc>
        <w:tc>
          <w:tcPr>
            <w:tcW w:w="1417" w:type="dxa"/>
            <w:gridSpan w:val="2"/>
            <w:vMerge/>
            <w:tcBorders>
              <w:left w:val="single" w:sz="4" w:space="0" w:color="auto"/>
              <w:right w:val="single" w:sz="4" w:space="0" w:color="auto"/>
            </w:tcBorders>
            <w:vAlign w:val="center"/>
          </w:tcPr>
          <w:p w14:paraId="3A4160BA" w14:textId="77777777" w:rsidR="0060607F" w:rsidRPr="0049183D" w:rsidRDefault="0060607F"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60607F" w:rsidRPr="0049183D" w:rsidRDefault="0060607F" w:rsidP="00B71733">
            <w:pPr>
              <w:spacing w:after="0"/>
              <w:jc w:val="center"/>
              <w:rPr>
                <w:rFonts w:eastAsia="Calibri" w:cs="Calibri"/>
                <w:b/>
                <w:bCs/>
                <w:lang w:eastAsia="sl-SI"/>
              </w:rPr>
            </w:pPr>
          </w:p>
        </w:tc>
        <w:tc>
          <w:tcPr>
            <w:tcW w:w="1075" w:type="dxa"/>
            <w:vMerge/>
            <w:tcBorders>
              <w:left w:val="single" w:sz="4" w:space="0" w:color="auto"/>
              <w:right w:val="single" w:sz="4" w:space="0" w:color="auto"/>
            </w:tcBorders>
            <w:vAlign w:val="center"/>
          </w:tcPr>
          <w:p w14:paraId="250B08E6" w14:textId="77777777" w:rsidR="0060607F" w:rsidRPr="0049183D" w:rsidRDefault="0060607F" w:rsidP="00B71733">
            <w:pPr>
              <w:spacing w:after="0"/>
              <w:jc w:val="center"/>
              <w:rPr>
                <w:rFonts w:eastAsia="Calibri" w:cs="Calibri"/>
                <w:b/>
                <w:bCs/>
                <w:lang w:eastAsia="sl-SI"/>
              </w:rPr>
            </w:pPr>
          </w:p>
        </w:tc>
      </w:tr>
      <w:tr w:rsidR="0060607F" w:rsidRPr="0049183D" w14:paraId="3AFC1636" w14:textId="77777777" w:rsidTr="0060607F">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60607F" w:rsidRPr="0049183D" w:rsidRDefault="0060607F" w:rsidP="00B71733">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60607F" w:rsidRPr="0049183D" w:rsidRDefault="0060607F" w:rsidP="00B71733">
            <w:pPr>
              <w:spacing w:after="0"/>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7A1AD9D" w14:textId="77777777" w:rsidR="0060607F" w:rsidRPr="0049183D" w:rsidRDefault="0060607F" w:rsidP="00B71733">
            <w:pPr>
              <w:spacing w:after="0"/>
              <w:jc w:val="center"/>
              <w:rPr>
                <w:rFonts w:eastAsia="Calibri" w:cs="Calibri"/>
                <w:b/>
                <w:bCs/>
                <w:lang w:eastAsia="sl-SI"/>
              </w:rPr>
            </w:pPr>
          </w:p>
        </w:tc>
        <w:tc>
          <w:tcPr>
            <w:tcW w:w="1418" w:type="dxa"/>
            <w:gridSpan w:val="5"/>
            <w:vMerge/>
            <w:tcBorders>
              <w:left w:val="single" w:sz="4" w:space="0" w:color="auto"/>
              <w:bottom w:val="single" w:sz="4" w:space="0" w:color="auto"/>
              <w:right w:val="single" w:sz="4" w:space="0" w:color="auto"/>
            </w:tcBorders>
            <w:vAlign w:val="center"/>
          </w:tcPr>
          <w:p w14:paraId="708E46FC" w14:textId="77777777" w:rsidR="0060607F" w:rsidRPr="0049183D" w:rsidRDefault="0060607F" w:rsidP="00B71733">
            <w:pPr>
              <w:spacing w:after="0"/>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60607F" w:rsidRPr="0049183D" w:rsidRDefault="0060607F" w:rsidP="00B71733">
            <w:pPr>
              <w:spacing w:after="0"/>
              <w:jc w:val="center"/>
              <w:rPr>
                <w:rFonts w:eastAsia="Calibri" w:cs="Calibri"/>
                <w:b/>
                <w:bCs/>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60607F" w:rsidRPr="0049183D" w:rsidRDefault="0060607F"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60607F" w:rsidRPr="0049183D" w:rsidRDefault="0060607F" w:rsidP="00B71733">
            <w:pPr>
              <w:spacing w:after="0"/>
              <w:jc w:val="center"/>
              <w:rPr>
                <w:rFonts w:eastAsia="Calibri" w:cs="Calibri"/>
                <w:b/>
                <w:bCs/>
                <w:lang w:eastAsia="sl-SI"/>
              </w:rPr>
            </w:pPr>
          </w:p>
        </w:tc>
        <w:tc>
          <w:tcPr>
            <w:tcW w:w="1075" w:type="dxa"/>
            <w:vMerge/>
            <w:tcBorders>
              <w:left w:val="single" w:sz="4" w:space="0" w:color="auto"/>
              <w:bottom w:val="single" w:sz="4" w:space="0" w:color="auto"/>
              <w:right w:val="single" w:sz="4" w:space="0" w:color="auto"/>
            </w:tcBorders>
            <w:vAlign w:val="center"/>
          </w:tcPr>
          <w:p w14:paraId="5FF45209" w14:textId="77777777" w:rsidR="0060607F" w:rsidRPr="0049183D" w:rsidRDefault="0060607F" w:rsidP="00B71733">
            <w:pPr>
              <w:spacing w:after="0"/>
              <w:jc w:val="center"/>
              <w:rPr>
                <w:rFonts w:eastAsia="Calibri" w:cs="Calibri"/>
                <w:b/>
                <w:bCs/>
                <w:lang w:eastAsia="sl-SI"/>
              </w:rPr>
            </w:pPr>
          </w:p>
        </w:tc>
      </w:tr>
      <w:tr w:rsidR="005A11E4" w:rsidRPr="0049183D" w14:paraId="6194853B" w14:textId="77777777" w:rsidTr="0060607F">
        <w:tc>
          <w:tcPr>
            <w:tcW w:w="9695" w:type="dxa"/>
            <w:gridSpan w:val="19"/>
          </w:tcPr>
          <w:p w14:paraId="73ECE184" w14:textId="77777777" w:rsidR="005A11E4" w:rsidRPr="0049183D" w:rsidRDefault="005A11E4" w:rsidP="00B71733">
            <w:pPr>
              <w:spacing w:after="0"/>
              <w:rPr>
                <w:rFonts w:eastAsia="Calibri" w:cs="Calibri"/>
                <w:b/>
                <w:bCs/>
                <w:lang w:eastAsia="sl-SI"/>
              </w:rPr>
            </w:pPr>
          </w:p>
        </w:tc>
      </w:tr>
      <w:tr w:rsidR="005A11E4" w:rsidRPr="0049183D" w14:paraId="695F6595" w14:textId="77777777" w:rsidTr="0060607F">
        <w:tc>
          <w:tcPr>
            <w:tcW w:w="3305" w:type="dxa"/>
            <w:gridSpan w:val="5"/>
          </w:tcPr>
          <w:p w14:paraId="19C80114"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Nosilec predmeta / </w:t>
            </w:r>
            <w:r>
              <w:rPr>
                <w:rFonts w:eastAsia="Calibri" w:cs="Calibri"/>
                <w:b/>
                <w:lang w:eastAsia="sl-SI"/>
              </w:rPr>
              <w:t>Course coordinator</w:t>
            </w:r>
            <w:r w:rsidRPr="0049183D">
              <w:rPr>
                <w:rFonts w:eastAsia="Calibri" w:cs="Calibri"/>
                <w:b/>
                <w:lang w:eastAsia="sl-SI"/>
              </w:rPr>
              <w:t>:</w:t>
            </w:r>
          </w:p>
        </w:tc>
        <w:tc>
          <w:tcPr>
            <w:tcW w:w="6390" w:type="dxa"/>
            <w:gridSpan w:val="14"/>
            <w:tcBorders>
              <w:top w:val="single" w:sz="4" w:space="0" w:color="auto"/>
              <w:left w:val="single" w:sz="4" w:space="0" w:color="auto"/>
              <w:bottom w:val="single" w:sz="4" w:space="0" w:color="auto"/>
              <w:right w:val="single" w:sz="4" w:space="0" w:color="auto"/>
            </w:tcBorders>
          </w:tcPr>
          <w:p w14:paraId="28DE0B2C" w14:textId="59D10CC1" w:rsidR="005A11E4" w:rsidRPr="0049183D" w:rsidRDefault="00BC62BB" w:rsidP="00B71733">
            <w:pPr>
              <w:spacing w:after="0"/>
              <w:rPr>
                <w:rFonts w:eastAsia="Calibri" w:cs="Calibri"/>
                <w:b/>
                <w:lang w:eastAsia="sl-SI"/>
              </w:rPr>
            </w:pPr>
            <w:r>
              <w:rPr>
                <w:rFonts w:eastAsia="Calibri" w:cs="Calibri"/>
                <w:b/>
                <w:lang w:eastAsia="sl-SI"/>
              </w:rPr>
              <w:t>BENJAMIN MARCEN</w:t>
            </w:r>
          </w:p>
        </w:tc>
      </w:tr>
      <w:tr w:rsidR="005A11E4" w:rsidRPr="0049183D" w14:paraId="373ADDF1" w14:textId="77777777" w:rsidTr="0060607F">
        <w:tc>
          <w:tcPr>
            <w:tcW w:w="9695" w:type="dxa"/>
            <w:gridSpan w:val="19"/>
          </w:tcPr>
          <w:p w14:paraId="0BC8F3BA" w14:textId="77777777" w:rsidR="005A11E4" w:rsidRPr="0049183D" w:rsidRDefault="005A11E4" w:rsidP="00B71733">
            <w:pPr>
              <w:spacing w:after="0"/>
              <w:jc w:val="both"/>
              <w:rPr>
                <w:rFonts w:eastAsia="Calibri" w:cs="Calibri"/>
                <w:lang w:eastAsia="sl-SI"/>
              </w:rPr>
            </w:pPr>
          </w:p>
        </w:tc>
      </w:tr>
      <w:tr w:rsidR="0060607F" w:rsidRPr="0049183D" w14:paraId="2546E5AF" w14:textId="77777777" w:rsidTr="0060607F">
        <w:tc>
          <w:tcPr>
            <w:tcW w:w="2296" w:type="dxa"/>
            <w:gridSpan w:val="3"/>
            <w:vMerge w:val="restart"/>
          </w:tcPr>
          <w:p w14:paraId="6861494E" w14:textId="77777777" w:rsidR="0060607F" w:rsidRPr="0049183D" w:rsidRDefault="0060607F" w:rsidP="0060607F">
            <w:pPr>
              <w:spacing w:after="0"/>
              <w:rPr>
                <w:rFonts w:eastAsia="Calibri" w:cs="Calibri"/>
                <w:lang w:eastAsia="sl-SI"/>
              </w:rPr>
            </w:pPr>
            <w:r w:rsidRPr="0049183D">
              <w:rPr>
                <w:rFonts w:eastAsia="Calibri" w:cs="Calibri"/>
                <w:b/>
                <w:lang w:eastAsia="sl-SI"/>
              </w:rPr>
              <w:t>Jeziki /Languages:</w:t>
            </w:r>
          </w:p>
        </w:tc>
        <w:tc>
          <w:tcPr>
            <w:tcW w:w="2421" w:type="dxa"/>
            <w:gridSpan w:val="5"/>
          </w:tcPr>
          <w:p w14:paraId="77461E9B" w14:textId="77777777" w:rsidR="0060607F" w:rsidRPr="0049183D" w:rsidRDefault="0060607F" w:rsidP="0060607F">
            <w:pPr>
              <w:spacing w:after="0"/>
              <w:jc w:val="right"/>
              <w:rPr>
                <w:rFonts w:eastAsia="Calibri" w:cs="Calibri"/>
                <w:b/>
                <w:lang w:eastAsia="sl-SI"/>
              </w:rPr>
            </w:pPr>
            <w:r w:rsidRPr="0049183D">
              <w:rPr>
                <w:rFonts w:eastAsia="Calibri" w:cs="Calibri"/>
                <w:b/>
                <w:lang w:eastAsia="sl-SI"/>
              </w:rPr>
              <w:t>Predavanja / Lectures:</w:t>
            </w:r>
          </w:p>
        </w:tc>
        <w:tc>
          <w:tcPr>
            <w:tcW w:w="4978" w:type="dxa"/>
            <w:gridSpan w:val="11"/>
            <w:tcBorders>
              <w:top w:val="single" w:sz="4" w:space="0" w:color="auto"/>
              <w:left w:val="single" w:sz="4" w:space="0" w:color="auto"/>
              <w:bottom w:val="single" w:sz="4" w:space="0" w:color="auto"/>
              <w:right w:val="single" w:sz="4" w:space="0" w:color="auto"/>
            </w:tcBorders>
          </w:tcPr>
          <w:p w14:paraId="58112861" w14:textId="6782B302" w:rsidR="0060607F" w:rsidRPr="0049183D" w:rsidRDefault="0060607F" w:rsidP="0060607F">
            <w:pPr>
              <w:spacing w:after="0"/>
              <w:jc w:val="both"/>
              <w:rPr>
                <w:rFonts w:eastAsia="Calibri"/>
                <w:lang w:eastAsia="sl-SI"/>
              </w:rPr>
            </w:pPr>
            <w:r w:rsidRPr="007E5DAD">
              <w:rPr>
                <w:rFonts w:asciiTheme="minorHAnsi" w:hAnsiTheme="minorHAnsi" w:cstheme="minorHAnsi"/>
              </w:rPr>
              <w:t>SLOVENSKI/SLOVENE</w:t>
            </w:r>
          </w:p>
        </w:tc>
      </w:tr>
      <w:tr w:rsidR="0060607F" w:rsidRPr="0049183D" w14:paraId="0712B376" w14:textId="77777777" w:rsidTr="0060607F">
        <w:trPr>
          <w:trHeight w:val="215"/>
        </w:trPr>
        <w:tc>
          <w:tcPr>
            <w:tcW w:w="2296" w:type="dxa"/>
            <w:gridSpan w:val="3"/>
            <w:vMerge/>
            <w:vAlign w:val="center"/>
          </w:tcPr>
          <w:p w14:paraId="2BE63940" w14:textId="77777777" w:rsidR="0060607F" w:rsidRPr="0049183D" w:rsidRDefault="0060607F" w:rsidP="0060607F">
            <w:pPr>
              <w:spacing w:after="0"/>
              <w:rPr>
                <w:rFonts w:eastAsia="Calibri" w:cs="Calibri"/>
                <w:b/>
                <w:bCs/>
                <w:lang w:eastAsia="sl-SI"/>
              </w:rPr>
            </w:pPr>
          </w:p>
        </w:tc>
        <w:tc>
          <w:tcPr>
            <w:tcW w:w="2421" w:type="dxa"/>
            <w:gridSpan w:val="5"/>
          </w:tcPr>
          <w:p w14:paraId="3A2F1B73" w14:textId="77777777" w:rsidR="0060607F" w:rsidRPr="0049183D" w:rsidRDefault="0060607F" w:rsidP="0060607F">
            <w:pPr>
              <w:spacing w:after="0"/>
              <w:jc w:val="right"/>
              <w:rPr>
                <w:rFonts w:eastAsia="Calibri" w:cs="Calibri"/>
                <w:b/>
                <w:lang w:eastAsia="sl-SI"/>
              </w:rPr>
            </w:pPr>
            <w:r w:rsidRPr="0049183D">
              <w:rPr>
                <w:rFonts w:eastAsia="Calibri" w:cs="Calibri"/>
                <w:b/>
                <w:lang w:eastAsia="sl-SI"/>
              </w:rPr>
              <w:t>Vaje / Tutorial:</w:t>
            </w:r>
          </w:p>
        </w:tc>
        <w:tc>
          <w:tcPr>
            <w:tcW w:w="4978" w:type="dxa"/>
            <w:gridSpan w:val="11"/>
            <w:tcBorders>
              <w:top w:val="single" w:sz="4" w:space="0" w:color="auto"/>
              <w:left w:val="single" w:sz="4" w:space="0" w:color="auto"/>
              <w:bottom w:val="single" w:sz="4" w:space="0" w:color="auto"/>
              <w:right w:val="single" w:sz="4" w:space="0" w:color="auto"/>
            </w:tcBorders>
          </w:tcPr>
          <w:p w14:paraId="3C3CE464" w14:textId="1C1A397B" w:rsidR="0060607F" w:rsidRPr="0049183D" w:rsidRDefault="0060607F" w:rsidP="0060607F">
            <w:pPr>
              <w:spacing w:after="0"/>
              <w:jc w:val="both"/>
              <w:rPr>
                <w:rFonts w:eastAsia="Calibri"/>
                <w:lang w:eastAsia="sl-SI"/>
              </w:rPr>
            </w:pPr>
            <w:r w:rsidRPr="007E5DAD">
              <w:rPr>
                <w:rFonts w:asciiTheme="minorHAnsi" w:hAnsiTheme="minorHAnsi" w:cstheme="minorHAnsi"/>
              </w:rPr>
              <w:t>SLOVENSKI/SLOVENE</w:t>
            </w:r>
          </w:p>
        </w:tc>
      </w:tr>
      <w:tr w:rsidR="005A11E4" w:rsidRPr="0049183D" w14:paraId="0BB418C6" w14:textId="77777777" w:rsidTr="0060607F">
        <w:tc>
          <w:tcPr>
            <w:tcW w:w="4726" w:type="dxa"/>
            <w:gridSpan w:val="9"/>
            <w:tcBorders>
              <w:top w:val="nil"/>
              <w:left w:val="nil"/>
              <w:bottom w:val="single" w:sz="4" w:space="0" w:color="auto"/>
              <w:right w:val="nil"/>
            </w:tcBorders>
          </w:tcPr>
          <w:p w14:paraId="737B7541" w14:textId="77777777" w:rsidR="005A11E4" w:rsidRPr="0049183D" w:rsidRDefault="005A11E4" w:rsidP="00B71733">
            <w:pPr>
              <w:spacing w:after="0"/>
              <w:rPr>
                <w:rFonts w:eastAsia="Calibri" w:cs="Calibri"/>
                <w:b/>
                <w:bCs/>
                <w:lang w:eastAsia="sl-SI"/>
              </w:rPr>
            </w:pPr>
          </w:p>
          <w:p w14:paraId="624E3213" w14:textId="77777777" w:rsidR="005A11E4" w:rsidRPr="0049183D" w:rsidRDefault="005A11E4" w:rsidP="00B71733">
            <w:pPr>
              <w:spacing w:after="0"/>
              <w:rPr>
                <w:rFonts w:eastAsia="Calibri" w:cs="Calibri"/>
                <w:b/>
                <w:lang w:eastAsia="sl-SI"/>
              </w:rPr>
            </w:pPr>
            <w:r w:rsidRPr="0049183D">
              <w:rPr>
                <w:rFonts w:eastAsia="Calibri" w:cs="Calibri"/>
                <w:b/>
                <w:lang w:eastAsia="sl-SI"/>
              </w:rPr>
              <w:t>Pogoji za vključitev v delo oz. za opravljanje študijskih obveznosti:</w:t>
            </w:r>
          </w:p>
        </w:tc>
        <w:tc>
          <w:tcPr>
            <w:tcW w:w="143" w:type="dxa"/>
          </w:tcPr>
          <w:p w14:paraId="6CE3FFA8" w14:textId="77777777" w:rsidR="005A11E4" w:rsidRPr="0049183D" w:rsidRDefault="005A11E4" w:rsidP="00B71733">
            <w:pPr>
              <w:spacing w:after="0"/>
              <w:rPr>
                <w:rFonts w:eastAsia="Calibri" w:cs="Calibri"/>
                <w:b/>
                <w:lang w:eastAsia="sl-SI"/>
              </w:rPr>
            </w:pPr>
          </w:p>
          <w:p w14:paraId="01D3BA6F" w14:textId="77777777" w:rsidR="005A11E4" w:rsidRPr="0049183D" w:rsidRDefault="005A11E4" w:rsidP="00B71733">
            <w:pPr>
              <w:spacing w:after="0"/>
              <w:rPr>
                <w:rFonts w:eastAsia="Calibri" w:cs="Calibri"/>
                <w:b/>
                <w:lang w:eastAsia="sl-SI"/>
              </w:rPr>
            </w:pPr>
          </w:p>
        </w:tc>
        <w:tc>
          <w:tcPr>
            <w:tcW w:w="4826" w:type="dxa"/>
            <w:gridSpan w:val="9"/>
            <w:tcBorders>
              <w:top w:val="nil"/>
              <w:left w:val="nil"/>
              <w:bottom w:val="single" w:sz="4" w:space="0" w:color="auto"/>
              <w:right w:val="nil"/>
            </w:tcBorders>
          </w:tcPr>
          <w:p w14:paraId="32A3E51B" w14:textId="77777777" w:rsidR="005A11E4" w:rsidRPr="0049183D" w:rsidRDefault="005A11E4" w:rsidP="00B71733">
            <w:pPr>
              <w:spacing w:after="0"/>
              <w:rPr>
                <w:rFonts w:eastAsia="Calibri" w:cs="Calibri"/>
                <w:b/>
                <w:lang w:eastAsia="sl-SI"/>
              </w:rPr>
            </w:pPr>
          </w:p>
          <w:p w14:paraId="5498F9CD" w14:textId="77777777" w:rsidR="005A11E4" w:rsidRPr="0049183D" w:rsidRDefault="005A11E4" w:rsidP="00B71733">
            <w:pPr>
              <w:spacing w:after="0"/>
              <w:rPr>
                <w:rFonts w:eastAsia="Calibri" w:cs="Calibri"/>
                <w:b/>
                <w:lang w:eastAsia="sl-SI"/>
              </w:rPr>
            </w:pPr>
            <w:r w:rsidRPr="0049183D">
              <w:rPr>
                <w:rFonts w:eastAsia="Calibri" w:cs="Calibri"/>
                <w:b/>
                <w:lang w:eastAsia="sl-SI"/>
              </w:rPr>
              <w:t>Prerequisit</w:t>
            </w:r>
            <w:r>
              <w:rPr>
                <w:rFonts w:eastAsia="Calibri" w:cs="Calibri"/>
                <w:b/>
                <w:lang w:eastAsia="sl-SI"/>
              </w:rPr>
              <w:t>e</w:t>
            </w:r>
            <w:r w:rsidRPr="0049183D">
              <w:rPr>
                <w:rFonts w:eastAsia="Calibri" w:cs="Calibri"/>
                <w:b/>
                <w:lang w:eastAsia="sl-SI"/>
              </w:rPr>
              <w:t>s</w:t>
            </w:r>
            <w:r>
              <w:rPr>
                <w:rFonts w:eastAsia="Calibri" w:cs="Calibri"/>
                <w:b/>
                <w:lang w:eastAsia="sl-SI"/>
              </w:rPr>
              <w:t xml:space="preserve"> for enrolling in the course or for performing study obligations</w:t>
            </w:r>
            <w:r w:rsidRPr="0049183D">
              <w:rPr>
                <w:rFonts w:eastAsia="Calibri" w:cs="Calibri"/>
                <w:b/>
                <w:lang w:eastAsia="sl-SI"/>
              </w:rPr>
              <w:t>:</w:t>
            </w:r>
          </w:p>
        </w:tc>
      </w:tr>
      <w:tr w:rsidR="005A11E4" w:rsidRPr="0049183D" w14:paraId="273ADA0E" w14:textId="77777777" w:rsidTr="0060607F">
        <w:trPr>
          <w:trHeight w:val="275"/>
        </w:trPr>
        <w:tc>
          <w:tcPr>
            <w:tcW w:w="4726" w:type="dxa"/>
            <w:gridSpan w:val="9"/>
            <w:tcBorders>
              <w:top w:val="single" w:sz="4" w:space="0" w:color="auto"/>
              <w:left w:val="single" w:sz="4" w:space="0" w:color="auto"/>
              <w:bottom w:val="single" w:sz="4" w:space="0" w:color="auto"/>
              <w:right w:val="single" w:sz="4" w:space="0" w:color="auto"/>
            </w:tcBorders>
          </w:tcPr>
          <w:p w14:paraId="37A37BFD" w14:textId="2D318AC6" w:rsidR="005A11E4" w:rsidRPr="0049183D" w:rsidRDefault="0060607F" w:rsidP="00B71733">
            <w:pPr>
              <w:spacing w:after="0"/>
              <w:rPr>
                <w:rFonts w:eastAsia="Calibri"/>
                <w:lang w:eastAsia="sl-SI"/>
              </w:rPr>
            </w:pPr>
            <w:r>
              <w:rPr>
                <w:rFonts w:eastAsia="Calibri"/>
                <w:lang w:eastAsia="sl-SI"/>
              </w:rPr>
              <w:t>Ni pogojev.</w:t>
            </w:r>
          </w:p>
        </w:tc>
        <w:tc>
          <w:tcPr>
            <w:tcW w:w="143" w:type="dxa"/>
            <w:tcBorders>
              <w:top w:val="nil"/>
              <w:left w:val="single" w:sz="4" w:space="0" w:color="auto"/>
              <w:bottom w:val="nil"/>
              <w:right w:val="single" w:sz="4" w:space="0" w:color="auto"/>
            </w:tcBorders>
          </w:tcPr>
          <w:p w14:paraId="15D85F45" w14:textId="77777777" w:rsidR="005A11E4" w:rsidRPr="0049183D" w:rsidRDefault="005A11E4" w:rsidP="00B71733">
            <w:pPr>
              <w:spacing w:after="0"/>
              <w:rPr>
                <w:rFonts w:eastAsia="Calibri"/>
                <w:lang w:eastAsia="sl-SI"/>
              </w:rPr>
            </w:pPr>
          </w:p>
        </w:tc>
        <w:tc>
          <w:tcPr>
            <w:tcW w:w="4826" w:type="dxa"/>
            <w:gridSpan w:val="9"/>
            <w:tcBorders>
              <w:top w:val="single" w:sz="4" w:space="0" w:color="auto"/>
              <w:left w:val="single" w:sz="4" w:space="0" w:color="auto"/>
              <w:bottom w:val="single" w:sz="4" w:space="0" w:color="auto"/>
              <w:right w:val="single" w:sz="4" w:space="0" w:color="auto"/>
            </w:tcBorders>
          </w:tcPr>
          <w:p w14:paraId="28CBA30C" w14:textId="600EA735" w:rsidR="005A11E4" w:rsidRPr="0049183D" w:rsidRDefault="0060607F" w:rsidP="00B71733">
            <w:pPr>
              <w:spacing w:after="0"/>
              <w:rPr>
                <w:rFonts w:eastAsia="Calibri"/>
                <w:lang w:eastAsia="sl-SI"/>
              </w:rPr>
            </w:pPr>
            <w:r>
              <w:rPr>
                <w:rFonts w:eastAsia="Calibri"/>
                <w:lang w:eastAsia="sl-SI"/>
              </w:rPr>
              <w:t>None.</w:t>
            </w:r>
          </w:p>
        </w:tc>
      </w:tr>
      <w:tr w:rsidR="005A11E4" w:rsidRPr="0049183D" w14:paraId="32638BBD" w14:textId="77777777" w:rsidTr="0060607F">
        <w:trPr>
          <w:trHeight w:val="137"/>
        </w:trPr>
        <w:tc>
          <w:tcPr>
            <w:tcW w:w="4717" w:type="dxa"/>
            <w:gridSpan w:val="8"/>
            <w:tcBorders>
              <w:top w:val="nil"/>
              <w:left w:val="nil"/>
              <w:bottom w:val="single" w:sz="4" w:space="0" w:color="auto"/>
              <w:right w:val="nil"/>
            </w:tcBorders>
          </w:tcPr>
          <w:p w14:paraId="17CC04A2" w14:textId="77777777" w:rsidR="005A11E4" w:rsidRPr="0049183D" w:rsidRDefault="005A11E4" w:rsidP="00B71733">
            <w:pPr>
              <w:spacing w:after="0"/>
              <w:rPr>
                <w:rFonts w:eastAsia="Calibri" w:cs="Calibri"/>
                <w:b/>
                <w:lang w:eastAsia="sl-SI"/>
              </w:rPr>
            </w:pPr>
          </w:p>
          <w:p w14:paraId="08DA8183" w14:textId="77777777" w:rsidR="005A11E4" w:rsidRPr="0049183D" w:rsidRDefault="005A11E4" w:rsidP="00B71733">
            <w:pPr>
              <w:spacing w:after="0"/>
              <w:rPr>
                <w:rFonts w:eastAsia="Calibri" w:cs="Calibri"/>
                <w:b/>
                <w:lang w:eastAsia="sl-SI"/>
              </w:rPr>
            </w:pPr>
            <w:r w:rsidRPr="0049183D">
              <w:rPr>
                <w:rFonts w:eastAsia="Calibri" w:cs="Calibri"/>
                <w:b/>
                <w:lang w:eastAsia="sl-SI"/>
              </w:rPr>
              <w:t>Vsebina</w:t>
            </w:r>
            <w:r>
              <w:rPr>
                <w:rFonts w:eastAsia="Calibri" w:cs="Calibri"/>
                <w:b/>
                <w:lang w:eastAsia="sl-SI"/>
              </w:rPr>
              <w:t xml:space="preserve"> (kratek pregled učnega načrta)</w:t>
            </w:r>
            <w:r w:rsidRPr="0049183D">
              <w:rPr>
                <w:rFonts w:eastAsia="Calibri" w:cs="Calibri"/>
                <w:b/>
                <w:lang w:eastAsia="sl-SI"/>
              </w:rPr>
              <w:t>:</w:t>
            </w:r>
            <w:r w:rsidRPr="0049183D">
              <w:rPr>
                <w:rFonts w:eastAsia="Calibri" w:cs="Calibri"/>
                <w:lang w:eastAsia="sl-SI"/>
              </w:rPr>
              <w:t xml:space="preserve"> </w:t>
            </w:r>
          </w:p>
        </w:tc>
        <w:tc>
          <w:tcPr>
            <w:tcW w:w="152" w:type="dxa"/>
            <w:gridSpan w:val="2"/>
            <w:tcBorders>
              <w:bottom w:val="single" w:sz="4" w:space="0" w:color="auto"/>
            </w:tcBorders>
          </w:tcPr>
          <w:p w14:paraId="41A73D15" w14:textId="77777777" w:rsidR="005A11E4" w:rsidRPr="0049183D" w:rsidRDefault="005A11E4" w:rsidP="00B71733">
            <w:pPr>
              <w:spacing w:after="0"/>
              <w:rPr>
                <w:rFonts w:eastAsia="Calibri" w:cs="Calibri"/>
                <w:b/>
                <w:lang w:eastAsia="sl-SI"/>
              </w:rPr>
            </w:pPr>
          </w:p>
        </w:tc>
        <w:tc>
          <w:tcPr>
            <w:tcW w:w="4826" w:type="dxa"/>
            <w:gridSpan w:val="9"/>
            <w:tcBorders>
              <w:top w:val="nil"/>
              <w:left w:val="nil"/>
              <w:bottom w:val="single" w:sz="4" w:space="0" w:color="auto"/>
              <w:right w:val="nil"/>
            </w:tcBorders>
          </w:tcPr>
          <w:p w14:paraId="47DF14D6" w14:textId="77777777" w:rsidR="005A11E4" w:rsidRPr="0049183D" w:rsidRDefault="005A11E4" w:rsidP="00B71733">
            <w:pPr>
              <w:spacing w:after="0"/>
              <w:rPr>
                <w:rFonts w:eastAsia="Calibri" w:cs="Calibri"/>
                <w:b/>
                <w:lang w:eastAsia="sl-SI"/>
              </w:rPr>
            </w:pPr>
          </w:p>
          <w:p w14:paraId="542F3726" w14:textId="77777777" w:rsidR="005A11E4" w:rsidRPr="0049183D" w:rsidRDefault="005A11E4" w:rsidP="00B71733">
            <w:pPr>
              <w:spacing w:after="0"/>
              <w:rPr>
                <w:rFonts w:eastAsia="Calibri" w:cs="Calibri"/>
                <w:b/>
                <w:lang w:eastAsia="sl-SI"/>
              </w:rPr>
            </w:pPr>
            <w:r w:rsidRPr="0049183D">
              <w:rPr>
                <w:rFonts w:eastAsia="Calibri" w:cs="Calibri"/>
                <w:b/>
                <w:lang w:eastAsia="sl-SI"/>
              </w:rPr>
              <w:t>Content (</w:t>
            </w:r>
            <w:r>
              <w:rPr>
                <w:rFonts w:eastAsia="Calibri" w:cs="Calibri"/>
                <w:b/>
                <w:lang w:eastAsia="sl-SI"/>
              </w:rPr>
              <w:t>s</w:t>
            </w:r>
            <w:r w:rsidRPr="0049183D">
              <w:rPr>
                <w:rFonts w:eastAsia="Calibri" w:cs="Calibri"/>
                <w:b/>
                <w:lang w:eastAsia="sl-SI"/>
              </w:rPr>
              <w:t>yllabus outline):</w:t>
            </w:r>
          </w:p>
        </w:tc>
      </w:tr>
      <w:tr w:rsidR="005A11E4" w:rsidRPr="0049183D" w14:paraId="4EDFC7EE" w14:textId="77777777" w:rsidTr="0060607F">
        <w:trPr>
          <w:trHeight w:val="1119"/>
        </w:trPr>
        <w:tc>
          <w:tcPr>
            <w:tcW w:w="4717" w:type="dxa"/>
            <w:gridSpan w:val="8"/>
            <w:tcBorders>
              <w:top w:val="single" w:sz="4" w:space="0" w:color="auto"/>
              <w:left w:val="single" w:sz="4" w:space="0" w:color="auto"/>
              <w:bottom w:val="single" w:sz="4" w:space="0" w:color="auto"/>
              <w:right w:val="single" w:sz="4" w:space="0" w:color="auto"/>
            </w:tcBorders>
          </w:tcPr>
          <w:p w14:paraId="140CCF9E" w14:textId="55F1F8FF" w:rsidR="000A1541" w:rsidRDefault="000A1541">
            <w:pPr>
              <w:pStyle w:val="Odstavekseznama"/>
              <w:numPr>
                <w:ilvl w:val="0"/>
                <w:numId w:val="16"/>
              </w:numPr>
              <w:autoSpaceDE w:val="0"/>
              <w:autoSpaceDN w:val="0"/>
              <w:adjustRightInd w:val="0"/>
              <w:jc w:val="both"/>
              <w:rPr>
                <w:rFonts w:asciiTheme="minorHAnsi" w:eastAsia="Calibri" w:hAnsiTheme="minorHAnsi" w:cstheme="minorHAnsi"/>
                <w:bCs/>
                <w:lang w:eastAsia="sl-SI"/>
              </w:rPr>
            </w:pPr>
            <w:r>
              <w:rPr>
                <w:rFonts w:cs="Calibri"/>
                <w:color w:val="212121"/>
                <w:shd w:val="clear" w:color="auto" w:fill="FFFFFF"/>
              </w:rPr>
              <w:t>Osnove teorije verjetnosti in verjetnostne porazdelitve.</w:t>
            </w:r>
          </w:p>
          <w:p w14:paraId="4F6B8ECA" w14:textId="77777777" w:rsidR="000A1541" w:rsidRPr="00F64710" w:rsidRDefault="000A1541" w:rsidP="00F64710">
            <w:pPr>
              <w:pStyle w:val="Odstavekseznama"/>
              <w:numPr>
                <w:ilvl w:val="0"/>
                <w:numId w:val="16"/>
              </w:numPr>
              <w:autoSpaceDE w:val="0"/>
              <w:autoSpaceDN w:val="0"/>
              <w:adjustRightInd w:val="0"/>
              <w:jc w:val="both"/>
              <w:rPr>
                <w:rFonts w:asciiTheme="minorHAnsi" w:eastAsia="Calibri" w:hAnsiTheme="minorHAnsi" w:cstheme="minorHAnsi"/>
                <w:bCs/>
                <w:lang w:eastAsia="sl-SI"/>
              </w:rPr>
            </w:pPr>
          </w:p>
          <w:p w14:paraId="24B7073F" w14:textId="451EF985" w:rsidR="00625963" w:rsidRPr="00625963" w:rsidRDefault="00625963" w:rsidP="00625963">
            <w:pPr>
              <w:spacing w:after="0"/>
              <w:ind w:left="360"/>
              <w:jc w:val="both"/>
              <w:rPr>
                <w:rFonts w:cs="Calibri"/>
                <w:sz w:val="20"/>
                <w:szCs w:val="20"/>
                <w:lang w:eastAsia="sl-SI"/>
              </w:rPr>
            </w:pPr>
            <w:r>
              <w:rPr>
                <w:rFonts w:cs="Calibri"/>
                <w:sz w:val="20"/>
                <w:szCs w:val="20"/>
                <w:lang w:eastAsia="sl-SI"/>
              </w:rPr>
              <w:t>R</w:t>
            </w:r>
            <w:r w:rsidRPr="00625963">
              <w:rPr>
                <w:rFonts w:cs="Calibri"/>
                <w:sz w:val="20"/>
                <w:szCs w:val="20"/>
                <w:lang w:eastAsia="sl-SI"/>
              </w:rPr>
              <w:t>egresij</w:t>
            </w:r>
            <w:r>
              <w:rPr>
                <w:rFonts w:cs="Calibri"/>
                <w:sz w:val="20"/>
                <w:szCs w:val="20"/>
                <w:lang w:eastAsia="sl-SI"/>
              </w:rPr>
              <w:t>a</w:t>
            </w:r>
            <w:r w:rsidRPr="00625963">
              <w:rPr>
                <w:rFonts w:cs="Calibri"/>
                <w:sz w:val="20"/>
                <w:szCs w:val="20"/>
                <w:lang w:eastAsia="sl-SI"/>
              </w:rPr>
              <w:t xml:space="preserve"> in napovedovanje v operacijskih raziskavah: </w:t>
            </w:r>
            <w:r w:rsidRPr="00625963">
              <w:rPr>
                <w:rFonts w:cs="Calibri"/>
                <w:sz w:val="20"/>
                <w:szCs w:val="20"/>
                <w:lang w:eastAsia="sl-SI"/>
              </w:rPr>
              <w:tab/>
            </w:r>
          </w:p>
          <w:p w14:paraId="1C9DC312" w14:textId="77777777" w:rsidR="00625963" w:rsidRPr="00625963" w:rsidRDefault="00625963" w:rsidP="00625963">
            <w:pPr>
              <w:spacing w:after="0"/>
              <w:ind w:left="360"/>
              <w:jc w:val="both"/>
              <w:rPr>
                <w:rFonts w:cs="Calibri"/>
                <w:sz w:val="20"/>
                <w:szCs w:val="20"/>
                <w:lang w:eastAsia="sl-SI"/>
              </w:rPr>
            </w:pPr>
            <w:r w:rsidRPr="00625963">
              <w:rPr>
                <w:rFonts w:cs="Calibri"/>
                <w:sz w:val="20"/>
                <w:szCs w:val="20"/>
                <w:lang w:eastAsia="sl-SI"/>
              </w:rPr>
              <w:t>Predstavitev modeliranja z enostavno linearno regresijo in regresijsko premico, Predstavitev modeliranja z multiplo linearno regresijo, Primeri iz operacijskih raziskav.</w:t>
            </w:r>
          </w:p>
          <w:p w14:paraId="6B515271" w14:textId="77777777" w:rsidR="00625963" w:rsidRPr="00625963" w:rsidRDefault="00625963" w:rsidP="00625963">
            <w:pPr>
              <w:spacing w:after="0"/>
              <w:ind w:left="360"/>
              <w:jc w:val="both"/>
              <w:rPr>
                <w:rFonts w:cs="Calibri"/>
                <w:sz w:val="20"/>
                <w:szCs w:val="20"/>
                <w:lang w:eastAsia="sl-SI"/>
              </w:rPr>
            </w:pPr>
          </w:p>
          <w:p w14:paraId="29D4AF24" w14:textId="6C349F0D" w:rsidR="00625963" w:rsidRPr="00625963" w:rsidRDefault="00625963" w:rsidP="00625963">
            <w:pPr>
              <w:spacing w:after="0"/>
              <w:ind w:left="360"/>
              <w:jc w:val="both"/>
              <w:rPr>
                <w:rFonts w:cs="Calibri"/>
                <w:sz w:val="20"/>
                <w:szCs w:val="20"/>
                <w:lang w:eastAsia="sl-SI"/>
              </w:rPr>
            </w:pPr>
            <w:r>
              <w:rPr>
                <w:rFonts w:cs="Calibri"/>
                <w:sz w:val="20"/>
                <w:szCs w:val="20"/>
                <w:lang w:eastAsia="sl-SI"/>
              </w:rPr>
              <w:t>N</w:t>
            </w:r>
            <w:r w:rsidRPr="00625963">
              <w:rPr>
                <w:rFonts w:cs="Calibri"/>
                <w:sz w:val="20"/>
                <w:szCs w:val="20"/>
                <w:lang w:eastAsia="sl-SI"/>
              </w:rPr>
              <w:t>apovedovanje časovno odvisnega povpraševanja: Določanje komponent časovnih vrst in dekompozicija, Model regresijske premice, Brownova metoda pri konstantnem trendu, Holtova metoda pri dodatnem linearnem trendu, Wintersova metoda pri dodatnem sezonskem trendu.</w:t>
            </w:r>
          </w:p>
          <w:p w14:paraId="42817CB4" w14:textId="7C99D4E3" w:rsidR="00625963" w:rsidRDefault="00625963" w:rsidP="00625963">
            <w:pPr>
              <w:autoSpaceDE w:val="0"/>
              <w:autoSpaceDN w:val="0"/>
              <w:adjustRightInd w:val="0"/>
              <w:jc w:val="both"/>
              <w:rPr>
                <w:rFonts w:asciiTheme="minorHAnsi" w:eastAsia="Calibri" w:hAnsiTheme="minorHAnsi" w:cstheme="minorHAnsi"/>
                <w:bCs/>
                <w:lang w:eastAsia="sl-SI"/>
              </w:rPr>
            </w:pPr>
          </w:p>
          <w:p w14:paraId="3488FDF4" w14:textId="77777777" w:rsidR="00625963" w:rsidRPr="00F64710" w:rsidRDefault="00625963" w:rsidP="00F64710">
            <w:pPr>
              <w:autoSpaceDE w:val="0"/>
              <w:autoSpaceDN w:val="0"/>
              <w:adjustRightInd w:val="0"/>
              <w:jc w:val="both"/>
              <w:rPr>
                <w:rFonts w:asciiTheme="minorHAnsi" w:eastAsia="Calibri" w:hAnsiTheme="minorHAnsi" w:cstheme="minorHAnsi"/>
                <w:bCs/>
                <w:lang w:eastAsia="sl-SI"/>
              </w:rPr>
            </w:pPr>
          </w:p>
          <w:p w14:paraId="5B79AEBD" w14:textId="77777777" w:rsidR="0060607F" w:rsidRPr="007E5DAD" w:rsidRDefault="0060607F" w:rsidP="0060607F">
            <w:pPr>
              <w:pStyle w:val="Odstavekseznama"/>
              <w:numPr>
                <w:ilvl w:val="0"/>
                <w:numId w:val="16"/>
              </w:numPr>
              <w:autoSpaceDE w:val="0"/>
              <w:autoSpaceDN w:val="0"/>
              <w:adjustRightInd w:val="0"/>
              <w:jc w:val="both"/>
              <w:rPr>
                <w:rFonts w:asciiTheme="minorHAnsi" w:eastAsia="Calibri" w:hAnsiTheme="minorHAnsi" w:cstheme="minorHAnsi"/>
                <w:bCs/>
                <w:lang w:eastAsia="sl-SI"/>
              </w:rPr>
            </w:pPr>
            <w:r w:rsidRPr="007E5DAD">
              <w:rPr>
                <w:rFonts w:asciiTheme="minorHAnsi" w:eastAsia="Calibri" w:hAnsiTheme="minorHAnsi" w:cstheme="minorHAnsi"/>
                <w:bCs/>
                <w:lang w:eastAsia="sl-SI"/>
              </w:rPr>
              <w:t>Upravljanje zalog in stroški (deterministični in stohastični modeli za upravljanje zalog, povezava z napovedovanjem povpraševanja).</w:t>
            </w:r>
          </w:p>
          <w:p w14:paraId="3AC53B75" w14:textId="3B86C19C" w:rsidR="00625963" w:rsidRDefault="00625963" w:rsidP="00625963">
            <w:pPr>
              <w:pStyle w:val="Odstavekseznama"/>
              <w:autoSpaceDE w:val="0"/>
              <w:autoSpaceDN w:val="0"/>
              <w:adjustRightInd w:val="0"/>
              <w:ind w:left="360"/>
              <w:jc w:val="both"/>
              <w:rPr>
                <w:rFonts w:asciiTheme="minorHAnsi" w:eastAsia="Calibri" w:hAnsiTheme="minorHAnsi" w:cstheme="minorHAnsi"/>
                <w:bCs/>
                <w:lang w:eastAsia="sl-SI"/>
              </w:rPr>
            </w:pPr>
          </w:p>
          <w:p w14:paraId="06E82AD3" w14:textId="77777777" w:rsidR="00625963" w:rsidRPr="00625963" w:rsidRDefault="00625963" w:rsidP="00625963">
            <w:pPr>
              <w:spacing w:after="0"/>
              <w:ind w:left="360"/>
              <w:jc w:val="both"/>
              <w:rPr>
                <w:rFonts w:cs="Calibri"/>
                <w:sz w:val="20"/>
                <w:szCs w:val="20"/>
                <w:lang w:eastAsia="sl-SI"/>
              </w:rPr>
            </w:pPr>
            <w:r w:rsidRPr="00625963">
              <w:rPr>
                <w:rFonts w:cs="Calibri"/>
                <w:sz w:val="20"/>
                <w:szCs w:val="20"/>
                <w:lang w:eastAsia="sl-SI"/>
              </w:rPr>
              <w:t>Optimalno upravljanje zalog pri konstantnem determinističnem povpraševanju: Določitev optimalne naročilne količine, optimalnega časa naročila in optimalnega maksimalnega dovoljenega primanjkljaja (hipno ali postopno polnjenje, primanjkljaj je ali pa ni dovoljen).</w:t>
            </w:r>
          </w:p>
          <w:p w14:paraId="3BBE49CD" w14:textId="304744AF" w:rsidR="00625963" w:rsidRDefault="00625963" w:rsidP="00625963">
            <w:pPr>
              <w:pStyle w:val="Odstavekseznama"/>
              <w:autoSpaceDE w:val="0"/>
              <w:autoSpaceDN w:val="0"/>
              <w:adjustRightInd w:val="0"/>
              <w:ind w:left="360"/>
              <w:jc w:val="both"/>
              <w:rPr>
                <w:rFonts w:asciiTheme="minorHAnsi" w:eastAsia="Calibri" w:hAnsiTheme="minorHAnsi" w:cstheme="minorHAnsi"/>
                <w:bCs/>
                <w:sz w:val="20"/>
                <w:szCs w:val="20"/>
                <w:lang w:eastAsia="sl-SI"/>
              </w:rPr>
            </w:pPr>
            <w:r>
              <w:rPr>
                <w:rFonts w:asciiTheme="minorHAnsi" w:eastAsia="Calibri" w:hAnsiTheme="minorHAnsi" w:cstheme="minorHAnsi"/>
                <w:bCs/>
                <w:sz w:val="20"/>
                <w:szCs w:val="20"/>
                <w:lang w:eastAsia="sl-SI"/>
              </w:rPr>
              <w:t>P</w:t>
            </w:r>
            <w:r w:rsidRPr="00625963">
              <w:rPr>
                <w:rFonts w:asciiTheme="minorHAnsi" w:eastAsia="Calibri" w:hAnsiTheme="minorHAnsi" w:cstheme="minorHAnsi"/>
                <w:bCs/>
                <w:sz w:val="20"/>
                <w:szCs w:val="20"/>
                <w:lang w:eastAsia="sl-SI"/>
              </w:rPr>
              <w:t>regled optimalnih strategij za upravljanje zalog pri stohastičnem povpraševanju</w:t>
            </w:r>
            <w:r w:rsidR="00052CEA">
              <w:rPr>
                <w:rFonts w:asciiTheme="minorHAnsi" w:eastAsia="Calibri" w:hAnsiTheme="minorHAnsi" w:cstheme="minorHAnsi"/>
                <w:bCs/>
                <w:sz w:val="20"/>
                <w:szCs w:val="20"/>
                <w:lang w:eastAsia="sl-SI"/>
              </w:rPr>
              <w:t>.</w:t>
            </w:r>
          </w:p>
          <w:p w14:paraId="3922B0DC" w14:textId="4BDC00E9" w:rsidR="00052CEA" w:rsidRPr="00F64710" w:rsidRDefault="00052CEA" w:rsidP="00F64710">
            <w:pPr>
              <w:pStyle w:val="Odstavekseznama"/>
              <w:autoSpaceDE w:val="0"/>
              <w:autoSpaceDN w:val="0"/>
              <w:adjustRightInd w:val="0"/>
              <w:ind w:left="360"/>
              <w:jc w:val="both"/>
              <w:rPr>
                <w:rFonts w:asciiTheme="minorHAnsi" w:eastAsia="Calibri" w:hAnsiTheme="minorHAnsi" w:cstheme="minorHAnsi"/>
                <w:bCs/>
                <w:sz w:val="20"/>
                <w:szCs w:val="20"/>
                <w:lang w:eastAsia="sl-SI"/>
              </w:rPr>
            </w:pPr>
            <w:r>
              <w:rPr>
                <w:rFonts w:asciiTheme="minorHAnsi" w:eastAsia="Calibri" w:hAnsiTheme="minorHAnsi" w:cstheme="minorHAnsi"/>
                <w:bCs/>
                <w:sz w:val="20"/>
                <w:szCs w:val="20"/>
                <w:lang w:eastAsia="sl-SI"/>
              </w:rPr>
              <w:t>(</w:t>
            </w:r>
            <w:r w:rsidRPr="00052CEA">
              <w:rPr>
                <w:rFonts w:asciiTheme="minorHAnsi" w:eastAsia="Calibri" w:hAnsiTheme="minorHAnsi" w:cstheme="minorHAnsi"/>
                <w:bCs/>
                <w:sz w:val="20"/>
                <w:szCs w:val="20"/>
                <w:lang w:eastAsia="sl-SI"/>
              </w:rPr>
              <w:t>Enoperiodični modeli in Newsboy problem</w:t>
            </w:r>
            <w:r>
              <w:rPr>
                <w:rFonts w:asciiTheme="minorHAnsi" w:eastAsia="Calibri" w:hAnsiTheme="minorHAnsi" w:cstheme="minorHAnsi"/>
                <w:bCs/>
                <w:sz w:val="20"/>
                <w:szCs w:val="20"/>
                <w:lang w:eastAsia="sl-SI"/>
              </w:rPr>
              <w:t xml:space="preserve">, </w:t>
            </w:r>
            <w:r w:rsidRPr="00052CEA">
              <w:rPr>
                <w:rFonts w:asciiTheme="minorHAnsi" w:eastAsia="Calibri" w:hAnsiTheme="minorHAnsi" w:cstheme="minorHAnsi"/>
                <w:bCs/>
                <w:sz w:val="20"/>
                <w:szCs w:val="20"/>
                <w:lang w:eastAsia="sl-SI"/>
              </w:rPr>
              <w:t xml:space="preserve"> Stohastični modeli pri zveznem pregledovanju stanja zalo</w:t>
            </w:r>
            <w:r>
              <w:rPr>
                <w:rFonts w:asciiTheme="minorHAnsi" w:eastAsia="Calibri" w:hAnsiTheme="minorHAnsi" w:cstheme="minorHAnsi"/>
                <w:bCs/>
                <w:sz w:val="20"/>
                <w:szCs w:val="20"/>
                <w:lang w:eastAsia="sl-SI"/>
              </w:rPr>
              <w:t xml:space="preserve">g, </w:t>
            </w:r>
            <w:r w:rsidRPr="00052CEA">
              <w:rPr>
                <w:rFonts w:asciiTheme="minorHAnsi" w:eastAsia="Calibri" w:hAnsiTheme="minorHAnsi" w:cstheme="minorHAnsi"/>
                <w:bCs/>
                <w:sz w:val="20"/>
                <w:szCs w:val="20"/>
                <w:lang w:eastAsia="sl-SI"/>
              </w:rPr>
              <w:t>Stohastični modeli pri periodičnem pregledovanju stanja zalog</w:t>
            </w:r>
            <w:r>
              <w:rPr>
                <w:rFonts w:asciiTheme="minorHAnsi" w:eastAsia="Calibri" w:hAnsiTheme="minorHAnsi" w:cstheme="minorHAnsi"/>
                <w:bCs/>
                <w:sz w:val="20"/>
                <w:szCs w:val="20"/>
                <w:lang w:eastAsia="sl-SI"/>
              </w:rPr>
              <w:t>).</w:t>
            </w:r>
          </w:p>
          <w:p w14:paraId="625112B6" w14:textId="4DA7B851" w:rsidR="005A11E4" w:rsidRPr="0060607F" w:rsidRDefault="005A11E4" w:rsidP="00F64710">
            <w:pPr>
              <w:pStyle w:val="Odstavekseznama"/>
              <w:ind w:left="360"/>
              <w:jc w:val="both"/>
              <w:rPr>
                <w:rFonts w:eastAsia="Calibri"/>
                <w:lang w:eastAsia="sl-SI"/>
              </w:rPr>
            </w:pPr>
          </w:p>
        </w:tc>
        <w:tc>
          <w:tcPr>
            <w:tcW w:w="152" w:type="dxa"/>
            <w:gridSpan w:val="2"/>
            <w:tcBorders>
              <w:top w:val="single" w:sz="4" w:space="0" w:color="auto"/>
              <w:left w:val="single" w:sz="4" w:space="0" w:color="auto"/>
              <w:bottom w:val="single" w:sz="4" w:space="0" w:color="auto"/>
              <w:right w:val="single" w:sz="4" w:space="0" w:color="auto"/>
            </w:tcBorders>
          </w:tcPr>
          <w:p w14:paraId="5B47B472" w14:textId="77777777" w:rsidR="005A11E4" w:rsidRPr="0049183D" w:rsidRDefault="005A11E4" w:rsidP="0060607F">
            <w:pPr>
              <w:spacing w:after="0"/>
              <w:jc w:val="both"/>
              <w:rPr>
                <w:rFonts w:eastAsia="Calibri" w:cs="Arial"/>
                <w:lang w:eastAsia="sl-SI"/>
              </w:rPr>
            </w:pPr>
          </w:p>
        </w:tc>
        <w:tc>
          <w:tcPr>
            <w:tcW w:w="4826" w:type="dxa"/>
            <w:gridSpan w:val="9"/>
            <w:tcBorders>
              <w:top w:val="single" w:sz="4" w:space="0" w:color="auto"/>
              <w:left w:val="single" w:sz="4" w:space="0" w:color="auto"/>
              <w:bottom w:val="single" w:sz="4" w:space="0" w:color="auto"/>
              <w:right w:val="single" w:sz="4" w:space="0" w:color="auto"/>
            </w:tcBorders>
          </w:tcPr>
          <w:p w14:paraId="138E9E0D" w14:textId="4CE5CAC8" w:rsidR="005A11E4" w:rsidRPr="00A1035D" w:rsidRDefault="005A11E4" w:rsidP="002238F9">
            <w:pPr>
              <w:tabs>
                <w:tab w:val="left" w:pos="1030"/>
              </w:tabs>
              <w:spacing w:after="0"/>
              <w:jc w:val="both"/>
              <w:rPr>
                <w:rFonts w:asciiTheme="minorHAnsi" w:eastAsia="Calibri" w:hAnsiTheme="minorHAnsi" w:cstheme="minorHAnsi"/>
                <w:bCs/>
                <w:lang w:eastAsia="sl-SI"/>
              </w:rPr>
            </w:pPr>
          </w:p>
          <w:p w14:paraId="61520F1E" w14:textId="77777777" w:rsidR="002238F9" w:rsidRPr="00E672D2" w:rsidRDefault="002238F9" w:rsidP="002238F9">
            <w:pPr>
              <w:pStyle w:val="Odstavekseznama"/>
              <w:numPr>
                <w:ilvl w:val="0"/>
                <w:numId w:val="30"/>
              </w:numPr>
              <w:tabs>
                <w:tab w:val="left" w:pos="1030"/>
              </w:tabs>
              <w:jc w:val="both"/>
              <w:rPr>
                <w:rFonts w:asciiTheme="minorHAnsi" w:eastAsia="Calibri" w:hAnsiTheme="minorHAnsi" w:cstheme="minorHAnsi"/>
                <w:bCs/>
                <w:lang w:val="en-US" w:eastAsia="sl-SI"/>
              </w:rPr>
            </w:pPr>
            <w:r w:rsidRPr="00E672D2">
              <w:rPr>
                <w:rFonts w:asciiTheme="minorHAnsi" w:eastAsia="Calibri" w:hAnsiTheme="minorHAnsi" w:cstheme="minorHAnsi"/>
                <w:bCs/>
                <w:lang w:val="en-US" w:eastAsia="sl-SI"/>
              </w:rPr>
              <w:t>Regression and Forecasting in Operations Research: Introduction to modeling with simple linear regression and regression line, Introduction to modeling with multiple linear regression, Examples from operations research; Forecasting time-dependent demand: Identifying components of time series and decomposition, Regression line model, Brown's method for constant trend, Holt's method for additive linear trend, Winters' method for additive seasonal trend.</w:t>
            </w:r>
          </w:p>
          <w:p w14:paraId="241AED28" w14:textId="77777777" w:rsidR="002238F9" w:rsidRPr="00E672D2" w:rsidRDefault="002238F9" w:rsidP="002238F9">
            <w:pPr>
              <w:pStyle w:val="Odstavekseznama"/>
              <w:numPr>
                <w:ilvl w:val="0"/>
                <w:numId w:val="30"/>
              </w:numPr>
              <w:tabs>
                <w:tab w:val="left" w:pos="1030"/>
              </w:tabs>
              <w:jc w:val="both"/>
              <w:rPr>
                <w:rFonts w:asciiTheme="minorHAnsi" w:eastAsia="Calibri" w:hAnsiTheme="minorHAnsi" w:cstheme="minorHAnsi"/>
                <w:bCs/>
                <w:lang w:val="en-US" w:eastAsia="sl-SI"/>
              </w:rPr>
            </w:pPr>
            <w:r w:rsidRPr="00E672D2">
              <w:rPr>
                <w:rFonts w:asciiTheme="minorHAnsi" w:eastAsia="Calibri" w:hAnsiTheme="minorHAnsi" w:cstheme="minorHAnsi"/>
                <w:bCs/>
                <w:lang w:val="en-US" w:eastAsia="sl-SI"/>
              </w:rPr>
              <w:t xml:space="preserve">Inventory Management and Costs (deterministic and stochastic models for inventory management, link to demand forecasting). Optimal inventory management with constant deterministic </w:t>
            </w:r>
            <w:r w:rsidRPr="00E672D2">
              <w:rPr>
                <w:rFonts w:asciiTheme="minorHAnsi" w:eastAsia="Calibri" w:hAnsiTheme="minorHAnsi" w:cstheme="minorHAnsi"/>
                <w:bCs/>
                <w:lang w:val="en-US" w:eastAsia="sl-SI"/>
              </w:rPr>
              <w:lastRenderedPageBreak/>
              <w:t>demand: Determination of optimal order quantity, optimal order time, and optimal maximum allowable shortage (instantaneous or gradual replenishment, shortage allowed or not allowed). Overview of optimal strategies for inventory management with stochastic demand (Single-period models and the Newsboy problem, Stochastic models in continuous inventory review, Stochastic models in periodic inventory review).</w:t>
            </w:r>
          </w:p>
          <w:p w14:paraId="68E25B91" w14:textId="5066D1E2" w:rsidR="002238F9" w:rsidRPr="0060607F" w:rsidRDefault="002238F9" w:rsidP="002238F9">
            <w:pPr>
              <w:tabs>
                <w:tab w:val="left" w:pos="1030"/>
              </w:tabs>
              <w:spacing w:after="0"/>
              <w:jc w:val="both"/>
              <w:rPr>
                <w:rFonts w:asciiTheme="minorHAnsi" w:eastAsia="Calibri" w:hAnsiTheme="minorHAnsi" w:cstheme="minorHAnsi"/>
                <w:bCs/>
                <w:lang w:val="en-US" w:eastAsia="sl-SI"/>
              </w:rPr>
            </w:pPr>
          </w:p>
        </w:tc>
      </w:tr>
      <w:tr w:rsidR="005A11E4" w:rsidRPr="0049183D" w14:paraId="50F6CFCC" w14:textId="77777777" w:rsidTr="0060607F">
        <w:tc>
          <w:tcPr>
            <w:tcW w:w="9695" w:type="dxa"/>
            <w:gridSpan w:val="19"/>
            <w:tcBorders>
              <w:top w:val="single" w:sz="4" w:space="0" w:color="auto"/>
              <w:bottom w:val="single" w:sz="4" w:space="0" w:color="auto"/>
            </w:tcBorders>
          </w:tcPr>
          <w:p w14:paraId="7A05D1C5" w14:textId="23A1120E" w:rsidR="005A11E4" w:rsidRPr="0049183D" w:rsidRDefault="005A11E4" w:rsidP="00B71733">
            <w:pPr>
              <w:spacing w:after="0"/>
              <w:jc w:val="both"/>
              <w:rPr>
                <w:rFonts w:eastAsia="Calibri" w:cs="Calibri"/>
                <w:lang w:eastAsia="sl-SI"/>
              </w:rPr>
            </w:pPr>
          </w:p>
          <w:p w14:paraId="4C4D6A60" w14:textId="77777777" w:rsidR="005A11E4" w:rsidRPr="0049183D" w:rsidRDefault="005A11E4" w:rsidP="00B71733">
            <w:pPr>
              <w:spacing w:after="0"/>
              <w:jc w:val="both"/>
              <w:rPr>
                <w:rFonts w:eastAsia="Calibri" w:cs="Calibri"/>
                <w:b/>
                <w:lang w:eastAsia="sl-SI"/>
              </w:rPr>
            </w:pPr>
            <w:r w:rsidRPr="0049183D">
              <w:rPr>
                <w:rFonts w:eastAsia="Calibri" w:cs="Calibri"/>
                <w:lang w:eastAsia="sl-SI"/>
              </w:rPr>
              <w:br w:type="page"/>
            </w:r>
            <w:r w:rsidRPr="0049183D">
              <w:rPr>
                <w:rFonts w:eastAsia="Calibri" w:cs="Calibri"/>
                <w:b/>
                <w:lang w:eastAsia="sl-SI"/>
              </w:rPr>
              <w:t xml:space="preserve">Temeljni literatura in viri / </w:t>
            </w:r>
            <w:r>
              <w:rPr>
                <w:rFonts w:eastAsia="Calibri" w:cs="Calibri"/>
                <w:b/>
                <w:lang w:eastAsia="sl-SI"/>
              </w:rPr>
              <w:t>Reading materials</w:t>
            </w:r>
            <w:r w:rsidRPr="0049183D">
              <w:rPr>
                <w:rFonts w:eastAsia="Calibri" w:cs="Calibri"/>
                <w:b/>
                <w:lang w:eastAsia="sl-SI"/>
              </w:rPr>
              <w:t>:</w:t>
            </w:r>
          </w:p>
        </w:tc>
      </w:tr>
      <w:tr w:rsidR="0060607F" w:rsidRPr="00E33A20" w14:paraId="4695E570" w14:textId="77777777" w:rsidTr="0060607F">
        <w:trPr>
          <w:trHeight w:val="20"/>
        </w:trPr>
        <w:tc>
          <w:tcPr>
            <w:tcW w:w="9695" w:type="dxa"/>
            <w:gridSpan w:val="19"/>
            <w:tcBorders>
              <w:top w:val="single" w:sz="4" w:space="0" w:color="auto"/>
              <w:left w:val="single" w:sz="4" w:space="0" w:color="auto"/>
              <w:bottom w:val="single" w:sz="4" w:space="0" w:color="auto"/>
              <w:right w:val="single" w:sz="4" w:space="0" w:color="auto"/>
            </w:tcBorders>
          </w:tcPr>
          <w:p w14:paraId="49EF2B53" w14:textId="59C44CDE" w:rsidR="00A34BF0" w:rsidRPr="00A34BF0" w:rsidRDefault="00A34BF0" w:rsidP="00A34BF0">
            <w:pPr>
              <w:spacing w:after="0"/>
              <w:jc w:val="both"/>
              <w:rPr>
                <w:rFonts w:asciiTheme="minorHAnsi" w:hAnsiTheme="minorHAnsi" w:cstheme="minorHAnsi"/>
              </w:rPr>
            </w:pPr>
            <w:r w:rsidRPr="00A34BF0">
              <w:rPr>
                <w:rFonts w:asciiTheme="minorHAnsi" w:hAnsiTheme="minorHAnsi" w:cstheme="minorHAnsi"/>
              </w:rPr>
              <w:t>Dragan, D. (2009).</w:t>
            </w:r>
            <w:r>
              <w:rPr>
                <w:rFonts w:asciiTheme="minorHAnsi" w:hAnsiTheme="minorHAnsi" w:cstheme="minorHAnsi"/>
              </w:rPr>
              <w:t xml:space="preserve"> </w:t>
            </w:r>
            <w:r w:rsidRPr="00A34BF0">
              <w:rPr>
                <w:rFonts w:asciiTheme="minorHAnsi" w:hAnsiTheme="minorHAnsi" w:cstheme="minorHAnsi"/>
                <w:i/>
                <w:iCs/>
              </w:rPr>
              <w:t>Upravljanje logističnih sistemov: visokošolski učbenik</w:t>
            </w:r>
            <w:r w:rsidRPr="00A34BF0">
              <w:rPr>
                <w:rFonts w:asciiTheme="minorHAnsi" w:hAnsiTheme="minorHAnsi" w:cstheme="minorHAnsi"/>
              </w:rPr>
              <w:t>. Fakulteta za logistiko.</w:t>
            </w:r>
          </w:p>
          <w:p w14:paraId="06B2569C" w14:textId="72CA4B8C" w:rsidR="00717834" w:rsidRPr="00A1035D" w:rsidRDefault="00717834" w:rsidP="0060607F">
            <w:pPr>
              <w:spacing w:after="0"/>
              <w:jc w:val="both"/>
              <w:rPr>
                <w:rFonts w:asciiTheme="minorHAnsi" w:hAnsiTheme="minorHAnsi" w:cstheme="minorHAnsi"/>
              </w:rPr>
            </w:pPr>
            <w:r w:rsidRPr="00717834">
              <w:rPr>
                <w:rFonts w:asciiTheme="minorHAnsi" w:hAnsiTheme="minorHAnsi" w:cstheme="minorHAnsi"/>
              </w:rPr>
              <w:t>Dragan, D. (2009).</w:t>
            </w:r>
            <w:r w:rsidR="00F115B9">
              <w:rPr>
                <w:rFonts w:asciiTheme="minorHAnsi" w:hAnsiTheme="minorHAnsi" w:cstheme="minorHAnsi"/>
              </w:rPr>
              <w:t xml:space="preserve"> </w:t>
            </w:r>
            <w:r w:rsidRPr="00717834">
              <w:rPr>
                <w:rFonts w:asciiTheme="minorHAnsi" w:hAnsiTheme="minorHAnsi" w:cstheme="minorHAnsi"/>
                <w:i/>
                <w:iCs/>
              </w:rPr>
              <w:t>Predstavitev optimalnih strategij za upravljanje zalog pri stohastičnem povpraševanju: interno dodatno gradivo za predmet Upravljanje logističnih sistemov</w:t>
            </w:r>
            <w:r w:rsidR="00F115B9">
              <w:rPr>
                <w:rFonts w:asciiTheme="minorHAnsi" w:hAnsiTheme="minorHAnsi" w:cstheme="minorHAnsi"/>
              </w:rPr>
              <w:t xml:space="preserve"> </w:t>
            </w:r>
            <w:r w:rsidRPr="00717834">
              <w:rPr>
                <w:rFonts w:asciiTheme="minorHAnsi" w:hAnsiTheme="minorHAnsi" w:cstheme="minorHAnsi"/>
              </w:rPr>
              <w:t>(str. 48 f.). Fakulteta za logistiko.</w:t>
            </w:r>
          </w:p>
          <w:p w14:paraId="68235A08" w14:textId="5F78AEB7" w:rsidR="00F115B9" w:rsidRPr="00437F49" w:rsidRDefault="00F115B9" w:rsidP="0060607F">
            <w:pPr>
              <w:spacing w:after="0"/>
              <w:jc w:val="both"/>
              <w:rPr>
                <w:rFonts w:asciiTheme="minorHAnsi" w:hAnsiTheme="minorHAnsi" w:cstheme="minorHAnsi"/>
                <w:lang w:val="en-US"/>
              </w:rPr>
            </w:pPr>
            <w:r w:rsidRPr="00F115B9">
              <w:rPr>
                <w:rFonts w:asciiTheme="minorHAnsi" w:hAnsiTheme="minorHAnsi" w:cstheme="minorHAnsi"/>
              </w:rPr>
              <w:t>Box, G. E. P., Jenkins, G. M., &amp; Reinsel, G. C. (2008).</w:t>
            </w:r>
            <w:r>
              <w:rPr>
                <w:rFonts w:asciiTheme="minorHAnsi" w:hAnsiTheme="minorHAnsi" w:cstheme="minorHAnsi"/>
              </w:rPr>
              <w:t xml:space="preserve"> </w:t>
            </w:r>
            <w:r w:rsidRPr="00F115B9">
              <w:rPr>
                <w:rFonts w:asciiTheme="minorHAnsi" w:hAnsiTheme="minorHAnsi" w:cstheme="minorHAnsi"/>
                <w:i/>
                <w:iCs/>
              </w:rPr>
              <w:t>Time series analysis: forecasting and control</w:t>
            </w:r>
            <w:r>
              <w:rPr>
                <w:rFonts w:asciiTheme="minorHAnsi" w:hAnsiTheme="minorHAnsi" w:cstheme="minorHAnsi"/>
              </w:rPr>
              <w:t xml:space="preserve"> </w:t>
            </w:r>
            <w:r w:rsidRPr="00F115B9">
              <w:rPr>
                <w:rFonts w:asciiTheme="minorHAnsi" w:hAnsiTheme="minorHAnsi" w:cstheme="minorHAnsi"/>
              </w:rPr>
              <w:t>(4th ed.). Wiley.</w:t>
            </w:r>
          </w:p>
          <w:p w14:paraId="1DEF48AB" w14:textId="0206BE2A" w:rsidR="003E448E" w:rsidRPr="003E448E" w:rsidRDefault="003E448E" w:rsidP="003E448E">
            <w:pPr>
              <w:spacing w:after="0"/>
              <w:jc w:val="both"/>
            </w:pPr>
            <w:r w:rsidRPr="003E448E">
              <w:t>Dragan, D. (2013).</w:t>
            </w:r>
            <w:r>
              <w:t xml:space="preserve"> </w:t>
            </w:r>
            <w:r w:rsidRPr="003E448E">
              <w:rPr>
                <w:i/>
                <w:iCs/>
              </w:rPr>
              <w:t>Stohastični procesi v logistiki: visokošolski učbenik</w:t>
            </w:r>
            <w:r w:rsidRPr="003E448E">
              <w:t xml:space="preserve">. Univerza v Mariboru, Fakulteta za logistiko. </w:t>
            </w:r>
            <w:hyperlink r:id="rId7" w:history="1">
              <w:r w:rsidRPr="003E448E">
                <w:rPr>
                  <w:rStyle w:val="Hiperpovezava"/>
                </w:rPr>
                <w:t>https://fl.um.si/knjiznica/digitalna-knjiznica/e-knjige/</w:t>
              </w:r>
            </w:hyperlink>
          </w:p>
          <w:p w14:paraId="565CF0FC" w14:textId="7F6DDA10" w:rsidR="00CB3DE3" w:rsidRPr="00A1035D" w:rsidRDefault="00CB3DE3" w:rsidP="00DA4423">
            <w:pPr>
              <w:jc w:val="both"/>
              <w:rPr>
                <w:b/>
                <w:bCs/>
                <w:lang w:val="de-DE"/>
              </w:rPr>
            </w:pPr>
          </w:p>
        </w:tc>
      </w:tr>
      <w:tr w:rsidR="005A11E4" w:rsidRPr="0049183D" w14:paraId="17101D27" w14:textId="77777777" w:rsidTr="0060607F">
        <w:trPr>
          <w:trHeight w:val="73"/>
        </w:trPr>
        <w:tc>
          <w:tcPr>
            <w:tcW w:w="4717" w:type="dxa"/>
            <w:gridSpan w:val="8"/>
            <w:tcBorders>
              <w:top w:val="single" w:sz="4" w:space="0" w:color="auto"/>
              <w:left w:val="nil"/>
              <w:bottom w:val="single" w:sz="4" w:space="0" w:color="auto"/>
              <w:right w:val="nil"/>
            </w:tcBorders>
          </w:tcPr>
          <w:p w14:paraId="277E4DE3" w14:textId="77777777" w:rsidR="005A11E4" w:rsidRPr="0049183D" w:rsidRDefault="005A11E4" w:rsidP="00B71733">
            <w:pPr>
              <w:spacing w:after="0"/>
              <w:rPr>
                <w:rFonts w:eastAsia="Calibri" w:cs="Calibri"/>
                <w:b/>
                <w:bCs/>
                <w:lang w:eastAsia="sl-SI"/>
              </w:rPr>
            </w:pPr>
          </w:p>
          <w:p w14:paraId="337EC76C" w14:textId="77777777" w:rsidR="005A11E4" w:rsidRPr="0049183D" w:rsidRDefault="005A11E4" w:rsidP="00B71733">
            <w:pPr>
              <w:spacing w:after="0"/>
              <w:rPr>
                <w:rFonts w:eastAsia="Calibri" w:cs="Calibri"/>
                <w:b/>
                <w:lang w:eastAsia="sl-SI"/>
              </w:rPr>
            </w:pPr>
            <w:r w:rsidRPr="0049183D">
              <w:rPr>
                <w:rFonts w:eastAsia="Calibri" w:cs="Calibri"/>
                <w:b/>
                <w:lang w:eastAsia="sl-SI"/>
              </w:rPr>
              <w:t>Cilji in kompetence:</w:t>
            </w:r>
          </w:p>
        </w:tc>
        <w:tc>
          <w:tcPr>
            <w:tcW w:w="152" w:type="dxa"/>
            <w:gridSpan w:val="2"/>
            <w:tcBorders>
              <w:top w:val="single" w:sz="4" w:space="0" w:color="auto"/>
            </w:tcBorders>
          </w:tcPr>
          <w:p w14:paraId="21B5386D" w14:textId="77777777" w:rsidR="005A11E4" w:rsidRPr="0049183D" w:rsidRDefault="005A11E4" w:rsidP="00B71733">
            <w:pPr>
              <w:spacing w:after="0"/>
              <w:rPr>
                <w:rFonts w:eastAsia="Calibri" w:cs="Calibri"/>
                <w:b/>
                <w:lang w:eastAsia="sl-SI"/>
              </w:rPr>
            </w:pPr>
          </w:p>
        </w:tc>
        <w:tc>
          <w:tcPr>
            <w:tcW w:w="4826" w:type="dxa"/>
            <w:gridSpan w:val="9"/>
            <w:tcBorders>
              <w:top w:val="single" w:sz="4" w:space="0" w:color="auto"/>
              <w:left w:val="nil"/>
              <w:bottom w:val="single" w:sz="4" w:space="0" w:color="auto"/>
              <w:right w:val="nil"/>
            </w:tcBorders>
          </w:tcPr>
          <w:p w14:paraId="40427E4C" w14:textId="77777777" w:rsidR="005A11E4" w:rsidRPr="0049183D" w:rsidRDefault="005A11E4" w:rsidP="00B71733">
            <w:pPr>
              <w:spacing w:after="0"/>
              <w:rPr>
                <w:rFonts w:eastAsia="Calibri" w:cs="Calibri"/>
                <w:b/>
                <w:lang w:eastAsia="sl-SI"/>
              </w:rPr>
            </w:pPr>
          </w:p>
          <w:p w14:paraId="51F3F523" w14:textId="77777777" w:rsidR="005A11E4" w:rsidRPr="0049183D" w:rsidRDefault="005A11E4" w:rsidP="00B71733">
            <w:pPr>
              <w:spacing w:after="0"/>
              <w:rPr>
                <w:rFonts w:eastAsia="Calibri" w:cs="Calibri"/>
                <w:b/>
                <w:lang w:eastAsia="sl-SI"/>
              </w:rPr>
            </w:pPr>
            <w:r w:rsidRPr="0049183D">
              <w:rPr>
                <w:rFonts w:eastAsia="Calibri" w:cs="Calibri"/>
                <w:b/>
                <w:lang w:val="en-GB" w:eastAsia="sl-SI"/>
              </w:rPr>
              <w:t>Objectives and competences</w:t>
            </w:r>
            <w:r w:rsidRPr="0049183D">
              <w:rPr>
                <w:rFonts w:eastAsia="Calibri" w:cs="Calibri"/>
                <w:b/>
                <w:lang w:eastAsia="sl-SI"/>
              </w:rPr>
              <w:t>:</w:t>
            </w:r>
          </w:p>
        </w:tc>
      </w:tr>
      <w:tr w:rsidR="0060607F" w:rsidRPr="0049183D" w14:paraId="572FDB32" w14:textId="77777777" w:rsidTr="0060607F">
        <w:trPr>
          <w:trHeight w:val="778"/>
        </w:trPr>
        <w:tc>
          <w:tcPr>
            <w:tcW w:w="4717" w:type="dxa"/>
            <w:gridSpan w:val="8"/>
            <w:tcBorders>
              <w:top w:val="single" w:sz="4" w:space="0" w:color="auto"/>
              <w:left w:val="single" w:sz="4" w:space="0" w:color="auto"/>
              <w:bottom w:val="single" w:sz="4" w:space="0" w:color="auto"/>
              <w:right w:val="single" w:sz="4" w:space="0" w:color="auto"/>
            </w:tcBorders>
          </w:tcPr>
          <w:p w14:paraId="2C5F122B" w14:textId="77777777" w:rsidR="0060607F" w:rsidRPr="007E5DAD" w:rsidRDefault="0060607F" w:rsidP="0060607F">
            <w:pPr>
              <w:spacing w:after="0"/>
              <w:jc w:val="both"/>
              <w:rPr>
                <w:rFonts w:asciiTheme="minorHAnsi" w:hAnsiTheme="minorHAnsi" w:cstheme="minorHAnsi"/>
                <w:bCs/>
              </w:rPr>
            </w:pPr>
            <w:r w:rsidRPr="007E5DAD">
              <w:rPr>
                <w:rFonts w:asciiTheme="minorHAnsi" w:hAnsiTheme="minorHAnsi" w:cstheme="minorHAnsi"/>
                <w:bCs/>
              </w:rPr>
              <w:t>Cilji predmeta so:</w:t>
            </w:r>
          </w:p>
          <w:p w14:paraId="5648C62C" w14:textId="756CC767" w:rsidR="0060607F" w:rsidRPr="007E5DAD" w:rsidRDefault="0060607F" w:rsidP="0060607F">
            <w:pPr>
              <w:pStyle w:val="Odstavekseznama"/>
              <w:numPr>
                <w:ilvl w:val="0"/>
                <w:numId w:val="19"/>
              </w:numPr>
              <w:jc w:val="both"/>
              <w:rPr>
                <w:rFonts w:asciiTheme="minorHAnsi" w:hAnsiTheme="minorHAnsi" w:cstheme="minorHAnsi"/>
                <w:bCs/>
              </w:rPr>
            </w:pPr>
            <w:r w:rsidRPr="007E5DAD">
              <w:rPr>
                <w:rFonts w:asciiTheme="minorHAnsi" w:hAnsiTheme="minorHAnsi" w:cstheme="minorHAnsi"/>
                <w:bCs/>
              </w:rPr>
              <w:t>osvojiti in razumeti pojme in znanja s področja  matematičnih modelov in metod v poslovnih logističnih sistemih (PLS)</w:t>
            </w:r>
            <w:r>
              <w:rPr>
                <w:rFonts w:asciiTheme="minorHAnsi" w:hAnsiTheme="minorHAnsi" w:cstheme="minorHAnsi"/>
                <w:bCs/>
              </w:rPr>
              <w:t>,</w:t>
            </w:r>
          </w:p>
          <w:p w14:paraId="40E77BEC" w14:textId="3625DB3E" w:rsidR="0060607F" w:rsidRPr="007E5DAD" w:rsidRDefault="0060607F" w:rsidP="0060607F">
            <w:pPr>
              <w:pStyle w:val="Odstavekseznama"/>
              <w:numPr>
                <w:ilvl w:val="0"/>
                <w:numId w:val="19"/>
              </w:numPr>
              <w:jc w:val="both"/>
              <w:rPr>
                <w:rFonts w:asciiTheme="minorHAnsi" w:hAnsiTheme="minorHAnsi" w:cstheme="minorHAnsi"/>
                <w:bCs/>
              </w:rPr>
            </w:pPr>
            <w:r w:rsidRPr="007E5DAD">
              <w:rPr>
                <w:rFonts w:asciiTheme="minorHAnsi" w:hAnsiTheme="minorHAnsi" w:cstheme="minorHAnsi"/>
                <w:bCs/>
              </w:rPr>
              <w:t>pravilno identificirati probleme s tega področja in pridobiti znanja za konstrukcijo modelov in uporabo metod v PLS</w:t>
            </w:r>
            <w:r>
              <w:rPr>
                <w:rFonts w:asciiTheme="minorHAnsi" w:hAnsiTheme="minorHAnsi" w:cstheme="minorHAnsi"/>
                <w:bCs/>
              </w:rPr>
              <w:t>,</w:t>
            </w:r>
          </w:p>
          <w:p w14:paraId="0B89E2D5" w14:textId="2644C423" w:rsidR="0060607F" w:rsidRPr="007E5DAD" w:rsidRDefault="0060607F" w:rsidP="0060607F">
            <w:pPr>
              <w:pStyle w:val="Odstavekseznama"/>
              <w:numPr>
                <w:ilvl w:val="0"/>
                <w:numId w:val="19"/>
              </w:numPr>
              <w:jc w:val="both"/>
              <w:rPr>
                <w:rFonts w:asciiTheme="minorHAnsi" w:hAnsiTheme="minorHAnsi" w:cstheme="minorHAnsi"/>
                <w:bCs/>
              </w:rPr>
            </w:pPr>
            <w:r w:rsidRPr="007E5DAD">
              <w:rPr>
                <w:rFonts w:asciiTheme="minorHAnsi" w:hAnsiTheme="minorHAnsi" w:cstheme="minorHAnsi"/>
                <w:bCs/>
              </w:rPr>
              <w:t>razumeti mehanizme delovanja metod in modelov PLS, ter jih znati pravilno uporabiti za reševanje problemov</w:t>
            </w:r>
            <w:r>
              <w:rPr>
                <w:rFonts w:asciiTheme="minorHAnsi" w:hAnsiTheme="minorHAnsi" w:cstheme="minorHAnsi"/>
                <w:bCs/>
              </w:rPr>
              <w:t>,</w:t>
            </w:r>
          </w:p>
          <w:p w14:paraId="43CFAD8A" w14:textId="293F4011" w:rsidR="0060607F" w:rsidRPr="007E5DAD" w:rsidRDefault="0060607F" w:rsidP="0060607F">
            <w:pPr>
              <w:pStyle w:val="Odstavekseznama"/>
              <w:numPr>
                <w:ilvl w:val="0"/>
                <w:numId w:val="19"/>
              </w:numPr>
              <w:jc w:val="both"/>
              <w:rPr>
                <w:rFonts w:asciiTheme="minorHAnsi" w:hAnsiTheme="minorHAnsi" w:cstheme="minorHAnsi"/>
                <w:bCs/>
              </w:rPr>
            </w:pPr>
            <w:r w:rsidRPr="007E5DAD">
              <w:rPr>
                <w:rFonts w:asciiTheme="minorHAnsi" w:hAnsiTheme="minorHAnsi" w:cstheme="minorHAnsi"/>
                <w:bCs/>
              </w:rPr>
              <w:t>pridobiti znanja pravilne klasifikacije različnih problemov in zmožnosti uporabe pravilnih in ustreznih metod in modelov PLS za dani problem</w:t>
            </w:r>
            <w:r>
              <w:rPr>
                <w:rFonts w:asciiTheme="minorHAnsi" w:hAnsiTheme="minorHAnsi" w:cstheme="minorHAnsi"/>
                <w:bCs/>
              </w:rPr>
              <w:t>,</w:t>
            </w:r>
            <w:r w:rsidRPr="007E5DAD">
              <w:rPr>
                <w:rFonts w:asciiTheme="minorHAnsi" w:hAnsiTheme="minorHAnsi" w:cstheme="minorHAnsi"/>
                <w:bCs/>
              </w:rPr>
              <w:t xml:space="preserve"> </w:t>
            </w:r>
          </w:p>
          <w:p w14:paraId="11416EC3" w14:textId="0B14F743" w:rsidR="0060607F" w:rsidRPr="007E5DAD" w:rsidRDefault="0060607F" w:rsidP="0060607F">
            <w:pPr>
              <w:pStyle w:val="Odstavekseznama"/>
              <w:numPr>
                <w:ilvl w:val="0"/>
                <w:numId w:val="19"/>
              </w:numPr>
              <w:jc w:val="both"/>
              <w:rPr>
                <w:rFonts w:asciiTheme="minorHAnsi" w:hAnsiTheme="minorHAnsi" w:cstheme="minorHAnsi"/>
                <w:bCs/>
              </w:rPr>
            </w:pPr>
            <w:r w:rsidRPr="007E5DAD">
              <w:rPr>
                <w:rFonts w:asciiTheme="minorHAnsi" w:hAnsiTheme="minorHAnsi" w:cstheme="minorHAnsi"/>
                <w:bCs/>
              </w:rPr>
              <w:t>pridobiti razumevanje teoretičnih ozadij, nujno potrebnih za pravilno interpretacijo dobljenih rezultatov metod in modelov PLS in ocenitev njihove kakovosti</w:t>
            </w:r>
            <w:r>
              <w:rPr>
                <w:rFonts w:asciiTheme="minorHAnsi" w:hAnsiTheme="minorHAnsi" w:cstheme="minorHAnsi"/>
                <w:bCs/>
              </w:rPr>
              <w:t>,</w:t>
            </w:r>
            <w:r w:rsidRPr="007E5DAD">
              <w:rPr>
                <w:rFonts w:asciiTheme="minorHAnsi" w:hAnsiTheme="minorHAnsi" w:cstheme="minorHAnsi"/>
                <w:bCs/>
              </w:rPr>
              <w:t xml:space="preserve"> </w:t>
            </w:r>
          </w:p>
          <w:p w14:paraId="1642EA56" w14:textId="496A7A4E" w:rsidR="0060607F" w:rsidRPr="007E5DAD" w:rsidRDefault="0060607F" w:rsidP="0060607F">
            <w:pPr>
              <w:pStyle w:val="Odstavekseznama"/>
              <w:numPr>
                <w:ilvl w:val="0"/>
                <w:numId w:val="19"/>
              </w:numPr>
              <w:jc w:val="both"/>
              <w:rPr>
                <w:rFonts w:asciiTheme="minorHAnsi" w:hAnsiTheme="minorHAnsi" w:cstheme="minorHAnsi"/>
                <w:bCs/>
              </w:rPr>
            </w:pPr>
            <w:r w:rsidRPr="007E5DAD">
              <w:rPr>
                <w:rFonts w:asciiTheme="minorHAnsi" w:hAnsiTheme="minorHAnsi" w:cstheme="minorHAnsi"/>
                <w:bCs/>
              </w:rPr>
              <w:t xml:space="preserve">pridobiti razumevanje fizikalnih in matematičnih mehanizmov v ozadju </w:t>
            </w:r>
            <w:r w:rsidRPr="007E5DAD">
              <w:rPr>
                <w:rFonts w:asciiTheme="minorHAnsi" w:hAnsiTheme="minorHAnsi" w:cstheme="minorHAnsi"/>
                <w:bCs/>
              </w:rPr>
              <w:lastRenderedPageBreak/>
              <w:t>obravnavanih problemov in procesov v okviru PLS</w:t>
            </w:r>
            <w:r>
              <w:rPr>
                <w:rFonts w:asciiTheme="minorHAnsi" w:hAnsiTheme="minorHAnsi" w:cstheme="minorHAnsi"/>
                <w:bCs/>
              </w:rPr>
              <w:t>,</w:t>
            </w:r>
          </w:p>
          <w:p w14:paraId="2024A143" w14:textId="5DA701B5" w:rsidR="0060607F" w:rsidRPr="007E5DAD" w:rsidRDefault="0060607F" w:rsidP="0060607F">
            <w:pPr>
              <w:pStyle w:val="Odstavekseznama"/>
              <w:numPr>
                <w:ilvl w:val="0"/>
                <w:numId w:val="19"/>
              </w:numPr>
              <w:jc w:val="both"/>
              <w:rPr>
                <w:rFonts w:asciiTheme="minorHAnsi" w:hAnsiTheme="minorHAnsi" w:cstheme="minorHAnsi"/>
                <w:bCs/>
              </w:rPr>
            </w:pPr>
            <w:r w:rsidRPr="007E5DAD">
              <w:rPr>
                <w:rFonts w:asciiTheme="minorHAnsi" w:hAnsiTheme="minorHAnsi" w:cstheme="minorHAnsi"/>
                <w:bCs/>
              </w:rPr>
              <w:t>se naučiti pravilno ovrednotiti ustreznost in kvaliteto uporabljenih metod in modelov PLS, ter znati pravilno uporabiti ustrezne metrike za testiranje njihove veljavnosti</w:t>
            </w:r>
            <w:r>
              <w:rPr>
                <w:rFonts w:asciiTheme="minorHAnsi" w:hAnsiTheme="minorHAnsi" w:cstheme="minorHAnsi"/>
                <w:bCs/>
              </w:rPr>
              <w:t>,</w:t>
            </w:r>
            <w:r w:rsidRPr="007E5DAD">
              <w:rPr>
                <w:rFonts w:asciiTheme="minorHAnsi" w:hAnsiTheme="minorHAnsi" w:cstheme="minorHAnsi"/>
                <w:bCs/>
              </w:rPr>
              <w:t xml:space="preserve"> </w:t>
            </w:r>
          </w:p>
          <w:p w14:paraId="384B4DC6" w14:textId="77777777" w:rsidR="0060607F" w:rsidRPr="007E5DAD" w:rsidRDefault="0060607F" w:rsidP="0060607F">
            <w:pPr>
              <w:pStyle w:val="Odstavekseznama"/>
              <w:numPr>
                <w:ilvl w:val="0"/>
                <w:numId w:val="19"/>
              </w:numPr>
              <w:jc w:val="both"/>
              <w:rPr>
                <w:rFonts w:asciiTheme="minorHAnsi" w:hAnsiTheme="minorHAnsi" w:cstheme="minorHAnsi"/>
                <w:bCs/>
              </w:rPr>
            </w:pPr>
            <w:r w:rsidRPr="007E5DAD">
              <w:rPr>
                <w:rFonts w:asciiTheme="minorHAnsi" w:hAnsiTheme="minorHAnsi" w:cstheme="minorHAnsi"/>
                <w:bCs/>
              </w:rPr>
              <w:t xml:space="preserve">se naučiti pravilno interpretirati rezultate uporabljenih metod in modelov PLS ter pravilno podati sklepe na njihovi osnovi.   </w:t>
            </w:r>
          </w:p>
          <w:p w14:paraId="3BF374E1" w14:textId="7F8F61C9" w:rsidR="0060607F" w:rsidRDefault="0060607F" w:rsidP="0060607F">
            <w:pPr>
              <w:pStyle w:val="Odstavekseznama"/>
              <w:ind w:left="360"/>
              <w:jc w:val="both"/>
              <w:rPr>
                <w:rFonts w:asciiTheme="minorHAnsi" w:hAnsiTheme="minorHAnsi" w:cstheme="minorHAnsi"/>
                <w:bCs/>
              </w:rPr>
            </w:pPr>
          </w:p>
          <w:p w14:paraId="3AA7496A" w14:textId="77777777" w:rsidR="0060607F" w:rsidRPr="007E5DAD" w:rsidRDefault="0060607F" w:rsidP="0060607F">
            <w:pPr>
              <w:pStyle w:val="Odstavekseznama"/>
              <w:ind w:left="360"/>
              <w:jc w:val="both"/>
              <w:rPr>
                <w:rFonts w:asciiTheme="minorHAnsi" w:hAnsiTheme="minorHAnsi" w:cstheme="minorHAnsi"/>
                <w:bCs/>
              </w:rPr>
            </w:pPr>
          </w:p>
          <w:p w14:paraId="05D7AE50" w14:textId="77777777" w:rsidR="0060607F" w:rsidRPr="007E5DAD" w:rsidRDefault="0060607F" w:rsidP="0060607F">
            <w:pPr>
              <w:spacing w:after="0"/>
              <w:jc w:val="both"/>
              <w:rPr>
                <w:bCs/>
                <w:lang w:eastAsia="sl-SI"/>
              </w:rPr>
            </w:pPr>
            <w:r w:rsidRPr="007E5DAD">
              <w:rPr>
                <w:bCs/>
                <w:lang w:eastAsia="sl-SI"/>
              </w:rPr>
              <w:t>Kompetence, ki jih pridobijo študenti:</w:t>
            </w:r>
          </w:p>
          <w:p w14:paraId="3E46ECFC" w14:textId="14AFDC6C" w:rsidR="0060607F" w:rsidRPr="007E5DAD" w:rsidRDefault="0060607F" w:rsidP="0060607F">
            <w:pPr>
              <w:pStyle w:val="Odstavekseznama"/>
              <w:numPr>
                <w:ilvl w:val="0"/>
                <w:numId w:val="18"/>
              </w:numPr>
              <w:jc w:val="both"/>
              <w:rPr>
                <w:bCs/>
                <w:lang w:eastAsia="sl-SI"/>
              </w:rPr>
            </w:pPr>
            <w:r w:rsidRPr="007E5DAD">
              <w:rPr>
                <w:bCs/>
                <w:lang w:eastAsia="sl-SI"/>
              </w:rPr>
              <w:t xml:space="preserve">osvojijo teoretično znanje na področju </w:t>
            </w:r>
            <w:r w:rsidRPr="007E5DAD">
              <w:rPr>
                <w:rFonts w:asciiTheme="minorHAnsi" w:hAnsiTheme="minorHAnsi" w:cstheme="minorHAnsi"/>
                <w:bCs/>
              </w:rPr>
              <w:t>matematičnih modelov in metod v PLS</w:t>
            </w:r>
            <w:r>
              <w:rPr>
                <w:bCs/>
                <w:lang w:eastAsia="sl-SI"/>
              </w:rPr>
              <w:t>,</w:t>
            </w:r>
          </w:p>
          <w:p w14:paraId="41FE42AF" w14:textId="7819121C" w:rsidR="0060607F" w:rsidRPr="007E5DAD" w:rsidRDefault="0060607F" w:rsidP="0060607F">
            <w:pPr>
              <w:pStyle w:val="Odstavekseznama"/>
              <w:numPr>
                <w:ilvl w:val="0"/>
                <w:numId w:val="18"/>
              </w:numPr>
              <w:jc w:val="both"/>
              <w:rPr>
                <w:bCs/>
                <w:lang w:eastAsia="sl-SI"/>
              </w:rPr>
            </w:pPr>
            <w:r w:rsidRPr="007E5DAD">
              <w:rPr>
                <w:bCs/>
                <w:lang w:eastAsia="sl-SI"/>
              </w:rPr>
              <w:t xml:space="preserve">poglobljeno razumejo </w:t>
            </w:r>
            <w:r w:rsidRPr="007E5DAD">
              <w:rPr>
                <w:rFonts w:asciiTheme="minorHAnsi" w:hAnsiTheme="minorHAnsi" w:cstheme="minorHAnsi"/>
                <w:bCs/>
              </w:rPr>
              <w:t>matematične modele in metode v PLS</w:t>
            </w:r>
            <w:r>
              <w:rPr>
                <w:bCs/>
                <w:lang w:eastAsia="sl-SI"/>
              </w:rPr>
              <w:t>,</w:t>
            </w:r>
          </w:p>
          <w:p w14:paraId="525103D2" w14:textId="39BF809F" w:rsidR="0060607F" w:rsidRPr="007E5DAD" w:rsidRDefault="0060607F" w:rsidP="0060607F">
            <w:pPr>
              <w:pStyle w:val="Odstavekseznama"/>
              <w:numPr>
                <w:ilvl w:val="0"/>
                <w:numId w:val="18"/>
              </w:numPr>
              <w:jc w:val="both"/>
              <w:rPr>
                <w:bCs/>
                <w:lang w:eastAsia="sl-SI"/>
              </w:rPr>
            </w:pPr>
            <w:r w:rsidRPr="007E5DAD">
              <w:rPr>
                <w:bCs/>
                <w:lang w:eastAsia="sl-SI"/>
              </w:rPr>
              <w:t xml:space="preserve">spoznajo in razumejo metrike na področju </w:t>
            </w:r>
            <w:r w:rsidRPr="007E5DAD">
              <w:rPr>
                <w:rFonts w:asciiTheme="minorHAnsi" w:hAnsiTheme="minorHAnsi" w:cstheme="minorHAnsi"/>
                <w:bCs/>
              </w:rPr>
              <w:t>matematičnih modelov in metod v PLS</w:t>
            </w:r>
            <w:r>
              <w:rPr>
                <w:bCs/>
                <w:lang w:eastAsia="sl-SI"/>
              </w:rPr>
              <w:t>,</w:t>
            </w:r>
          </w:p>
          <w:p w14:paraId="090C7DBD" w14:textId="22FD333D" w:rsidR="0060607F" w:rsidRPr="007E5DAD" w:rsidRDefault="0060607F" w:rsidP="0060607F">
            <w:pPr>
              <w:pStyle w:val="Odstavekseznama"/>
              <w:numPr>
                <w:ilvl w:val="0"/>
                <w:numId w:val="18"/>
              </w:numPr>
              <w:jc w:val="both"/>
              <w:rPr>
                <w:rFonts w:eastAsia="Calibri" w:cs="Arial"/>
                <w:bCs/>
                <w:lang w:eastAsia="sl-SI"/>
              </w:rPr>
            </w:pPr>
            <w:r w:rsidRPr="007E5DAD">
              <w:rPr>
                <w:rFonts w:asciiTheme="minorHAnsi" w:hAnsiTheme="minorHAnsi" w:cstheme="minorHAnsi"/>
                <w:bCs/>
              </w:rPr>
              <w:t>razumejo fizikalne in matematične mehanizme v ozadju matematičnih modelov in metod v PLS</w:t>
            </w:r>
            <w:r>
              <w:rPr>
                <w:rFonts w:eastAsia="Calibri" w:cs="Arial"/>
                <w:bCs/>
                <w:lang w:eastAsia="sl-SI"/>
              </w:rPr>
              <w:t>,</w:t>
            </w:r>
          </w:p>
          <w:p w14:paraId="3F406519" w14:textId="27861875" w:rsidR="0060607F" w:rsidRPr="007E5DAD" w:rsidRDefault="0060607F" w:rsidP="0060607F">
            <w:pPr>
              <w:pStyle w:val="Odstavekseznama"/>
              <w:numPr>
                <w:ilvl w:val="0"/>
                <w:numId w:val="18"/>
              </w:numPr>
              <w:jc w:val="both"/>
              <w:rPr>
                <w:rFonts w:asciiTheme="minorHAnsi" w:hAnsiTheme="minorHAnsi" w:cstheme="minorHAnsi"/>
                <w:bCs/>
              </w:rPr>
            </w:pPr>
            <w:r w:rsidRPr="007E5DAD">
              <w:rPr>
                <w:rFonts w:eastAsia="Calibri" w:cs="Arial"/>
                <w:bCs/>
                <w:lang w:eastAsia="sl-SI"/>
              </w:rPr>
              <w:t xml:space="preserve">rešujejo kompleksne probleme v logističnih sistemih s pomočjo </w:t>
            </w:r>
            <w:r w:rsidRPr="007E5DAD">
              <w:rPr>
                <w:rFonts w:asciiTheme="minorHAnsi" w:hAnsiTheme="minorHAnsi" w:cstheme="minorHAnsi"/>
                <w:bCs/>
              </w:rPr>
              <w:t>matematičnih modelov in metod v PLS</w:t>
            </w:r>
            <w:r>
              <w:rPr>
                <w:rFonts w:eastAsia="Calibri" w:cs="Arial"/>
                <w:bCs/>
                <w:lang w:eastAsia="sl-SI"/>
              </w:rPr>
              <w:t>,</w:t>
            </w:r>
            <w:r w:rsidRPr="007E5DAD">
              <w:rPr>
                <w:rFonts w:eastAsia="Calibri" w:cs="Arial"/>
                <w:bCs/>
                <w:lang w:eastAsia="sl-SI"/>
              </w:rPr>
              <w:t xml:space="preserve"> </w:t>
            </w:r>
          </w:p>
          <w:p w14:paraId="582EF3EA" w14:textId="247334B8" w:rsidR="0060607F" w:rsidRPr="0060607F" w:rsidRDefault="0060607F" w:rsidP="0060607F">
            <w:pPr>
              <w:pStyle w:val="Odstavekseznama"/>
              <w:numPr>
                <w:ilvl w:val="0"/>
                <w:numId w:val="18"/>
              </w:numPr>
              <w:jc w:val="both"/>
              <w:rPr>
                <w:rFonts w:eastAsia="Calibri" w:cs="Arial"/>
                <w:lang w:eastAsia="sl-SI"/>
              </w:rPr>
            </w:pPr>
            <w:r w:rsidRPr="0060607F">
              <w:rPr>
                <w:rFonts w:asciiTheme="minorHAnsi" w:hAnsiTheme="minorHAnsi" w:cstheme="minorHAnsi"/>
                <w:bCs/>
              </w:rPr>
              <w:t>razumejo delovanje matematičnih modelov in metod v PLS, koristno tako v okviru tega, kot tudi drugih sorodnih predmetov.</w:t>
            </w:r>
          </w:p>
        </w:tc>
        <w:tc>
          <w:tcPr>
            <w:tcW w:w="152" w:type="dxa"/>
            <w:gridSpan w:val="2"/>
            <w:tcBorders>
              <w:top w:val="nil"/>
              <w:left w:val="single" w:sz="4" w:space="0" w:color="auto"/>
              <w:bottom w:val="nil"/>
              <w:right w:val="single" w:sz="4" w:space="0" w:color="auto"/>
            </w:tcBorders>
          </w:tcPr>
          <w:p w14:paraId="1C5043AF" w14:textId="77777777" w:rsidR="0060607F" w:rsidRPr="0049183D" w:rsidRDefault="0060607F" w:rsidP="0060607F">
            <w:pPr>
              <w:spacing w:after="0"/>
              <w:jc w:val="both"/>
              <w:rPr>
                <w:rFonts w:eastAsia="Calibri" w:cs="Arial"/>
                <w:b/>
                <w:lang w:eastAsia="sl-SI"/>
              </w:rPr>
            </w:pPr>
          </w:p>
        </w:tc>
        <w:tc>
          <w:tcPr>
            <w:tcW w:w="4826" w:type="dxa"/>
            <w:gridSpan w:val="9"/>
            <w:tcBorders>
              <w:top w:val="single" w:sz="4" w:space="0" w:color="auto"/>
              <w:left w:val="single" w:sz="4" w:space="0" w:color="auto"/>
              <w:bottom w:val="single" w:sz="4" w:space="0" w:color="auto"/>
              <w:right w:val="single" w:sz="4" w:space="0" w:color="auto"/>
            </w:tcBorders>
          </w:tcPr>
          <w:p w14:paraId="3BD880B9" w14:textId="77777777" w:rsidR="0060607F" w:rsidRPr="007E5DAD" w:rsidRDefault="0060607F" w:rsidP="0060607F">
            <w:pPr>
              <w:spacing w:after="0"/>
              <w:jc w:val="both"/>
              <w:rPr>
                <w:rFonts w:asciiTheme="minorHAnsi" w:hAnsiTheme="minorHAnsi" w:cstheme="minorHAnsi"/>
                <w:bCs/>
                <w:lang w:val="en-GB"/>
              </w:rPr>
            </w:pPr>
            <w:r w:rsidRPr="007E5DAD">
              <w:rPr>
                <w:rFonts w:asciiTheme="minorHAnsi" w:eastAsia="Calibri" w:hAnsiTheme="minorHAnsi" w:cstheme="minorHAnsi"/>
                <w:bCs/>
                <w:lang w:val="en-US" w:eastAsia="sl-SI"/>
              </w:rPr>
              <w:t>The aims of this course are</w:t>
            </w:r>
            <w:r w:rsidRPr="007E5DAD">
              <w:rPr>
                <w:rFonts w:asciiTheme="minorHAnsi" w:hAnsiTheme="minorHAnsi" w:cstheme="minorHAnsi"/>
                <w:bCs/>
                <w:lang w:val="en-GB"/>
              </w:rPr>
              <w:t>:</w:t>
            </w:r>
          </w:p>
          <w:p w14:paraId="7BCF160A" w14:textId="712A30F1" w:rsidR="0060607F" w:rsidRDefault="0060607F" w:rsidP="0060607F">
            <w:pPr>
              <w:pStyle w:val="Odstavekseznama"/>
              <w:numPr>
                <w:ilvl w:val="0"/>
                <w:numId w:val="20"/>
              </w:numPr>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t>to acquire and understand concepts and knowledge in the field of mathematical models and methods in business logistics systems (BLS)</w:t>
            </w:r>
            <w:r>
              <w:rPr>
                <w:rFonts w:asciiTheme="minorHAnsi" w:eastAsia="Calibri" w:hAnsiTheme="minorHAnsi" w:cstheme="minorHAnsi"/>
                <w:bCs/>
                <w:lang w:val="en-US" w:eastAsia="sl-SI"/>
              </w:rPr>
              <w:t>,</w:t>
            </w:r>
          </w:p>
          <w:p w14:paraId="528D7FDB" w14:textId="78B4914A" w:rsidR="0060607F" w:rsidRPr="0060607F" w:rsidRDefault="0060607F" w:rsidP="0060607F">
            <w:pPr>
              <w:pStyle w:val="Odstavekseznama"/>
              <w:numPr>
                <w:ilvl w:val="0"/>
                <w:numId w:val="20"/>
              </w:numPr>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t>correctly identify problems in this area and gain knowledge for the construction of models and the use of methods in BLS</w:t>
            </w:r>
            <w:r>
              <w:rPr>
                <w:rFonts w:asciiTheme="minorHAnsi" w:eastAsia="Calibri" w:hAnsiTheme="minorHAnsi" w:cstheme="minorHAnsi"/>
                <w:bCs/>
                <w:lang w:val="en-US" w:eastAsia="sl-SI"/>
              </w:rPr>
              <w:t>,</w:t>
            </w:r>
          </w:p>
          <w:p w14:paraId="196EE913" w14:textId="4AD0C8F2" w:rsidR="0060607F" w:rsidRPr="0060607F" w:rsidRDefault="0060607F" w:rsidP="0060607F">
            <w:pPr>
              <w:pStyle w:val="Odstavekseznama"/>
              <w:numPr>
                <w:ilvl w:val="0"/>
                <w:numId w:val="20"/>
              </w:numPr>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t>understand the working mechanisms of ​​methods and models in BLS, and be able to use them correctly to solve problems</w:t>
            </w:r>
            <w:r>
              <w:rPr>
                <w:rFonts w:asciiTheme="minorHAnsi" w:eastAsia="Calibri" w:hAnsiTheme="minorHAnsi" w:cstheme="minorHAnsi"/>
                <w:bCs/>
                <w:lang w:val="en-US" w:eastAsia="sl-SI"/>
              </w:rPr>
              <w:t>,</w:t>
            </w:r>
          </w:p>
          <w:p w14:paraId="4EF042B0" w14:textId="2BCA1295" w:rsidR="0060607F" w:rsidRPr="0060607F" w:rsidRDefault="0060607F" w:rsidP="0060607F">
            <w:pPr>
              <w:pStyle w:val="Odstavekseznama"/>
              <w:numPr>
                <w:ilvl w:val="0"/>
                <w:numId w:val="20"/>
              </w:numPr>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t>to acquire knowledge of the correct classification of various problems and the ability to use the correct and appropriate methods and models of BLS ​​for a given problem</w:t>
            </w:r>
            <w:r>
              <w:rPr>
                <w:rFonts w:asciiTheme="minorHAnsi" w:eastAsia="Calibri" w:hAnsiTheme="minorHAnsi" w:cstheme="minorHAnsi"/>
                <w:bCs/>
                <w:lang w:val="en-US" w:eastAsia="sl-SI"/>
              </w:rPr>
              <w:t>,</w:t>
            </w:r>
          </w:p>
          <w:p w14:paraId="723B2A08" w14:textId="077AED8C" w:rsidR="0060607F" w:rsidRPr="0060607F" w:rsidRDefault="0060607F" w:rsidP="0060607F">
            <w:pPr>
              <w:pStyle w:val="Odstavekseznama"/>
              <w:numPr>
                <w:ilvl w:val="0"/>
                <w:numId w:val="20"/>
              </w:numPr>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t>to gain an understanding of the theoretical backgrounds necessary for the correct interpretation of the obtained results of methods and models in BLS and assessment of their quality</w:t>
            </w:r>
            <w:r>
              <w:rPr>
                <w:rFonts w:asciiTheme="minorHAnsi" w:eastAsia="Calibri" w:hAnsiTheme="minorHAnsi" w:cstheme="minorHAnsi"/>
                <w:bCs/>
                <w:lang w:val="en-US" w:eastAsia="sl-SI"/>
              </w:rPr>
              <w:t>,</w:t>
            </w:r>
          </w:p>
          <w:p w14:paraId="40415956" w14:textId="13911F4A" w:rsidR="0060607F" w:rsidRPr="0060607F" w:rsidRDefault="0060607F" w:rsidP="0060607F">
            <w:pPr>
              <w:pStyle w:val="Odstavekseznama"/>
              <w:numPr>
                <w:ilvl w:val="0"/>
                <w:numId w:val="20"/>
              </w:numPr>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lastRenderedPageBreak/>
              <w:t>to gain an understanding of the physical and mathematical mechanisms behind the problems and processes discussed within BLS</w:t>
            </w:r>
            <w:r>
              <w:rPr>
                <w:rFonts w:asciiTheme="minorHAnsi" w:eastAsia="Calibri" w:hAnsiTheme="minorHAnsi" w:cstheme="minorHAnsi"/>
                <w:bCs/>
                <w:lang w:val="en-US" w:eastAsia="sl-SI"/>
              </w:rPr>
              <w:t>,</w:t>
            </w:r>
          </w:p>
          <w:p w14:paraId="260CFC21" w14:textId="48A485D3" w:rsidR="0060607F" w:rsidRPr="0060607F" w:rsidRDefault="0060607F" w:rsidP="0060607F">
            <w:pPr>
              <w:pStyle w:val="Odstavekseznama"/>
              <w:numPr>
                <w:ilvl w:val="0"/>
                <w:numId w:val="20"/>
              </w:numPr>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t>learn to properly evaluate the adequacy and quality of the conducted methods and models of BLS, and to be able to correctly use the appropriate metrics to test their validity</w:t>
            </w:r>
            <w:r>
              <w:rPr>
                <w:rFonts w:asciiTheme="minorHAnsi" w:eastAsia="Calibri" w:hAnsiTheme="minorHAnsi" w:cstheme="minorHAnsi"/>
                <w:bCs/>
                <w:lang w:val="en-US" w:eastAsia="sl-SI"/>
              </w:rPr>
              <w:t>,</w:t>
            </w:r>
          </w:p>
          <w:p w14:paraId="5B314731" w14:textId="518B34E1" w:rsidR="0060607F" w:rsidRPr="0060607F" w:rsidRDefault="0060607F" w:rsidP="0060607F">
            <w:pPr>
              <w:pStyle w:val="Odstavekseznama"/>
              <w:numPr>
                <w:ilvl w:val="0"/>
                <w:numId w:val="20"/>
              </w:numPr>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t>learn to correctly interpret the results of the used methods and models of BLS ​​and to correctly draw conclusions based on these methods and models.</w:t>
            </w:r>
          </w:p>
          <w:p w14:paraId="0C850E67" w14:textId="77777777" w:rsidR="0060607F" w:rsidRPr="007E5DAD" w:rsidRDefault="0060607F" w:rsidP="0060607F">
            <w:pPr>
              <w:spacing w:after="0"/>
              <w:jc w:val="both"/>
              <w:rPr>
                <w:rFonts w:asciiTheme="minorHAnsi" w:eastAsia="Calibri" w:hAnsiTheme="minorHAnsi" w:cstheme="minorHAnsi"/>
                <w:bCs/>
                <w:lang w:val="en-US" w:eastAsia="sl-SI"/>
              </w:rPr>
            </w:pPr>
          </w:p>
          <w:p w14:paraId="67863299" w14:textId="77777777" w:rsidR="0060607F" w:rsidRPr="007E5DAD" w:rsidRDefault="0060607F" w:rsidP="0060607F">
            <w:pPr>
              <w:spacing w:after="0"/>
              <w:jc w:val="both"/>
              <w:rPr>
                <w:rFonts w:asciiTheme="minorHAnsi" w:eastAsia="Calibri" w:hAnsiTheme="minorHAnsi" w:cstheme="minorHAnsi"/>
                <w:bCs/>
                <w:lang w:val="en-US" w:eastAsia="sl-SI"/>
              </w:rPr>
            </w:pPr>
            <w:r w:rsidRPr="007E5DAD">
              <w:rPr>
                <w:rFonts w:asciiTheme="minorHAnsi" w:eastAsia="Calibri" w:hAnsiTheme="minorHAnsi" w:cstheme="minorHAnsi"/>
                <w:bCs/>
                <w:lang w:val="en-US" w:eastAsia="sl-SI"/>
              </w:rPr>
              <w:t>Competences acquired by students:</w:t>
            </w:r>
          </w:p>
          <w:p w14:paraId="225005BB" w14:textId="2639E737" w:rsidR="0060607F" w:rsidRPr="0060607F" w:rsidRDefault="0060607F" w:rsidP="0060607F">
            <w:pPr>
              <w:pStyle w:val="Odstavekseznama"/>
              <w:numPr>
                <w:ilvl w:val="0"/>
                <w:numId w:val="21"/>
              </w:numPr>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t>acquire theoretical knowledge in the field of mathematical models and methods in BLS</w:t>
            </w:r>
            <w:r>
              <w:rPr>
                <w:rFonts w:asciiTheme="minorHAnsi" w:eastAsia="Calibri" w:hAnsiTheme="minorHAnsi" w:cstheme="minorHAnsi"/>
                <w:bCs/>
                <w:lang w:val="en-US" w:eastAsia="sl-SI"/>
              </w:rPr>
              <w:t>,</w:t>
            </w:r>
          </w:p>
          <w:p w14:paraId="72F88ADB" w14:textId="539D6BAE" w:rsidR="0060607F" w:rsidRPr="0060607F" w:rsidRDefault="0060607F" w:rsidP="0060607F">
            <w:pPr>
              <w:pStyle w:val="Odstavekseznama"/>
              <w:numPr>
                <w:ilvl w:val="0"/>
                <w:numId w:val="21"/>
              </w:numPr>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t>have an in-depth understanding of mathematical models and methods in BLS</w:t>
            </w:r>
            <w:r>
              <w:rPr>
                <w:rFonts w:asciiTheme="minorHAnsi" w:eastAsia="Calibri" w:hAnsiTheme="minorHAnsi" w:cstheme="minorHAnsi"/>
                <w:bCs/>
                <w:lang w:val="en-US" w:eastAsia="sl-SI"/>
              </w:rPr>
              <w:t>,</w:t>
            </w:r>
          </w:p>
          <w:p w14:paraId="43F3EF0A" w14:textId="2BEBBE5D" w:rsidR="0060607F" w:rsidRPr="0060607F" w:rsidRDefault="0060607F" w:rsidP="0060607F">
            <w:pPr>
              <w:pStyle w:val="Odstavekseznama"/>
              <w:numPr>
                <w:ilvl w:val="0"/>
                <w:numId w:val="21"/>
              </w:numPr>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t>get to know and understand metrics in the field of mathematical models and methods in BLS</w:t>
            </w:r>
            <w:r>
              <w:rPr>
                <w:rFonts w:asciiTheme="minorHAnsi" w:eastAsia="Calibri" w:hAnsiTheme="minorHAnsi" w:cstheme="minorHAnsi"/>
                <w:bCs/>
                <w:lang w:val="en-US" w:eastAsia="sl-SI"/>
              </w:rPr>
              <w:t>,</w:t>
            </w:r>
          </w:p>
          <w:p w14:paraId="557ED8DE" w14:textId="5836891A" w:rsidR="0060607F" w:rsidRPr="0060607F" w:rsidRDefault="0060607F" w:rsidP="0060607F">
            <w:pPr>
              <w:pStyle w:val="Odstavekseznama"/>
              <w:numPr>
                <w:ilvl w:val="0"/>
                <w:numId w:val="21"/>
              </w:numPr>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t>understand the physical and mathematical mechanisms behind mathematical models and methods in BLS</w:t>
            </w:r>
            <w:r>
              <w:rPr>
                <w:rFonts w:asciiTheme="minorHAnsi" w:eastAsia="Calibri" w:hAnsiTheme="minorHAnsi" w:cstheme="minorHAnsi"/>
                <w:bCs/>
                <w:lang w:val="en-US" w:eastAsia="sl-SI"/>
              </w:rPr>
              <w:t>,</w:t>
            </w:r>
          </w:p>
          <w:p w14:paraId="41DCD409" w14:textId="57192DC1" w:rsidR="0060607F" w:rsidRPr="0060607F" w:rsidRDefault="0060607F" w:rsidP="0060607F">
            <w:pPr>
              <w:pStyle w:val="Odstavekseznama"/>
              <w:numPr>
                <w:ilvl w:val="0"/>
                <w:numId w:val="21"/>
              </w:numPr>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t>solve complex problems in logistics systems using mathematical models and methods in BLS</w:t>
            </w:r>
            <w:r>
              <w:rPr>
                <w:rFonts w:asciiTheme="minorHAnsi" w:eastAsia="Calibri" w:hAnsiTheme="minorHAnsi" w:cstheme="minorHAnsi"/>
                <w:bCs/>
                <w:lang w:val="en-US" w:eastAsia="sl-SI"/>
              </w:rPr>
              <w:t>,</w:t>
            </w:r>
          </w:p>
          <w:p w14:paraId="41C5AAA2" w14:textId="3A1A76FC" w:rsidR="0060607F" w:rsidRPr="0060607F" w:rsidRDefault="0060607F" w:rsidP="0060607F">
            <w:pPr>
              <w:pStyle w:val="Odstavekseznama"/>
              <w:numPr>
                <w:ilvl w:val="0"/>
                <w:numId w:val="21"/>
              </w:numPr>
              <w:jc w:val="both"/>
              <w:rPr>
                <w:rFonts w:eastAsia="Calibri" w:cs="Arial"/>
                <w:lang w:eastAsia="sl-SI"/>
              </w:rPr>
            </w:pPr>
            <w:r w:rsidRPr="0060607F">
              <w:rPr>
                <w:rFonts w:asciiTheme="minorHAnsi" w:eastAsia="Calibri" w:hAnsiTheme="minorHAnsi" w:cstheme="minorHAnsi"/>
                <w:bCs/>
                <w:lang w:val="en-US" w:eastAsia="sl-SI"/>
              </w:rPr>
              <w:t>understand the working principles of mathematical models and methods in BLS, useful both within this and other related subjects.</w:t>
            </w:r>
          </w:p>
        </w:tc>
      </w:tr>
      <w:tr w:rsidR="0060607F" w:rsidRPr="0049183D" w14:paraId="2732D8B1" w14:textId="77777777" w:rsidTr="0060607F">
        <w:trPr>
          <w:trHeight w:val="117"/>
        </w:trPr>
        <w:tc>
          <w:tcPr>
            <w:tcW w:w="4726" w:type="dxa"/>
            <w:gridSpan w:val="9"/>
            <w:tcBorders>
              <w:top w:val="nil"/>
              <w:left w:val="nil"/>
              <w:bottom w:val="single" w:sz="4" w:space="0" w:color="auto"/>
              <w:right w:val="nil"/>
            </w:tcBorders>
          </w:tcPr>
          <w:p w14:paraId="61F8FEE7" w14:textId="77777777" w:rsidR="0060607F" w:rsidRPr="0049183D" w:rsidRDefault="0060607F" w:rsidP="0060607F">
            <w:pPr>
              <w:spacing w:after="0"/>
              <w:rPr>
                <w:rFonts w:eastAsia="Calibri" w:cs="Calibri"/>
                <w:b/>
                <w:lang w:eastAsia="sl-SI"/>
              </w:rPr>
            </w:pPr>
          </w:p>
          <w:p w14:paraId="2857D9C8" w14:textId="77777777" w:rsidR="0060607F" w:rsidRPr="0049183D" w:rsidRDefault="0060607F" w:rsidP="0060607F">
            <w:pPr>
              <w:spacing w:after="0"/>
              <w:rPr>
                <w:rFonts w:eastAsia="Calibri" w:cs="Calibri"/>
                <w:b/>
                <w:lang w:eastAsia="sl-SI"/>
              </w:rPr>
            </w:pPr>
            <w:r w:rsidRPr="0049183D">
              <w:rPr>
                <w:rFonts w:eastAsia="Calibri" w:cs="Calibri"/>
                <w:b/>
                <w:lang w:eastAsia="sl-SI"/>
              </w:rPr>
              <w:t>Predvideni študijski rezultati:</w:t>
            </w:r>
          </w:p>
        </w:tc>
        <w:tc>
          <w:tcPr>
            <w:tcW w:w="143" w:type="dxa"/>
          </w:tcPr>
          <w:p w14:paraId="4D4A9CC8" w14:textId="77777777" w:rsidR="0060607F" w:rsidRPr="0049183D" w:rsidRDefault="0060607F" w:rsidP="0060607F">
            <w:pPr>
              <w:spacing w:after="0"/>
              <w:rPr>
                <w:rFonts w:eastAsia="Calibri" w:cs="Calibri"/>
                <w:b/>
                <w:lang w:eastAsia="sl-SI"/>
              </w:rPr>
            </w:pPr>
          </w:p>
          <w:p w14:paraId="426D774D" w14:textId="77777777" w:rsidR="0060607F" w:rsidRPr="0049183D" w:rsidRDefault="0060607F" w:rsidP="0060607F">
            <w:pPr>
              <w:spacing w:after="0"/>
              <w:rPr>
                <w:rFonts w:eastAsia="Calibri" w:cs="Calibri"/>
                <w:b/>
                <w:lang w:eastAsia="sl-SI"/>
              </w:rPr>
            </w:pPr>
          </w:p>
        </w:tc>
        <w:tc>
          <w:tcPr>
            <w:tcW w:w="4826" w:type="dxa"/>
            <w:gridSpan w:val="9"/>
            <w:tcBorders>
              <w:top w:val="nil"/>
              <w:left w:val="nil"/>
              <w:bottom w:val="single" w:sz="4" w:space="0" w:color="auto"/>
              <w:right w:val="nil"/>
            </w:tcBorders>
          </w:tcPr>
          <w:p w14:paraId="7C86AC38" w14:textId="77777777" w:rsidR="0060607F" w:rsidRPr="0049183D" w:rsidRDefault="0060607F" w:rsidP="0060607F">
            <w:pPr>
              <w:spacing w:after="0"/>
              <w:rPr>
                <w:rFonts w:eastAsia="Calibri" w:cs="Calibri"/>
                <w:b/>
                <w:lang w:eastAsia="sl-SI"/>
              </w:rPr>
            </w:pPr>
          </w:p>
          <w:p w14:paraId="5589EC16" w14:textId="77777777" w:rsidR="0060607F" w:rsidRPr="0049183D" w:rsidRDefault="0060607F" w:rsidP="0060607F">
            <w:pPr>
              <w:spacing w:after="0"/>
              <w:rPr>
                <w:rFonts w:eastAsia="Calibri" w:cs="Calibri"/>
                <w:b/>
                <w:lang w:eastAsia="sl-SI"/>
              </w:rPr>
            </w:pPr>
            <w:r w:rsidRPr="0049183D">
              <w:rPr>
                <w:rFonts w:eastAsia="Calibri" w:cs="Calibri"/>
                <w:b/>
                <w:lang w:eastAsia="sl-SI"/>
              </w:rPr>
              <w:t>Intended learning outcomes:</w:t>
            </w:r>
          </w:p>
        </w:tc>
      </w:tr>
      <w:tr w:rsidR="0060607F" w:rsidRPr="0049183D" w14:paraId="355E000C" w14:textId="77777777" w:rsidTr="0060607F">
        <w:trPr>
          <w:trHeight w:val="410"/>
        </w:trPr>
        <w:tc>
          <w:tcPr>
            <w:tcW w:w="4726" w:type="dxa"/>
            <w:gridSpan w:val="9"/>
            <w:tcBorders>
              <w:top w:val="single" w:sz="4" w:space="0" w:color="auto"/>
              <w:left w:val="single" w:sz="4" w:space="0" w:color="auto"/>
              <w:bottom w:val="single" w:sz="4" w:space="0" w:color="auto"/>
              <w:right w:val="single" w:sz="4" w:space="0" w:color="auto"/>
            </w:tcBorders>
          </w:tcPr>
          <w:p w14:paraId="68F33B9C" w14:textId="77777777" w:rsidR="0060607F" w:rsidRPr="007E5DAD" w:rsidRDefault="0060607F" w:rsidP="0060607F">
            <w:pPr>
              <w:spacing w:after="0"/>
              <w:jc w:val="both"/>
              <w:rPr>
                <w:rFonts w:asciiTheme="minorHAnsi" w:hAnsiTheme="minorHAnsi" w:cstheme="minorHAnsi"/>
                <w:bCs/>
              </w:rPr>
            </w:pPr>
            <w:r w:rsidRPr="007E5DAD">
              <w:rPr>
                <w:rFonts w:asciiTheme="minorHAnsi" w:hAnsiTheme="minorHAnsi" w:cstheme="minorHAnsi"/>
                <w:bCs/>
              </w:rPr>
              <w:t>Znanje in razumevanje:</w:t>
            </w:r>
          </w:p>
          <w:p w14:paraId="5642CE60" w14:textId="77777777" w:rsidR="0060607F" w:rsidRPr="007E5DAD" w:rsidRDefault="0060607F" w:rsidP="0060607F">
            <w:pPr>
              <w:tabs>
                <w:tab w:val="left" w:pos="227"/>
              </w:tabs>
              <w:spacing w:after="0"/>
              <w:jc w:val="both"/>
              <w:rPr>
                <w:rFonts w:asciiTheme="minorHAnsi" w:hAnsiTheme="minorHAnsi" w:cstheme="minorHAnsi"/>
                <w:bCs/>
              </w:rPr>
            </w:pPr>
            <w:r w:rsidRPr="007E5DAD">
              <w:rPr>
                <w:rFonts w:asciiTheme="minorHAnsi" w:hAnsiTheme="minorHAnsi" w:cstheme="minorHAnsi"/>
                <w:bCs/>
              </w:rPr>
              <w:t xml:space="preserve">Študent/študentka bo ob zaključku predmeta zmožen: </w:t>
            </w:r>
          </w:p>
          <w:p w14:paraId="5BF418A2" w14:textId="75734F19" w:rsidR="0060607F" w:rsidRPr="007E5DAD" w:rsidRDefault="0060607F" w:rsidP="0060607F">
            <w:pPr>
              <w:pStyle w:val="Odstavekseznama"/>
              <w:numPr>
                <w:ilvl w:val="0"/>
                <w:numId w:val="22"/>
              </w:numPr>
              <w:jc w:val="both"/>
              <w:rPr>
                <w:rFonts w:asciiTheme="minorHAnsi" w:hAnsiTheme="minorHAnsi" w:cstheme="minorHAnsi"/>
                <w:bCs/>
              </w:rPr>
            </w:pPr>
            <w:r w:rsidRPr="007E5DAD">
              <w:rPr>
                <w:rFonts w:asciiTheme="minorHAnsi" w:hAnsiTheme="minorHAnsi" w:cstheme="minorHAnsi"/>
                <w:bCs/>
              </w:rPr>
              <w:t xml:space="preserve"> obvladati raziskovalne metode, postopke in procese na področju metod in modelov PLS</w:t>
            </w:r>
            <w:r>
              <w:rPr>
                <w:rFonts w:asciiTheme="minorHAnsi" w:hAnsiTheme="minorHAnsi" w:cstheme="minorHAnsi"/>
                <w:bCs/>
              </w:rPr>
              <w:t>,</w:t>
            </w:r>
          </w:p>
          <w:p w14:paraId="3E61DDF0" w14:textId="77777777" w:rsidR="0060607F" w:rsidRPr="007E5DAD" w:rsidRDefault="0060607F" w:rsidP="0060607F">
            <w:pPr>
              <w:pStyle w:val="Odstavekseznama"/>
              <w:tabs>
                <w:tab w:val="left" w:pos="227"/>
              </w:tabs>
              <w:ind w:left="360"/>
              <w:jc w:val="both"/>
              <w:rPr>
                <w:rFonts w:asciiTheme="minorHAnsi" w:hAnsiTheme="minorHAnsi" w:cstheme="minorHAnsi"/>
                <w:bCs/>
                <w:sz w:val="8"/>
                <w:szCs w:val="8"/>
              </w:rPr>
            </w:pPr>
          </w:p>
          <w:p w14:paraId="4B8C06EB" w14:textId="4DD043F1" w:rsidR="0060607F" w:rsidRPr="0060607F" w:rsidRDefault="0060607F" w:rsidP="0060607F">
            <w:pPr>
              <w:pStyle w:val="Odstavekseznama"/>
              <w:numPr>
                <w:ilvl w:val="0"/>
                <w:numId w:val="27"/>
              </w:numPr>
              <w:jc w:val="both"/>
              <w:rPr>
                <w:rFonts w:asciiTheme="minorHAnsi" w:hAnsiTheme="minorHAnsi" w:cstheme="minorHAnsi"/>
                <w:bCs/>
              </w:rPr>
            </w:pPr>
            <w:r w:rsidRPr="0060607F">
              <w:rPr>
                <w:rFonts w:asciiTheme="minorHAnsi" w:hAnsiTheme="minorHAnsi" w:cstheme="minorHAnsi"/>
                <w:bCs/>
              </w:rPr>
              <w:t>samostojno znanstveno raziskovati na področju  metod in modelov PLS</w:t>
            </w:r>
            <w:r w:rsidR="002238F9">
              <w:rPr>
                <w:rFonts w:asciiTheme="minorHAnsi" w:hAnsiTheme="minorHAnsi" w:cstheme="minorHAnsi"/>
                <w:bCs/>
              </w:rPr>
              <w:t xml:space="preserve"> </w:t>
            </w:r>
            <w:r w:rsidR="002238F9" w:rsidRPr="00710824">
              <w:rPr>
                <w:rFonts w:asciiTheme="minorHAnsi" w:hAnsiTheme="minorHAnsi" w:cstheme="minorHAnsi"/>
                <w:bCs/>
              </w:rPr>
              <w:t xml:space="preserve">(tematika raziskovalne naloge se lahko glede na specifične zahteve razlikuje, v osnovi pa </w:t>
            </w:r>
            <w:r w:rsidR="002238F9">
              <w:rPr>
                <w:rFonts w:asciiTheme="minorHAnsi" w:hAnsiTheme="minorHAnsi" w:cstheme="minorHAnsi"/>
                <w:bCs/>
              </w:rPr>
              <w:t>je</w:t>
            </w:r>
            <w:r w:rsidR="002238F9" w:rsidRPr="00710824">
              <w:rPr>
                <w:rFonts w:asciiTheme="minorHAnsi" w:hAnsiTheme="minorHAnsi" w:cstheme="minorHAnsi"/>
                <w:bCs/>
              </w:rPr>
              <w:t xml:space="preserve"> predstavljen problem </w:t>
            </w:r>
            <w:r w:rsidR="002238F9">
              <w:rPr>
                <w:rFonts w:asciiTheme="minorHAnsi" w:hAnsiTheme="minorHAnsi" w:cstheme="minorHAnsi"/>
                <w:bCs/>
              </w:rPr>
              <w:t>napovedovanja povpraševanja</w:t>
            </w:r>
            <w:r w:rsidR="002238F9" w:rsidRPr="00710824">
              <w:rPr>
                <w:rFonts w:asciiTheme="minorHAnsi" w:hAnsiTheme="minorHAnsi" w:cstheme="minorHAnsi"/>
                <w:bCs/>
              </w:rPr>
              <w:t>)</w:t>
            </w:r>
            <w:r>
              <w:rPr>
                <w:rFonts w:asciiTheme="minorHAnsi" w:hAnsiTheme="minorHAnsi" w:cstheme="minorHAnsi"/>
                <w:bCs/>
              </w:rPr>
              <w:t>,</w:t>
            </w:r>
          </w:p>
          <w:p w14:paraId="4C21AD40" w14:textId="5253B96D" w:rsidR="0060607F" w:rsidRPr="0060607F" w:rsidRDefault="0060607F" w:rsidP="0060607F">
            <w:pPr>
              <w:pStyle w:val="Odstavekseznama"/>
              <w:numPr>
                <w:ilvl w:val="0"/>
                <w:numId w:val="27"/>
              </w:numPr>
              <w:jc w:val="both"/>
              <w:rPr>
                <w:rFonts w:asciiTheme="minorHAnsi" w:hAnsiTheme="minorHAnsi" w:cstheme="minorHAnsi"/>
                <w:bCs/>
              </w:rPr>
            </w:pPr>
            <w:r>
              <w:rPr>
                <w:rFonts w:asciiTheme="minorHAnsi" w:hAnsiTheme="minorHAnsi" w:cstheme="minorHAnsi"/>
                <w:bCs/>
              </w:rPr>
              <w:t>u</w:t>
            </w:r>
            <w:r w:rsidRPr="0060607F">
              <w:rPr>
                <w:rFonts w:asciiTheme="minorHAnsi" w:hAnsiTheme="minorHAnsi" w:cstheme="minorHAnsi"/>
                <w:bCs/>
              </w:rPr>
              <w:t>porabljati kvantitativne metode in modele PLS</w:t>
            </w:r>
            <w:r>
              <w:rPr>
                <w:rFonts w:asciiTheme="minorHAnsi" w:hAnsiTheme="minorHAnsi" w:cstheme="minorHAnsi"/>
                <w:bCs/>
              </w:rPr>
              <w:t>,</w:t>
            </w:r>
            <w:r w:rsidRPr="0060607F">
              <w:rPr>
                <w:rFonts w:asciiTheme="minorHAnsi" w:hAnsiTheme="minorHAnsi" w:cstheme="minorHAnsi"/>
                <w:bCs/>
              </w:rPr>
              <w:t xml:space="preserve"> </w:t>
            </w:r>
          </w:p>
          <w:p w14:paraId="7E57D851" w14:textId="00F30E39" w:rsidR="0060607F" w:rsidRPr="0060607F" w:rsidRDefault="0060607F" w:rsidP="0060607F">
            <w:pPr>
              <w:pStyle w:val="Odstavekseznama"/>
              <w:numPr>
                <w:ilvl w:val="0"/>
                <w:numId w:val="27"/>
              </w:numPr>
              <w:jc w:val="both"/>
              <w:rPr>
                <w:rFonts w:asciiTheme="minorHAnsi" w:hAnsiTheme="minorHAnsi" w:cstheme="minorHAnsi"/>
                <w:bCs/>
              </w:rPr>
            </w:pPr>
            <w:r>
              <w:rPr>
                <w:rFonts w:asciiTheme="minorHAnsi" w:hAnsiTheme="minorHAnsi" w:cstheme="minorHAnsi"/>
                <w:bCs/>
              </w:rPr>
              <w:t>p</w:t>
            </w:r>
            <w:r w:rsidRPr="0060607F">
              <w:rPr>
                <w:rFonts w:asciiTheme="minorHAnsi" w:hAnsiTheme="minorHAnsi" w:cstheme="minorHAnsi"/>
                <w:bCs/>
              </w:rPr>
              <w:t>oglobljeno analizirati probleme in uporabljati pri tem sistemsko razmišljanje na tem področju</w:t>
            </w:r>
            <w:r>
              <w:rPr>
                <w:rFonts w:asciiTheme="minorHAnsi" w:hAnsiTheme="minorHAnsi" w:cstheme="minorHAnsi"/>
                <w:bCs/>
              </w:rPr>
              <w:t>,</w:t>
            </w:r>
          </w:p>
          <w:p w14:paraId="0B128C59" w14:textId="5A6AC3C2" w:rsidR="0060607F" w:rsidRPr="0060607F" w:rsidRDefault="0060607F" w:rsidP="0060607F">
            <w:pPr>
              <w:pStyle w:val="Odstavekseznama"/>
              <w:numPr>
                <w:ilvl w:val="0"/>
                <w:numId w:val="27"/>
              </w:numPr>
              <w:jc w:val="both"/>
              <w:rPr>
                <w:rFonts w:asciiTheme="minorHAnsi" w:hAnsiTheme="minorHAnsi" w:cstheme="minorHAnsi"/>
                <w:bCs/>
              </w:rPr>
            </w:pPr>
            <w:r w:rsidRPr="0060607F">
              <w:rPr>
                <w:rFonts w:asciiTheme="minorHAnsi" w:hAnsiTheme="minorHAnsi" w:cstheme="minorHAnsi"/>
                <w:bCs/>
              </w:rPr>
              <w:t>reševati probleme v poslovnih logističnih okoljih</w:t>
            </w:r>
            <w:r>
              <w:rPr>
                <w:rFonts w:asciiTheme="minorHAnsi" w:hAnsiTheme="minorHAnsi" w:cstheme="minorHAnsi"/>
                <w:bCs/>
              </w:rPr>
              <w:t>,</w:t>
            </w:r>
          </w:p>
          <w:p w14:paraId="265C1976" w14:textId="1013395C" w:rsidR="0060607F" w:rsidRPr="0060607F" w:rsidRDefault="0060607F" w:rsidP="0060607F">
            <w:pPr>
              <w:pStyle w:val="Odstavekseznama"/>
              <w:numPr>
                <w:ilvl w:val="0"/>
                <w:numId w:val="27"/>
              </w:numPr>
              <w:autoSpaceDE w:val="0"/>
              <w:autoSpaceDN w:val="0"/>
              <w:adjustRightInd w:val="0"/>
              <w:jc w:val="both"/>
              <w:rPr>
                <w:rFonts w:asciiTheme="minorHAnsi" w:hAnsiTheme="minorHAnsi" w:cstheme="minorHAnsi"/>
                <w:bCs/>
              </w:rPr>
            </w:pPr>
            <w:r w:rsidRPr="0060607F">
              <w:rPr>
                <w:rFonts w:asciiTheme="minorHAnsi" w:hAnsiTheme="minorHAnsi" w:cstheme="minorHAnsi"/>
                <w:bCs/>
              </w:rPr>
              <w:t>pridobiti splošna in specifična znanja na področju metod in modelov PLS</w:t>
            </w:r>
            <w:r>
              <w:rPr>
                <w:rFonts w:asciiTheme="minorHAnsi" w:hAnsiTheme="minorHAnsi" w:cstheme="minorHAnsi"/>
                <w:bCs/>
              </w:rPr>
              <w:t>,</w:t>
            </w:r>
          </w:p>
          <w:p w14:paraId="1DE7CCA1" w14:textId="77777777" w:rsidR="0060607F" w:rsidRDefault="0060607F" w:rsidP="0060607F">
            <w:pPr>
              <w:pStyle w:val="Odstavekseznama"/>
              <w:numPr>
                <w:ilvl w:val="0"/>
                <w:numId w:val="27"/>
              </w:numPr>
              <w:jc w:val="both"/>
              <w:rPr>
                <w:rFonts w:asciiTheme="minorHAnsi" w:hAnsiTheme="minorHAnsi" w:cstheme="minorHAnsi"/>
                <w:bCs/>
              </w:rPr>
            </w:pPr>
            <w:r>
              <w:rPr>
                <w:rFonts w:asciiTheme="minorHAnsi" w:hAnsiTheme="minorHAnsi" w:cstheme="minorHAnsi"/>
                <w:bCs/>
              </w:rPr>
              <w:t>i</w:t>
            </w:r>
            <w:r w:rsidRPr="0060607F">
              <w:rPr>
                <w:rFonts w:asciiTheme="minorHAnsi" w:hAnsiTheme="minorHAnsi" w:cstheme="minorHAnsi"/>
                <w:bCs/>
              </w:rPr>
              <w:t>ntegrirati različne koncepte kvantitativnih metod in modelov PLS, ki vodijo k inovativnim rešitvam obravnavanih problemov</w:t>
            </w:r>
            <w:r>
              <w:rPr>
                <w:rFonts w:asciiTheme="minorHAnsi" w:hAnsiTheme="minorHAnsi" w:cstheme="minorHAnsi"/>
                <w:bCs/>
              </w:rPr>
              <w:t>,</w:t>
            </w:r>
          </w:p>
          <w:p w14:paraId="44949474" w14:textId="425F874C" w:rsidR="0060607F" w:rsidRPr="0060607F" w:rsidRDefault="0060607F" w:rsidP="0060607F">
            <w:pPr>
              <w:pStyle w:val="Odstavekseznama"/>
              <w:numPr>
                <w:ilvl w:val="0"/>
                <w:numId w:val="27"/>
              </w:numPr>
              <w:jc w:val="both"/>
              <w:rPr>
                <w:rFonts w:asciiTheme="minorHAnsi" w:hAnsiTheme="minorHAnsi" w:cstheme="minorHAnsi"/>
                <w:bCs/>
              </w:rPr>
            </w:pPr>
            <w:r w:rsidRPr="0060607F">
              <w:rPr>
                <w:rFonts w:asciiTheme="minorHAnsi" w:hAnsiTheme="minorHAnsi" w:cstheme="minorHAnsi"/>
                <w:bCs/>
              </w:rPr>
              <w:lastRenderedPageBreak/>
              <w:t>kritično analizirati kompleksna znanja, koncepte, pristope in strategije k uporabi metod in načrtovanju modelov</w:t>
            </w:r>
            <w:r>
              <w:rPr>
                <w:rFonts w:asciiTheme="minorHAnsi" w:hAnsiTheme="minorHAnsi" w:cstheme="minorHAnsi"/>
                <w:bCs/>
              </w:rPr>
              <w:t>,</w:t>
            </w:r>
          </w:p>
          <w:p w14:paraId="13100AD9" w14:textId="77777777" w:rsidR="0060607F" w:rsidRPr="007E5DAD" w:rsidRDefault="0060607F" w:rsidP="0060607F">
            <w:pPr>
              <w:numPr>
                <w:ilvl w:val="0"/>
                <w:numId w:val="23"/>
              </w:numPr>
              <w:autoSpaceDE w:val="0"/>
              <w:autoSpaceDN w:val="0"/>
              <w:adjustRightInd w:val="0"/>
              <w:spacing w:after="0"/>
              <w:contextualSpacing/>
              <w:jc w:val="both"/>
              <w:rPr>
                <w:rFonts w:asciiTheme="minorHAnsi" w:hAnsiTheme="minorHAnsi" w:cstheme="minorHAnsi"/>
                <w:bCs/>
              </w:rPr>
            </w:pPr>
            <w:r w:rsidRPr="007E5DAD">
              <w:rPr>
                <w:rFonts w:asciiTheme="minorHAnsi" w:hAnsiTheme="minorHAnsi" w:cstheme="minorHAnsi"/>
                <w:bCs/>
              </w:rPr>
              <w:t>sintetizirati informacije s področja metod in modelov PLS, ter prepoznati vrednosti znanja ali procesov z vidika predmeta in prakse.</w:t>
            </w:r>
          </w:p>
          <w:p w14:paraId="697CDF1A" w14:textId="77777777" w:rsidR="0060607F" w:rsidRPr="007E5DAD" w:rsidRDefault="0060607F" w:rsidP="0060607F">
            <w:pPr>
              <w:autoSpaceDE w:val="0"/>
              <w:autoSpaceDN w:val="0"/>
              <w:adjustRightInd w:val="0"/>
              <w:spacing w:after="0"/>
              <w:contextualSpacing/>
              <w:jc w:val="both"/>
              <w:rPr>
                <w:rFonts w:asciiTheme="minorHAnsi" w:hAnsiTheme="minorHAnsi" w:cstheme="minorHAnsi"/>
                <w:bCs/>
              </w:rPr>
            </w:pPr>
          </w:p>
          <w:p w14:paraId="46DEA773" w14:textId="3F286922" w:rsidR="0060607F" w:rsidRPr="0060607F" w:rsidRDefault="0060607F" w:rsidP="0060607F">
            <w:pPr>
              <w:autoSpaceDE w:val="0"/>
              <w:autoSpaceDN w:val="0"/>
              <w:adjustRightInd w:val="0"/>
              <w:spacing w:after="0"/>
              <w:contextualSpacing/>
              <w:jc w:val="both"/>
              <w:rPr>
                <w:rFonts w:asciiTheme="minorHAnsi" w:hAnsiTheme="minorHAnsi" w:cstheme="minorHAnsi"/>
                <w:bCs/>
              </w:rPr>
            </w:pPr>
            <w:r w:rsidRPr="007E5DAD">
              <w:rPr>
                <w:rFonts w:asciiTheme="minorHAnsi" w:hAnsiTheme="minorHAnsi" w:cstheme="minorHAnsi"/>
                <w:bCs/>
              </w:rPr>
              <w:t>Študijski rezultati se bodo preverjali (in merili) na različne načine, kot je to definirano v deležih (v %) pri načinih ocenjevanja.</w:t>
            </w:r>
          </w:p>
        </w:tc>
        <w:tc>
          <w:tcPr>
            <w:tcW w:w="143" w:type="dxa"/>
            <w:tcBorders>
              <w:top w:val="nil"/>
              <w:left w:val="single" w:sz="4" w:space="0" w:color="auto"/>
              <w:bottom w:val="nil"/>
              <w:right w:val="single" w:sz="4" w:space="0" w:color="auto"/>
            </w:tcBorders>
          </w:tcPr>
          <w:p w14:paraId="66CAD405" w14:textId="77777777" w:rsidR="0060607F" w:rsidRPr="0049183D" w:rsidRDefault="0060607F" w:rsidP="0060607F">
            <w:pPr>
              <w:spacing w:after="0"/>
              <w:jc w:val="both"/>
              <w:rPr>
                <w:rFonts w:eastAsia="Calibri" w:cs="Calibri"/>
                <w:lang w:eastAsia="sl-SI"/>
              </w:rPr>
            </w:pPr>
          </w:p>
          <w:p w14:paraId="0E34BD94" w14:textId="77777777" w:rsidR="0060607F" w:rsidRPr="0049183D" w:rsidRDefault="0060607F" w:rsidP="0060607F">
            <w:pPr>
              <w:spacing w:after="0"/>
              <w:jc w:val="both"/>
              <w:rPr>
                <w:rFonts w:eastAsia="Calibri" w:cs="Calibri"/>
                <w:lang w:eastAsia="sl-SI"/>
              </w:rPr>
            </w:pPr>
          </w:p>
          <w:p w14:paraId="1859909D" w14:textId="77777777" w:rsidR="0060607F" w:rsidRPr="0049183D" w:rsidRDefault="0060607F" w:rsidP="0060607F">
            <w:pPr>
              <w:spacing w:after="0"/>
              <w:jc w:val="both"/>
              <w:rPr>
                <w:rFonts w:eastAsia="Calibri" w:cs="Calibri"/>
                <w:lang w:eastAsia="sl-SI"/>
              </w:rPr>
            </w:pPr>
          </w:p>
        </w:tc>
        <w:tc>
          <w:tcPr>
            <w:tcW w:w="4826" w:type="dxa"/>
            <w:gridSpan w:val="9"/>
            <w:tcBorders>
              <w:top w:val="single" w:sz="4" w:space="0" w:color="auto"/>
              <w:left w:val="single" w:sz="4" w:space="0" w:color="auto"/>
              <w:bottom w:val="single" w:sz="4" w:space="0" w:color="auto"/>
              <w:right w:val="single" w:sz="4" w:space="0" w:color="auto"/>
            </w:tcBorders>
          </w:tcPr>
          <w:p w14:paraId="3328428E" w14:textId="77777777" w:rsidR="0060607F" w:rsidRPr="007E5DAD" w:rsidRDefault="0060607F" w:rsidP="0060607F">
            <w:pPr>
              <w:tabs>
                <w:tab w:val="left" w:pos="227"/>
              </w:tabs>
              <w:spacing w:after="0"/>
              <w:jc w:val="both"/>
              <w:rPr>
                <w:rFonts w:asciiTheme="minorHAnsi" w:eastAsia="Calibri" w:hAnsiTheme="minorHAnsi" w:cstheme="minorHAnsi"/>
                <w:bCs/>
                <w:lang w:val="en-US" w:eastAsia="sl-SI"/>
              </w:rPr>
            </w:pPr>
            <w:r w:rsidRPr="007E5DAD">
              <w:rPr>
                <w:rFonts w:asciiTheme="minorHAnsi" w:eastAsia="Calibri" w:hAnsiTheme="minorHAnsi" w:cstheme="minorHAnsi"/>
                <w:bCs/>
                <w:lang w:val="en-US" w:eastAsia="sl-SI"/>
              </w:rPr>
              <w:t>Knowledge and understanding:</w:t>
            </w:r>
          </w:p>
          <w:p w14:paraId="25EA96DD" w14:textId="7A5264E4" w:rsidR="0060607F" w:rsidRPr="0060607F" w:rsidRDefault="0060607F" w:rsidP="0060607F">
            <w:pPr>
              <w:tabs>
                <w:tab w:val="left" w:pos="227"/>
              </w:tabs>
              <w:spacing w:after="0"/>
              <w:jc w:val="both"/>
              <w:rPr>
                <w:rFonts w:asciiTheme="minorHAnsi" w:eastAsia="Calibri" w:hAnsiTheme="minorHAnsi" w:cstheme="minorHAnsi"/>
                <w:bCs/>
                <w:lang w:val="en-US" w:eastAsia="sl-SI"/>
              </w:rPr>
            </w:pPr>
            <w:r w:rsidRPr="007E5DAD">
              <w:rPr>
                <w:rFonts w:asciiTheme="minorHAnsi" w:eastAsia="Calibri" w:hAnsiTheme="minorHAnsi" w:cstheme="minorHAnsi"/>
                <w:bCs/>
                <w:lang w:val="en-US" w:eastAsia="sl-SI"/>
              </w:rPr>
              <w:t>The student will be able to:</w:t>
            </w:r>
          </w:p>
          <w:p w14:paraId="33AA5203" w14:textId="7234BF7D" w:rsidR="0060607F" w:rsidRPr="0060607F" w:rsidRDefault="0060607F" w:rsidP="0060607F">
            <w:pPr>
              <w:pStyle w:val="Odstavekseznama"/>
              <w:numPr>
                <w:ilvl w:val="0"/>
                <w:numId w:val="23"/>
              </w:numPr>
              <w:tabs>
                <w:tab w:val="left" w:pos="227"/>
              </w:tabs>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t xml:space="preserve">master research methods, procedures, and processes in the field of methods and models of BLS, </w:t>
            </w:r>
          </w:p>
          <w:p w14:paraId="2818F9A2" w14:textId="7D9359D1" w:rsidR="0060607F" w:rsidRPr="0060607F" w:rsidRDefault="0060607F" w:rsidP="0060607F">
            <w:pPr>
              <w:pStyle w:val="Odstavekseznama"/>
              <w:numPr>
                <w:ilvl w:val="0"/>
                <w:numId w:val="23"/>
              </w:numPr>
              <w:tabs>
                <w:tab w:val="left" w:pos="227"/>
              </w:tabs>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t>able for independent scientific research work in the field of methods and models of BLS</w:t>
            </w:r>
            <w:r w:rsidR="002238F9">
              <w:rPr>
                <w:rFonts w:asciiTheme="minorHAnsi" w:eastAsia="Calibri" w:hAnsiTheme="minorHAnsi" w:cstheme="minorHAnsi"/>
                <w:bCs/>
                <w:lang w:val="en-US" w:eastAsia="sl-SI"/>
              </w:rPr>
              <w:t xml:space="preserve"> </w:t>
            </w:r>
            <w:r w:rsidR="002238F9" w:rsidRPr="00230DF0">
              <w:rPr>
                <w:rFonts w:asciiTheme="minorHAnsi" w:eastAsia="Calibri" w:hAnsiTheme="minorHAnsi" w:cstheme="minorHAnsi"/>
                <w:bCs/>
                <w:lang w:val="en-US" w:eastAsia="sl-SI"/>
              </w:rPr>
              <w:t>(The topic of the research project may vary depending on specific requirements, but it primarily focuses on the problem of demand forecasting),</w:t>
            </w:r>
            <w:r>
              <w:rPr>
                <w:rFonts w:asciiTheme="minorHAnsi" w:eastAsia="Calibri" w:hAnsiTheme="minorHAnsi" w:cstheme="minorHAnsi"/>
                <w:bCs/>
                <w:lang w:val="en-US" w:eastAsia="sl-SI"/>
              </w:rPr>
              <w:t>,</w:t>
            </w:r>
          </w:p>
          <w:p w14:paraId="612D8CB3" w14:textId="13CED161" w:rsidR="0060607F" w:rsidRPr="0060607F" w:rsidRDefault="0060607F" w:rsidP="0060607F">
            <w:pPr>
              <w:pStyle w:val="Odstavekseznama"/>
              <w:numPr>
                <w:ilvl w:val="0"/>
                <w:numId w:val="23"/>
              </w:numPr>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t>understand the use of methods and models of BLS with the ability of in-depth problem analysis and systems thinking in this area</w:t>
            </w:r>
            <w:r>
              <w:rPr>
                <w:rFonts w:asciiTheme="minorHAnsi" w:eastAsia="Calibri" w:hAnsiTheme="minorHAnsi" w:cstheme="minorHAnsi"/>
                <w:bCs/>
                <w:lang w:val="en-US" w:eastAsia="sl-SI"/>
              </w:rPr>
              <w:t>,</w:t>
            </w:r>
          </w:p>
          <w:p w14:paraId="2B7B887E" w14:textId="00131736" w:rsidR="0060607F" w:rsidRPr="0060607F" w:rsidRDefault="0060607F" w:rsidP="0060607F">
            <w:pPr>
              <w:pStyle w:val="Odstavekseznama"/>
              <w:numPr>
                <w:ilvl w:val="0"/>
                <w:numId w:val="23"/>
              </w:numPr>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t>able to cooperate creatively in solving problems in business logistics environments</w:t>
            </w:r>
            <w:r>
              <w:rPr>
                <w:rFonts w:asciiTheme="minorHAnsi" w:eastAsia="Calibri" w:hAnsiTheme="minorHAnsi" w:cstheme="minorHAnsi"/>
                <w:bCs/>
                <w:lang w:val="en-US" w:eastAsia="sl-SI"/>
              </w:rPr>
              <w:t>,</w:t>
            </w:r>
          </w:p>
          <w:p w14:paraId="3D301EF8" w14:textId="12EF2E5F" w:rsidR="0060607F" w:rsidRPr="0060607F" w:rsidRDefault="0060607F" w:rsidP="0060607F">
            <w:pPr>
              <w:pStyle w:val="Odstavekseznama"/>
              <w:numPr>
                <w:ilvl w:val="0"/>
                <w:numId w:val="23"/>
              </w:numPr>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t>acquire general and specific knowledge in the field of methods and models of BLS</w:t>
            </w:r>
            <w:r>
              <w:rPr>
                <w:rFonts w:asciiTheme="minorHAnsi" w:eastAsia="Calibri" w:hAnsiTheme="minorHAnsi" w:cstheme="minorHAnsi"/>
                <w:bCs/>
                <w:lang w:val="en-US" w:eastAsia="sl-SI"/>
              </w:rPr>
              <w:t>,</w:t>
            </w:r>
          </w:p>
          <w:p w14:paraId="7A20D7B9" w14:textId="3F794282" w:rsidR="0060607F" w:rsidRPr="0060607F" w:rsidRDefault="0060607F" w:rsidP="0060607F">
            <w:pPr>
              <w:pStyle w:val="Odstavekseznama"/>
              <w:numPr>
                <w:ilvl w:val="0"/>
                <w:numId w:val="23"/>
              </w:numPr>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t>develop the ability to integrate various concepts in the field of methods and models of BLS, which lead to innovative solutions to the problems addressed</w:t>
            </w:r>
            <w:r>
              <w:rPr>
                <w:rFonts w:asciiTheme="minorHAnsi" w:eastAsia="Calibri" w:hAnsiTheme="minorHAnsi" w:cstheme="minorHAnsi"/>
                <w:bCs/>
                <w:lang w:val="en-US" w:eastAsia="sl-SI"/>
              </w:rPr>
              <w:t>,</w:t>
            </w:r>
          </w:p>
          <w:p w14:paraId="5900C6EC" w14:textId="687174CB" w:rsidR="0060607F" w:rsidRPr="0060607F" w:rsidRDefault="0060607F" w:rsidP="0060607F">
            <w:pPr>
              <w:pStyle w:val="Odstavekseznama"/>
              <w:numPr>
                <w:ilvl w:val="0"/>
                <w:numId w:val="23"/>
              </w:numPr>
              <w:jc w:val="both"/>
              <w:rPr>
                <w:rFonts w:asciiTheme="minorHAnsi" w:eastAsia="Calibri" w:hAnsiTheme="minorHAnsi" w:cstheme="minorHAnsi"/>
                <w:bCs/>
                <w:lang w:val="en-US" w:eastAsia="sl-SI"/>
              </w:rPr>
            </w:pPr>
            <w:r w:rsidRPr="0060607F">
              <w:rPr>
                <w:rFonts w:asciiTheme="minorHAnsi" w:eastAsia="Calibri" w:hAnsiTheme="minorHAnsi" w:cstheme="minorHAnsi"/>
                <w:bCs/>
                <w:lang w:val="en-US" w:eastAsia="sl-SI"/>
              </w:rPr>
              <w:lastRenderedPageBreak/>
              <w:t>develop the ability to critically analyze complex knowledge, concepts, approaches, and strategies related to methods and models of BLS</w:t>
            </w:r>
            <w:r>
              <w:rPr>
                <w:rFonts w:asciiTheme="minorHAnsi" w:eastAsia="Calibri" w:hAnsiTheme="minorHAnsi" w:cstheme="minorHAnsi"/>
                <w:bCs/>
                <w:lang w:val="en-US" w:eastAsia="sl-SI"/>
              </w:rPr>
              <w:t>,</w:t>
            </w:r>
          </w:p>
          <w:p w14:paraId="09A16679" w14:textId="77777777" w:rsidR="0060607F" w:rsidRPr="0060607F" w:rsidRDefault="0060607F" w:rsidP="0060607F">
            <w:pPr>
              <w:pStyle w:val="Odstavekseznama"/>
              <w:numPr>
                <w:ilvl w:val="0"/>
                <w:numId w:val="23"/>
              </w:numPr>
              <w:jc w:val="both"/>
              <w:rPr>
                <w:rFonts w:eastAsia="Calibri"/>
                <w:lang w:eastAsia="sl-SI"/>
              </w:rPr>
            </w:pPr>
            <w:r w:rsidRPr="0060607F">
              <w:rPr>
                <w:rFonts w:asciiTheme="minorHAnsi" w:eastAsia="Calibri" w:hAnsiTheme="minorHAnsi" w:cstheme="minorHAnsi"/>
                <w:bCs/>
                <w:lang w:val="en-US" w:eastAsia="sl-SI"/>
              </w:rPr>
              <w:t>able to synthesize information in the field of methods and models of BLS innovatively and recognize the value of knowledge or processes from the subject and practice perspective.</w:t>
            </w:r>
          </w:p>
          <w:p w14:paraId="3027F2C2" w14:textId="77777777" w:rsidR="0060607F" w:rsidRDefault="0060607F" w:rsidP="0060607F">
            <w:pPr>
              <w:spacing w:after="0"/>
              <w:jc w:val="both"/>
              <w:rPr>
                <w:rFonts w:ascii="Times New Roman" w:hAnsi="Times New Roman"/>
                <w:color w:val="000000"/>
                <w:sz w:val="27"/>
                <w:szCs w:val="27"/>
                <w:lang w:val="en" w:eastAsia="sl-SI"/>
              </w:rPr>
            </w:pPr>
          </w:p>
          <w:p w14:paraId="06D50644" w14:textId="0C561938" w:rsidR="0060607F" w:rsidRPr="0060607F" w:rsidRDefault="0060607F" w:rsidP="0060607F">
            <w:pPr>
              <w:spacing w:after="0"/>
              <w:jc w:val="both"/>
              <w:rPr>
                <w:rFonts w:asciiTheme="minorHAnsi" w:hAnsiTheme="minorHAnsi" w:cstheme="minorHAnsi"/>
                <w:bCs/>
              </w:rPr>
            </w:pPr>
            <w:r w:rsidRPr="0060607F">
              <w:rPr>
                <w:rFonts w:asciiTheme="minorHAnsi" w:hAnsiTheme="minorHAnsi" w:cstheme="minorHAnsi"/>
                <w:bCs/>
              </w:rPr>
              <w:t xml:space="preserve">Study results will be checked (and measured) in different ways, as defined in shares (in%) in assessment methods. </w:t>
            </w:r>
          </w:p>
        </w:tc>
      </w:tr>
      <w:tr w:rsidR="0060607F" w:rsidRPr="0049183D" w14:paraId="28C61BBA" w14:textId="77777777" w:rsidTr="0060607F">
        <w:tc>
          <w:tcPr>
            <w:tcW w:w="4726" w:type="dxa"/>
            <w:gridSpan w:val="9"/>
            <w:tcBorders>
              <w:top w:val="single" w:sz="4" w:space="0" w:color="auto"/>
              <w:left w:val="nil"/>
              <w:bottom w:val="single" w:sz="4" w:space="0" w:color="auto"/>
              <w:right w:val="nil"/>
            </w:tcBorders>
          </w:tcPr>
          <w:p w14:paraId="5F9B87AA" w14:textId="77777777" w:rsidR="0060607F" w:rsidRPr="0049183D" w:rsidRDefault="0060607F" w:rsidP="0060607F">
            <w:pPr>
              <w:spacing w:after="0"/>
              <w:rPr>
                <w:rFonts w:eastAsia="Calibri" w:cs="Calibri"/>
                <w:b/>
                <w:lang w:eastAsia="sl-SI"/>
              </w:rPr>
            </w:pPr>
          </w:p>
          <w:p w14:paraId="6CB06FAE" w14:textId="77777777" w:rsidR="0060607F" w:rsidRPr="0049183D" w:rsidRDefault="0060607F" w:rsidP="0060607F">
            <w:pPr>
              <w:spacing w:after="0"/>
              <w:rPr>
                <w:rFonts w:eastAsia="Calibri" w:cs="Calibri"/>
                <w:b/>
                <w:lang w:eastAsia="sl-SI"/>
              </w:rPr>
            </w:pPr>
            <w:r w:rsidRPr="0049183D">
              <w:rPr>
                <w:rFonts w:eastAsia="Calibri" w:cs="Calibri"/>
                <w:b/>
                <w:lang w:eastAsia="sl-SI"/>
              </w:rPr>
              <w:t>Metode poučevanja in učenja:</w:t>
            </w:r>
          </w:p>
        </w:tc>
        <w:tc>
          <w:tcPr>
            <w:tcW w:w="143" w:type="dxa"/>
          </w:tcPr>
          <w:p w14:paraId="47B947C4" w14:textId="77777777" w:rsidR="0060607F" w:rsidRPr="0049183D" w:rsidRDefault="0060607F" w:rsidP="0060607F">
            <w:pPr>
              <w:spacing w:after="0"/>
              <w:rPr>
                <w:rFonts w:eastAsia="Calibri" w:cs="Calibri"/>
                <w:b/>
                <w:lang w:eastAsia="sl-SI"/>
              </w:rPr>
            </w:pPr>
          </w:p>
          <w:p w14:paraId="2A03173A" w14:textId="77777777" w:rsidR="0060607F" w:rsidRPr="0049183D" w:rsidRDefault="0060607F" w:rsidP="0060607F">
            <w:pPr>
              <w:spacing w:after="0"/>
              <w:rPr>
                <w:rFonts w:eastAsia="Calibri" w:cs="Calibri"/>
                <w:b/>
                <w:lang w:eastAsia="sl-SI"/>
              </w:rPr>
            </w:pPr>
          </w:p>
        </w:tc>
        <w:tc>
          <w:tcPr>
            <w:tcW w:w="4826" w:type="dxa"/>
            <w:gridSpan w:val="9"/>
            <w:tcBorders>
              <w:top w:val="single" w:sz="4" w:space="0" w:color="auto"/>
              <w:left w:val="nil"/>
              <w:bottom w:val="single" w:sz="4" w:space="0" w:color="auto"/>
              <w:right w:val="nil"/>
            </w:tcBorders>
          </w:tcPr>
          <w:p w14:paraId="539ECA8F" w14:textId="77777777" w:rsidR="0060607F" w:rsidRPr="0049183D" w:rsidRDefault="0060607F" w:rsidP="0060607F">
            <w:pPr>
              <w:spacing w:after="0"/>
              <w:rPr>
                <w:rFonts w:eastAsia="Calibri" w:cs="Calibri"/>
                <w:b/>
                <w:lang w:eastAsia="sl-SI"/>
              </w:rPr>
            </w:pPr>
          </w:p>
          <w:p w14:paraId="0DCDBC86" w14:textId="77777777" w:rsidR="0060607F" w:rsidRPr="0049183D" w:rsidRDefault="0060607F" w:rsidP="0060607F">
            <w:pPr>
              <w:spacing w:after="0"/>
              <w:rPr>
                <w:rFonts w:eastAsia="Calibri" w:cs="Calibri"/>
                <w:b/>
                <w:lang w:eastAsia="sl-SI"/>
              </w:rPr>
            </w:pPr>
            <w:r w:rsidRPr="0049183D">
              <w:rPr>
                <w:rFonts w:eastAsia="Calibri" w:cs="Calibri"/>
                <w:b/>
                <w:lang w:eastAsia="sl-SI"/>
              </w:rPr>
              <w:t>Learning and teaching methods:</w:t>
            </w:r>
          </w:p>
        </w:tc>
      </w:tr>
      <w:tr w:rsidR="0060607F" w:rsidRPr="0049183D" w14:paraId="4C66F302" w14:textId="77777777" w:rsidTr="0060607F">
        <w:trPr>
          <w:trHeight w:val="1163"/>
        </w:trPr>
        <w:tc>
          <w:tcPr>
            <w:tcW w:w="4726" w:type="dxa"/>
            <w:gridSpan w:val="9"/>
            <w:tcBorders>
              <w:top w:val="single" w:sz="4" w:space="0" w:color="auto"/>
              <w:left w:val="single" w:sz="4" w:space="0" w:color="auto"/>
              <w:bottom w:val="single" w:sz="4" w:space="0" w:color="auto"/>
              <w:right w:val="single" w:sz="4" w:space="0" w:color="auto"/>
            </w:tcBorders>
          </w:tcPr>
          <w:p w14:paraId="48CFCD27" w14:textId="77777777" w:rsidR="0060607F" w:rsidRPr="007E5DAD" w:rsidRDefault="0060607F" w:rsidP="0060607F">
            <w:pPr>
              <w:spacing w:after="0"/>
              <w:jc w:val="both"/>
              <w:rPr>
                <w:rFonts w:asciiTheme="minorHAnsi" w:hAnsiTheme="minorHAnsi" w:cstheme="minorHAnsi"/>
              </w:rPr>
            </w:pPr>
            <w:r w:rsidRPr="007E5DAD">
              <w:rPr>
                <w:rFonts w:asciiTheme="minorHAnsi" w:hAnsiTheme="minorHAnsi" w:cstheme="minorHAnsi"/>
              </w:rPr>
              <w:t xml:space="preserve">Predmet vključuje različne metode poučevanja in učenja, kot so: predavanja v klasični obliki, predavanja preko video predstavitev, filmov in webinarjev, predstavitve študentov in samostojni študij študentov. </w:t>
            </w:r>
          </w:p>
          <w:p w14:paraId="66FE3160" w14:textId="77777777" w:rsidR="0060607F" w:rsidRPr="007E5DAD" w:rsidRDefault="0060607F" w:rsidP="0060607F">
            <w:pPr>
              <w:spacing w:after="0"/>
              <w:jc w:val="both"/>
              <w:rPr>
                <w:rFonts w:asciiTheme="minorHAnsi" w:hAnsiTheme="minorHAnsi" w:cstheme="minorHAnsi"/>
              </w:rPr>
            </w:pPr>
          </w:p>
          <w:p w14:paraId="40B91268" w14:textId="77777777" w:rsidR="0060607F" w:rsidRPr="007E5DAD" w:rsidRDefault="0060607F" w:rsidP="0060607F">
            <w:pPr>
              <w:spacing w:after="0"/>
              <w:jc w:val="both"/>
              <w:rPr>
                <w:rFonts w:asciiTheme="minorHAnsi" w:hAnsiTheme="minorHAnsi" w:cstheme="minorHAnsi"/>
              </w:rPr>
            </w:pPr>
            <w:r w:rsidRPr="007E5DAD">
              <w:rPr>
                <w:rFonts w:asciiTheme="minorHAnsi" w:hAnsiTheme="minorHAnsi" w:cstheme="minorHAnsi"/>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1703F427" w14:textId="77777777" w:rsidR="0060607F" w:rsidRPr="007E5DAD" w:rsidRDefault="0060607F" w:rsidP="0060607F">
            <w:pPr>
              <w:spacing w:after="0"/>
              <w:jc w:val="both"/>
              <w:rPr>
                <w:rFonts w:asciiTheme="minorHAnsi" w:hAnsiTheme="minorHAnsi" w:cstheme="minorHAnsi"/>
              </w:rPr>
            </w:pPr>
          </w:p>
          <w:p w14:paraId="2A339AFB" w14:textId="0DBA43E1" w:rsidR="0060607F" w:rsidRPr="0049183D" w:rsidRDefault="0060607F" w:rsidP="0060607F">
            <w:pPr>
              <w:spacing w:after="0"/>
              <w:jc w:val="both"/>
              <w:rPr>
                <w:rFonts w:eastAsia="Calibri" w:cs="Arial"/>
                <w:lang w:eastAsia="sl-SI"/>
              </w:rPr>
            </w:pPr>
            <w:r w:rsidRPr="007E5DAD">
              <w:rPr>
                <w:rFonts w:asciiTheme="minorHAnsi" w:hAnsiTheme="minorHAnsi" w:cstheme="minorHAnsi"/>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60607F" w:rsidRPr="0049183D" w:rsidRDefault="0060607F" w:rsidP="0060607F">
            <w:pPr>
              <w:spacing w:after="0"/>
              <w:jc w:val="both"/>
              <w:rPr>
                <w:rFonts w:eastAsia="Calibri" w:cs="Arial"/>
                <w:lang w:eastAsia="sl-SI"/>
              </w:rPr>
            </w:pPr>
          </w:p>
        </w:tc>
        <w:tc>
          <w:tcPr>
            <w:tcW w:w="4826" w:type="dxa"/>
            <w:gridSpan w:val="9"/>
            <w:tcBorders>
              <w:top w:val="single" w:sz="4" w:space="0" w:color="auto"/>
              <w:left w:val="single" w:sz="4" w:space="0" w:color="auto"/>
              <w:bottom w:val="single" w:sz="4" w:space="0" w:color="auto"/>
              <w:right w:val="single" w:sz="4" w:space="0" w:color="auto"/>
            </w:tcBorders>
          </w:tcPr>
          <w:p w14:paraId="7B676A9A" w14:textId="77777777" w:rsidR="0060607F" w:rsidRPr="007E5DAD" w:rsidRDefault="0060607F" w:rsidP="0060607F">
            <w:pPr>
              <w:spacing w:after="0"/>
              <w:jc w:val="both"/>
              <w:rPr>
                <w:rFonts w:asciiTheme="minorHAnsi" w:hAnsiTheme="minorHAnsi" w:cstheme="minorHAnsi"/>
                <w:lang w:val="en-US"/>
              </w:rPr>
            </w:pPr>
            <w:r w:rsidRPr="007E5DAD">
              <w:rPr>
                <w:rFonts w:asciiTheme="minorHAnsi" w:hAnsiTheme="minorHAnsi" w:cstheme="minorHAnsi"/>
                <w:lang w:val="en-US"/>
              </w:rPr>
              <w:t>The subject includes various teaching and learning methods, such as: lectures in classical form, lectures via video presentations, films and webinars, student presentations and independent student studies.</w:t>
            </w:r>
          </w:p>
          <w:p w14:paraId="4971879D" w14:textId="3A468562" w:rsidR="0060607F" w:rsidRDefault="0060607F" w:rsidP="0060607F">
            <w:pPr>
              <w:pStyle w:val="Odstavekseznama"/>
              <w:ind w:left="360"/>
              <w:jc w:val="both"/>
              <w:rPr>
                <w:rFonts w:asciiTheme="minorHAnsi" w:hAnsiTheme="minorHAnsi" w:cstheme="minorHAnsi"/>
                <w:sz w:val="16"/>
                <w:szCs w:val="16"/>
                <w:lang w:val="en-US"/>
              </w:rPr>
            </w:pPr>
          </w:p>
          <w:p w14:paraId="3E77D0B3" w14:textId="77777777" w:rsidR="0060607F" w:rsidRPr="007E5DAD" w:rsidRDefault="0060607F" w:rsidP="0060607F">
            <w:pPr>
              <w:pStyle w:val="Odstavekseznama"/>
              <w:ind w:left="360"/>
              <w:jc w:val="both"/>
              <w:rPr>
                <w:rFonts w:asciiTheme="minorHAnsi" w:hAnsiTheme="minorHAnsi" w:cstheme="minorHAnsi"/>
                <w:sz w:val="16"/>
                <w:szCs w:val="16"/>
                <w:lang w:val="en-US"/>
              </w:rPr>
            </w:pPr>
          </w:p>
          <w:p w14:paraId="236C662F" w14:textId="77777777" w:rsidR="0060607F" w:rsidRPr="007E5DAD" w:rsidRDefault="0060607F" w:rsidP="0060607F">
            <w:pPr>
              <w:spacing w:after="0"/>
              <w:jc w:val="both"/>
              <w:rPr>
                <w:rFonts w:asciiTheme="minorHAnsi" w:hAnsiTheme="minorHAnsi" w:cstheme="minorHAnsi"/>
                <w:lang w:val="en-US"/>
              </w:rPr>
            </w:pPr>
            <w:r w:rsidRPr="007E5DAD">
              <w:rPr>
                <w:rFonts w:asciiTheme="minorHAnsi" w:hAnsiTheme="minorHAnsi" w:cstheme="minorHAnsi"/>
                <w:lang w:val="en-US"/>
              </w:rPr>
              <w:t xml:space="preserve">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 </w:t>
            </w:r>
          </w:p>
          <w:p w14:paraId="0DC1B6D0" w14:textId="77777777" w:rsidR="0060607F" w:rsidRDefault="0060607F" w:rsidP="0060607F">
            <w:pPr>
              <w:spacing w:after="0"/>
              <w:jc w:val="both"/>
              <w:rPr>
                <w:rFonts w:asciiTheme="minorHAnsi" w:hAnsiTheme="minorHAnsi" w:cstheme="minorHAnsi"/>
                <w:lang w:val="en-US"/>
              </w:rPr>
            </w:pPr>
          </w:p>
          <w:p w14:paraId="1098CBE1" w14:textId="158E438A" w:rsidR="0060607F" w:rsidRPr="007E5DAD" w:rsidRDefault="0060607F" w:rsidP="0060607F">
            <w:pPr>
              <w:spacing w:after="0"/>
              <w:jc w:val="both"/>
              <w:rPr>
                <w:rFonts w:asciiTheme="minorHAnsi" w:hAnsiTheme="minorHAnsi" w:cstheme="minorHAnsi"/>
                <w:lang w:val="en-US"/>
              </w:rPr>
            </w:pPr>
            <w:r w:rsidRPr="007E5DAD">
              <w:rPr>
                <w:rFonts w:asciiTheme="minorHAnsi" w:hAnsiTheme="minorHAnsi" w:cstheme="minorHAnsi"/>
                <w:lang w:val="en-US"/>
              </w:rPr>
              <w:t xml:space="preserve">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 </w:t>
            </w:r>
          </w:p>
          <w:p w14:paraId="16E78F08" w14:textId="77777777" w:rsidR="0060607F" w:rsidRPr="0049183D" w:rsidRDefault="0060607F" w:rsidP="0060607F">
            <w:pPr>
              <w:spacing w:after="0"/>
              <w:jc w:val="both"/>
              <w:rPr>
                <w:rFonts w:eastAsia="Calibri" w:cs="Arial"/>
                <w:lang w:eastAsia="sl-SI"/>
              </w:rPr>
            </w:pPr>
          </w:p>
        </w:tc>
      </w:tr>
      <w:tr w:rsidR="0060607F" w:rsidRPr="0049183D" w14:paraId="0566443A" w14:textId="77777777" w:rsidTr="0060607F">
        <w:tc>
          <w:tcPr>
            <w:tcW w:w="4018" w:type="dxa"/>
            <w:gridSpan w:val="6"/>
            <w:tcBorders>
              <w:top w:val="nil"/>
              <w:left w:val="nil"/>
              <w:bottom w:val="single" w:sz="4" w:space="0" w:color="auto"/>
              <w:right w:val="nil"/>
            </w:tcBorders>
          </w:tcPr>
          <w:p w14:paraId="24856A0C" w14:textId="77777777" w:rsidR="0060607F" w:rsidRPr="0049183D" w:rsidRDefault="0060607F" w:rsidP="0060607F">
            <w:pPr>
              <w:spacing w:after="0"/>
              <w:rPr>
                <w:rFonts w:eastAsia="Calibri" w:cs="Calibri"/>
                <w:b/>
                <w:lang w:eastAsia="sl-SI"/>
              </w:rPr>
            </w:pPr>
          </w:p>
          <w:p w14:paraId="2D420B6D" w14:textId="77777777" w:rsidR="0060607F" w:rsidRPr="0049183D" w:rsidRDefault="0060607F" w:rsidP="0060607F">
            <w:pPr>
              <w:spacing w:after="0"/>
              <w:rPr>
                <w:rFonts w:eastAsia="Calibri" w:cs="Calibri"/>
                <w:b/>
                <w:lang w:eastAsia="sl-SI"/>
              </w:rPr>
            </w:pPr>
            <w:r w:rsidRPr="0049183D">
              <w:rPr>
                <w:rFonts w:eastAsia="Calibri" w:cs="Calibri"/>
                <w:b/>
                <w:lang w:eastAsia="sl-SI"/>
              </w:rPr>
              <w:t>Načini ocenjevanja:</w:t>
            </w:r>
          </w:p>
        </w:tc>
        <w:tc>
          <w:tcPr>
            <w:tcW w:w="1560" w:type="dxa"/>
            <w:gridSpan w:val="5"/>
            <w:tcBorders>
              <w:top w:val="nil"/>
              <w:left w:val="nil"/>
              <w:bottom w:val="single" w:sz="4" w:space="0" w:color="auto"/>
              <w:right w:val="nil"/>
            </w:tcBorders>
          </w:tcPr>
          <w:p w14:paraId="59BD2FDC" w14:textId="77777777" w:rsidR="0060607F" w:rsidRPr="0049183D" w:rsidRDefault="0060607F" w:rsidP="0060607F">
            <w:pPr>
              <w:spacing w:after="0"/>
              <w:rPr>
                <w:rFonts w:eastAsia="Calibri" w:cs="Calibri"/>
                <w:lang w:eastAsia="sl-SI"/>
              </w:rPr>
            </w:pPr>
            <w:r w:rsidRPr="0049183D">
              <w:rPr>
                <w:rFonts w:eastAsia="Calibri" w:cs="Calibri"/>
                <w:lang w:eastAsia="sl-SI"/>
              </w:rPr>
              <w:t>Delež (v %) /</w:t>
            </w:r>
          </w:p>
          <w:p w14:paraId="49E1EDE7" w14:textId="77777777" w:rsidR="0060607F" w:rsidRPr="0049183D" w:rsidRDefault="0060607F" w:rsidP="0060607F">
            <w:pPr>
              <w:spacing w:after="0"/>
              <w:rPr>
                <w:rFonts w:eastAsia="Calibri" w:cs="Calibri"/>
                <w:b/>
                <w:lang w:eastAsia="sl-SI"/>
              </w:rPr>
            </w:pPr>
            <w:r>
              <w:rPr>
                <w:rFonts w:eastAsia="Calibri" w:cs="Calibri"/>
                <w:lang w:eastAsia="sl-SI"/>
              </w:rPr>
              <w:t>Share</w:t>
            </w:r>
            <w:r w:rsidRPr="0049183D">
              <w:rPr>
                <w:rFonts w:eastAsia="Calibri" w:cs="Calibri"/>
                <w:lang w:eastAsia="sl-SI"/>
              </w:rPr>
              <w:t xml:space="preserve"> (in %)</w:t>
            </w:r>
          </w:p>
        </w:tc>
        <w:tc>
          <w:tcPr>
            <w:tcW w:w="4117" w:type="dxa"/>
            <w:gridSpan w:val="8"/>
            <w:tcBorders>
              <w:top w:val="nil"/>
              <w:left w:val="nil"/>
              <w:bottom w:val="single" w:sz="4" w:space="0" w:color="auto"/>
              <w:right w:val="nil"/>
            </w:tcBorders>
          </w:tcPr>
          <w:p w14:paraId="7B708EBB" w14:textId="77777777" w:rsidR="0060607F" w:rsidRPr="0049183D" w:rsidRDefault="0060607F" w:rsidP="0060607F">
            <w:pPr>
              <w:spacing w:after="0"/>
              <w:rPr>
                <w:rFonts w:eastAsia="Calibri" w:cs="Calibri"/>
                <w:b/>
                <w:lang w:eastAsia="sl-SI"/>
              </w:rPr>
            </w:pPr>
          </w:p>
          <w:p w14:paraId="282097A4" w14:textId="77777777" w:rsidR="0060607F" w:rsidRPr="0049183D" w:rsidRDefault="0060607F" w:rsidP="0060607F">
            <w:pPr>
              <w:spacing w:after="0"/>
              <w:rPr>
                <w:rFonts w:eastAsia="Calibri" w:cs="Calibri"/>
                <w:b/>
                <w:lang w:eastAsia="sl-SI"/>
              </w:rPr>
            </w:pPr>
            <w:r w:rsidRPr="0049183D">
              <w:rPr>
                <w:rFonts w:eastAsia="Calibri" w:cs="Calibri"/>
                <w:b/>
                <w:lang w:eastAsia="sl-SI"/>
              </w:rPr>
              <w:t>Assessment</w:t>
            </w:r>
            <w:r>
              <w:rPr>
                <w:rFonts w:eastAsia="Calibri" w:cs="Calibri"/>
                <w:b/>
                <w:lang w:eastAsia="sl-SI"/>
              </w:rPr>
              <w:t xml:space="preserve"> methods</w:t>
            </w:r>
            <w:r w:rsidRPr="0049183D">
              <w:rPr>
                <w:rFonts w:eastAsia="Calibri" w:cs="Calibri"/>
                <w:b/>
                <w:lang w:eastAsia="sl-SI"/>
              </w:rPr>
              <w:t>:</w:t>
            </w:r>
          </w:p>
        </w:tc>
      </w:tr>
      <w:tr w:rsidR="0060607F" w:rsidRPr="00271751" w14:paraId="52B92BAD" w14:textId="77777777" w:rsidTr="006C1AEA">
        <w:trPr>
          <w:trHeight w:val="841"/>
        </w:trPr>
        <w:tc>
          <w:tcPr>
            <w:tcW w:w="4018" w:type="dxa"/>
            <w:gridSpan w:val="6"/>
            <w:tcBorders>
              <w:top w:val="single" w:sz="4" w:space="0" w:color="auto"/>
              <w:left w:val="single" w:sz="4" w:space="0" w:color="auto"/>
              <w:bottom w:val="single" w:sz="4" w:space="0" w:color="auto"/>
              <w:right w:val="single" w:sz="4" w:space="0" w:color="auto"/>
            </w:tcBorders>
          </w:tcPr>
          <w:p w14:paraId="5229F363" w14:textId="77777777" w:rsidR="0060607F" w:rsidRPr="00F64710" w:rsidRDefault="0060607F" w:rsidP="006C1AEA">
            <w:pPr>
              <w:spacing w:after="0"/>
              <w:ind w:right="113"/>
              <w:jc w:val="both"/>
              <w:rPr>
                <w:rFonts w:asciiTheme="minorHAnsi" w:eastAsia="Calibri" w:hAnsiTheme="minorHAnsi" w:cstheme="minorHAnsi"/>
                <w:bCs/>
                <w:strike/>
              </w:rPr>
            </w:pPr>
            <w:r w:rsidRPr="00F64710">
              <w:rPr>
                <w:rFonts w:asciiTheme="minorHAnsi" w:eastAsia="Calibri" w:hAnsiTheme="minorHAnsi" w:cstheme="minorHAnsi"/>
                <w:bCs/>
                <w:strike/>
              </w:rPr>
              <w:t>Opravljene obveznosti e-predavanj in e-vaj so pogoj za pristop k izpitu</w:t>
            </w:r>
          </w:p>
          <w:p w14:paraId="2E6AED71" w14:textId="77777777" w:rsidR="0060607F" w:rsidRPr="00F64710" w:rsidRDefault="0060607F" w:rsidP="006C1AEA">
            <w:pPr>
              <w:spacing w:after="0"/>
              <w:ind w:left="360"/>
              <w:jc w:val="both"/>
              <w:rPr>
                <w:rFonts w:asciiTheme="minorHAnsi" w:hAnsiTheme="minorHAnsi" w:cstheme="minorHAnsi"/>
                <w:bCs/>
                <w:strike/>
              </w:rPr>
            </w:pPr>
          </w:p>
          <w:p w14:paraId="5723D5AD" w14:textId="77777777" w:rsidR="0060607F" w:rsidRPr="00F64710" w:rsidRDefault="0060607F" w:rsidP="006C1AEA">
            <w:pPr>
              <w:numPr>
                <w:ilvl w:val="0"/>
                <w:numId w:val="28"/>
              </w:numPr>
              <w:spacing w:after="0"/>
              <w:jc w:val="both"/>
              <w:rPr>
                <w:rFonts w:asciiTheme="minorHAnsi" w:hAnsiTheme="minorHAnsi" w:cstheme="minorHAnsi"/>
                <w:bCs/>
                <w:strike/>
              </w:rPr>
            </w:pPr>
            <w:r w:rsidRPr="00F64710">
              <w:rPr>
                <w:rFonts w:asciiTheme="minorHAnsi" w:hAnsiTheme="minorHAnsi" w:cstheme="minorHAnsi"/>
                <w:bCs/>
                <w:strike/>
              </w:rPr>
              <w:t>Pisni izpit</w:t>
            </w:r>
          </w:p>
          <w:p w14:paraId="14C92E95" w14:textId="77777777" w:rsidR="0060607F" w:rsidRPr="00F64710" w:rsidRDefault="0060607F" w:rsidP="006C1AEA">
            <w:pPr>
              <w:numPr>
                <w:ilvl w:val="0"/>
                <w:numId w:val="28"/>
              </w:numPr>
              <w:spacing w:after="0"/>
              <w:jc w:val="both"/>
              <w:rPr>
                <w:rFonts w:asciiTheme="minorHAnsi" w:hAnsiTheme="minorHAnsi" w:cstheme="minorHAnsi"/>
                <w:bCs/>
                <w:strike/>
              </w:rPr>
            </w:pPr>
            <w:r w:rsidRPr="00F64710">
              <w:rPr>
                <w:rFonts w:asciiTheme="minorHAnsi" w:hAnsiTheme="minorHAnsi" w:cstheme="minorHAnsi"/>
                <w:bCs/>
                <w:strike/>
              </w:rPr>
              <w:t>Ustni izpit</w:t>
            </w:r>
          </w:p>
          <w:p w14:paraId="050CD0B7" w14:textId="1C6FF2C4" w:rsidR="0060607F" w:rsidRPr="00F64710" w:rsidRDefault="0060607F" w:rsidP="006C1AEA">
            <w:pPr>
              <w:pStyle w:val="Odstavekseznama"/>
              <w:numPr>
                <w:ilvl w:val="0"/>
                <w:numId w:val="28"/>
              </w:numPr>
              <w:jc w:val="both"/>
              <w:rPr>
                <w:rFonts w:asciiTheme="minorHAnsi" w:eastAsia="Calibri" w:hAnsiTheme="minorHAnsi" w:cstheme="minorHAnsi"/>
                <w:bCs/>
                <w:strike/>
                <w:lang w:eastAsia="sl-SI"/>
              </w:rPr>
            </w:pPr>
            <w:r w:rsidRPr="00F64710">
              <w:rPr>
                <w:rFonts w:asciiTheme="minorHAnsi" w:hAnsiTheme="minorHAnsi" w:cstheme="minorHAnsi"/>
                <w:bCs/>
                <w:strike/>
              </w:rPr>
              <w:t>Naloge pri e-predavanjih in e-vajah</w:t>
            </w:r>
          </w:p>
          <w:p w14:paraId="73D37E4C" w14:textId="5FF4626E" w:rsidR="0060607F" w:rsidRPr="00F64710" w:rsidRDefault="0060607F" w:rsidP="006C1AEA">
            <w:pPr>
              <w:pStyle w:val="Odstavekseznama"/>
              <w:numPr>
                <w:ilvl w:val="0"/>
                <w:numId w:val="28"/>
              </w:numPr>
              <w:jc w:val="both"/>
              <w:rPr>
                <w:rFonts w:asciiTheme="minorHAnsi" w:eastAsia="Calibri" w:hAnsiTheme="minorHAnsi" w:cstheme="minorHAnsi"/>
                <w:bCs/>
                <w:strike/>
                <w:lang w:eastAsia="sl-SI"/>
              </w:rPr>
            </w:pPr>
            <w:r w:rsidRPr="00F64710">
              <w:rPr>
                <w:rFonts w:asciiTheme="minorHAnsi" w:hAnsiTheme="minorHAnsi" w:cstheme="minorHAnsi"/>
                <w:bCs/>
                <w:strike/>
              </w:rPr>
              <w:t>Raziskovalna naloga</w:t>
            </w:r>
          </w:p>
        </w:tc>
        <w:tc>
          <w:tcPr>
            <w:tcW w:w="1560" w:type="dxa"/>
            <w:gridSpan w:val="5"/>
            <w:tcBorders>
              <w:top w:val="single" w:sz="4" w:space="0" w:color="auto"/>
              <w:left w:val="single" w:sz="4" w:space="0" w:color="auto"/>
              <w:bottom w:val="single" w:sz="4" w:space="0" w:color="auto"/>
              <w:right w:val="single" w:sz="4" w:space="0" w:color="auto"/>
            </w:tcBorders>
          </w:tcPr>
          <w:p w14:paraId="29EEACAC" w14:textId="77777777" w:rsidR="006C1AEA" w:rsidRPr="00F64710" w:rsidRDefault="006C1AEA" w:rsidP="006C1AEA">
            <w:pPr>
              <w:spacing w:after="0"/>
              <w:jc w:val="both"/>
              <w:rPr>
                <w:rFonts w:asciiTheme="minorHAnsi" w:hAnsiTheme="minorHAnsi" w:cstheme="minorHAnsi"/>
                <w:bCs/>
                <w:strike/>
              </w:rPr>
            </w:pPr>
          </w:p>
          <w:p w14:paraId="255A1AD5" w14:textId="77777777" w:rsidR="006C1AEA" w:rsidRPr="00F64710" w:rsidRDefault="006C1AEA" w:rsidP="006C1AEA">
            <w:pPr>
              <w:spacing w:after="0"/>
              <w:jc w:val="both"/>
              <w:rPr>
                <w:rFonts w:asciiTheme="minorHAnsi" w:hAnsiTheme="minorHAnsi" w:cstheme="minorHAnsi"/>
                <w:bCs/>
                <w:strike/>
              </w:rPr>
            </w:pPr>
          </w:p>
          <w:p w14:paraId="5AE99AA8" w14:textId="77777777" w:rsidR="006C1AEA" w:rsidRPr="00F64710" w:rsidRDefault="006C1AEA" w:rsidP="006C1AEA">
            <w:pPr>
              <w:spacing w:after="0"/>
              <w:jc w:val="both"/>
              <w:rPr>
                <w:rFonts w:asciiTheme="minorHAnsi" w:hAnsiTheme="minorHAnsi" w:cstheme="minorHAnsi"/>
                <w:bCs/>
                <w:strike/>
              </w:rPr>
            </w:pPr>
          </w:p>
          <w:p w14:paraId="4334689A" w14:textId="5E512E67" w:rsidR="006C1AEA" w:rsidRPr="00F64710" w:rsidRDefault="006C1AEA" w:rsidP="006C1AEA">
            <w:pPr>
              <w:spacing w:after="0"/>
              <w:jc w:val="center"/>
              <w:rPr>
                <w:rFonts w:asciiTheme="minorHAnsi" w:hAnsiTheme="minorHAnsi" w:cstheme="minorHAnsi"/>
                <w:bCs/>
                <w:strike/>
              </w:rPr>
            </w:pPr>
            <w:r w:rsidRPr="00F64710">
              <w:rPr>
                <w:rFonts w:asciiTheme="minorHAnsi" w:hAnsiTheme="minorHAnsi" w:cstheme="minorHAnsi"/>
                <w:bCs/>
                <w:strike/>
              </w:rPr>
              <w:t>30%</w:t>
            </w:r>
          </w:p>
          <w:p w14:paraId="4C9DAB12" w14:textId="6B6E0699" w:rsidR="006C1AEA" w:rsidRPr="00F64710" w:rsidRDefault="006C1AEA" w:rsidP="006C1AEA">
            <w:pPr>
              <w:spacing w:after="0"/>
              <w:jc w:val="center"/>
              <w:rPr>
                <w:rFonts w:asciiTheme="minorHAnsi" w:hAnsiTheme="minorHAnsi" w:cstheme="minorHAnsi"/>
                <w:bCs/>
                <w:strike/>
              </w:rPr>
            </w:pPr>
            <w:r w:rsidRPr="00F64710">
              <w:rPr>
                <w:rFonts w:asciiTheme="minorHAnsi" w:hAnsiTheme="minorHAnsi" w:cstheme="minorHAnsi"/>
                <w:bCs/>
                <w:strike/>
              </w:rPr>
              <w:t>30%</w:t>
            </w:r>
          </w:p>
          <w:p w14:paraId="57B8A42F" w14:textId="77000BF9" w:rsidR="006C1AEA" w:rsidRPr="00F64710" w:rsidRDefault="006C1AEA" w:rsidP="006C1AEA">
            <w:pPr>
              <w:spacing w:after="0"/>
              <w:jc w:val="center"/>
              <w:rPr>
                <w:rFonts w:asciiTheme="minorHAnsi" w:eastAsia="Calibri" w:hAnsiTheme="minorHAnsi" w:cstheme="minorHAnsi"/>
                <w:bCs/>
                <w:strike/>
                <w:lang w:eastAsia="sl-SI"/>
              </w:rPr>
            </w:pPr>
            <w:r w:rsidRPr="00F64710">
              <w:rPr>
                <w:rFonts w:asciiTheme="minorHAnsi" w:eastAsia="Calibri" w:hAnsiTheme="minorHAnsi" w:cstheme="minorHAnsi"/>
                <w:bCs/>
                <w:strike/>
                <w:lang w:eastAsia="sl-SI"/>
              </w:rPr>
              <w:t>10%</w:t>
            </w:r>
          </w:p>
          <w:p w14:paraId="6252E3BC" w14:textId="3D7104C8" w:rsidR="0060607F" w:rsidRPr="00F64710" w:rsidRDefault="006C1AEA" w:rsidP="006C1AEA">
            <w:pPr>
              <w:spacing w:after="0"/>
              <w:jc w:val="center"/>
              <w:rPr>
                <w:rFonts w:eastAsia="Calibri" w:cs="Calibri"/>
                <w:b/>
                <w:strike/>
                <w:lang w:eastAsia="sl-SI"/>
              </w:rPr>
            </w:pPr>
            <w:r w:rsidRPr="00F64710">
              <w:rPr>
                <w:rFonts w:asciiTheme="minorHAnsi" w:eastAsia="Calibri" w:hAnsiTheme="minorHAnsi" w:cstheme="minorHAnsi"/>
                <w:bCs/>
                <w:strike/>
                <w:lang w:eastAsia="sl-SI"/>
              </w:rPr>
              <w:t>30%</w:t>
            </w:r>
          </w:p>
        </w:tc>
        <w:tc>
          <w:tcPr>
            <w:tcW w:w="4117" w:type="dxa"/>
            <w:gridSpan w:val="8"/>
            <w:tcBorders>
              <w:top w:val="single" w:sz="4" w:space="0" w:color="auto"/>
              <w:left w:val="single" w:sz="4" w:space="0" w:color="auto"/>
              <w:bottom w:val="single" w:sz="4" w:space="0" w:color="auto"/>
              <w:right w:val="single" w:sz="4" w:space="0" w:color="auto"/>
            </w:tcBorders>
          </w:tcPr>
          <w:p w14:paraId="5C163906" w14:textId="77777777" w:rsidR="0060607F" w:rsidRPr="00F64710" w:rsidRDefault="0060607F" w:rsidP="006C1AEA">
            <w:pPr>
              <w:spacing w:after="0"/>
              <w:jc w:val="both"/>
              <w:rPr>
                <w:rFonts w:asciiTheme="minorHAnsi" w:hAnsiTheme="minorHAnsi" w:cstheme="minorHAnsi"/>
                <w:bCs/>
                <w:strike/>
                <w:lang w:val="en-US"/>
              </w:rPr>
            </w:pPr>
            <w:r w:rsidRPr="00F64710">
              <w:rPr>
                <w:rFonts w:asciiTheme="minorHAnsi" w:eastAsiaTheme="minorHAnsi" w:hAnsiTheme="minorHAnsi" w:cstheme="minorHAnsi"/>
                <w:bCs/>
                <w:strike/>
                <w:lang w:val="en-US"/>
              </w:rPr>
              <w:t>Successful completion of e-lectures and e-tutorials is a prerequisite for entering the exam</w:t>
            </w:r>
          </w:p>
          <w:p w14:paraId="5B968341" w14:textId="77777777" w:rsidR="0060607F" w:rsidRPr="00F64710" w:rsidRDefault="0060607F" w:rsidP="006C1AEA">
            <w:pPr>
              <w:numPr>
                <w:ilvl w:val="0"/>
                <w:numId w:val="29"/>
              </w:numPr>
              <w:spacing w:after="0"/>
              <w:jc w:val="both"/>
              <w:rPr>
                <w:rFonts w:asciiTheme="minorHAnsi" w:hAnsiTheme="minorHAnsi" w:cstheme="minorHAnsi"/>
                <w:bCs/>
                <w:strike/>
                <w:lang w:val="en-US"/>
              </w:rPr>
            </w:pPr>
            <w:r w:rsidRPr="00F64710">
              <w:rPr>
                <w:rFonts w:asciiTheme="minorHAnsi" w:hAnsiTheme="minorHAnsi" w:cstheme="minorHAnsi"/>
                <w:bCs/>
                <w:strike/>
                <w:lang w:val="en-US"/>
              </w:rPr>
              <w:t>Written examination</w:t>
            </w:r>
          </w:p>
          <w:p w14:paraId="383639EB" w14:textId="77777777" w:rsidR="0060607F" w:rsidRPr="00F64710" w:rsidRDefault="0060607F" w:rsidP="006C1AEA">
            <w:pPr>
              <w:numPr>
                <w:ilvl w:val="0"/>
                <w:numId w:val="29"/>
              </w:numPr>
              <w:spacing w:after="0"/>
              <w:jc w:val="both"/>
              <w:rPr>
                <w:rFonts w:asciiTheme="minorHAnsi" w:hAnsiTheme="minorHAnsi" w:cstheme="minorHAnsi"/>
                <w:bCs/>
                <w:strike/>
                <w:lang w:val="en-US"/>
              </w:rPr>
            </w:pPr>
            <w:r w:rsidRPr="00F64710">
              <w:rPr>
                <w:rFonts w:asciiTheme="minorHAnsi" w:hAnsiTheme="minorHAnsi" w:cstheme="minorHAnsi"/>
                <w:bCs/>
                <w:strike/>
                <w:lang w:val="en-US"/>
              </w:rPr>
              <w:t>Oral examination</w:t>
            </w:r>
          </w:p>
          <w:p w14:paraId="1358B607" w14:textId="77777777" w:rsidR="0060607F" w:rsidRPr="00F64710" w:rsidRDefault="0060607F" w:rsidP="006C1AEA">
            <w:pPr>
              <w:numPr>
                <w:ilvl w:val="0"/>
                <w:numId w:val="29"/>
              </w:numPr>
              <w:spacing w:after="0"/>
              <w:jc w:val="both"/>
              <w:rPr>
                <w:rFonts w:asciiTheme="minorHAnsi" w:hAnsiTheme="minorHAnsi" w:cstheme="minorHAnsi"/>
                <w:bCs/>
                <w:strike/>
                <w:lang w:val="en-US"/>
              </w:rPr>
            </w:pPr>
            <w:r w:rsidRPr="00F64710">
              <w:rPr>
                <w:rFonts w:asciiTheme="minorHAnsi" w:hAnsiTheme="minorHAnsi" w:cstheme="minorHAnsi"/>
                <w:bCs/>
                <w:strike/>
                <w:lang w:val="en-US"/>
              </w:rPr>
              <w:t xml:space="preserve">E-lecture and e-tutorial tasks </w:t>
            </w:r>
          </w:p>
          <w:p w14:paraId="20F78515" w14:textId="4D4BF339" w:rsidR="0060607F" w:rsidRPr="00F64710" w:rsidRDefault="0060607F" w:rsidP="006C1AEA">
            <w:pPr>
              <w:pStyle w:val="Odstavekseznama"/>
              <w:numPr>
                <w:ilvl w:val="0"/>
                <w:numId w:val="29"/>
              </w:numPr>
              <w:jc w:val="both"/>
              <w:rPr>
                <w:rFonts w:eastAsia="Calibri" w:cs="Calibri"/>
                <w:strike/>
                <w:lang w:eastAsia="sl-SI"/>
              </w:rPr>
            </w:pPr>
            <w:r w:rsidRPr="00F64710">
              <w:rPr>
                <w:rFonts w:asciiTheme="minorHAnsi" w:hAnsiTheme="minorHAnsi" w:cstheme="minorHAnsi"/>
                <w:bCs/>
                <w:strike/>
                <w:lang w:val="en-US"/>
              </w:rPr>
              <w:t>Research task</w:t>
            </w:r>
          </w:p>
        </w:tc>
      </w:tr>
    </w:tbl>
    <w:p w14:paraId="24CD7CC4" w14:textId="234365AB" w:rsidR="005A11E4" w:rsidRDefault="005A11E4" w:rsidP="005A11E4">
      <w:pPr>
        <w:spacing w:after="0"/>
        <w:rPr>
          <w:rFonts w:eastAsia="Calibri"/>
          <w:lang w:eastAsia="sl-SI"/>
        </w:rPr>
      </w:pPr>
    </w:p>
    <w:tbl>
      <w:tblPr>
        <w:tblW w:w="9690" w:type="dxa"/>
        <w:tblLayout w:type="fixed"/>
        <w:tblCellMar>
          <w:left w:w="56" w:type="dxa"/>
          <w:right w:w="56" w:type="dxa"/>
        </w:tblCellMar>
        <w:tblLook w:val="00A0" w:firstRow="1" w:lastRow="0" w:firstColumn="1" w:lastColumn="0" w:noHBand="0" w:noVBand="0"/>
      </w:tblPr>
      <w:tblGrid>
        <w:gridCol w:w="4018"/>
        <w:gridCol w:w="1560"/>
        <w:gridCol w:w="4112"/>
      </w:tblGrid>
      <w:tr w:rsidR="00271751" w:rsidRPr="002D0442" w14:paraId="298EE1DA" w14:textId="77777777" w:rsidTr="0061757D">
        <w:trPr>
          <w:trHeight w:val="1104"/>
        </w:trPr>
        <w:tc>
          <w:tcPr>
            <w:tcW w:w="4018" w:type="dxa"/>
            <w:tcBorders>
              <w:top w:val="single" w:sz="4" w:space="0" w:color="auto"/>
              <w:left w:val="single" w:sz="4" w:space="0" w:color="auto"/>
              <w:bottom w:val="single" w:sz="4" w:space="0" w:color="auto"/>
              <w:right w:val="single" w:sz="4" w:space="0" w:color="auto"/>
            </w:tcBorders>
          </w:tcPr>
          <w:p w14:paraId="76BA5DC8" w14:textId="77777777" w:rsidR="00271751" w:rsidRPr="00F31316" w:rsidRDefault="00271751" w:rsidP="0061757D">
            <w:pPr>
              <w:spacing w:after="0"/>
              <w:ind w:right="113"/>
              <w:jc w:val="both"/>
              <w:rPr>
                <w:rFonts w:asciiTheme="minorHAnsi" w:eastAsia="Calibri" w:hAnsiTheme="minorHAnsi" w:cstheme="minorHAnsi"/>
                <w:bCs/>
              </w:rPr>
            </w:pPr>
            <w:r>
              <w:rPr>
                <w:rFonts w:asciiTheme="minorHAnsi" w:eastAsia="Calibri" w:hAnsiTheme="minorHAnsi" w:cstheme="minorHAnsi"/>
                <w:bCs/>
              </w:rPr>
              <w:t>Zagovor raziskovalne naloge  je</w:t>
            </w:r>
            <w:r w:rsidRPr="00F31316">
              <w:rPr>
                <w:rFonts w:asciiTheme="minorHAnsi" w:eastAsia="Calibri" w:hAnsiTheme="minorHAnsi" w:cstheme="minorHAnsi"/>
                <w:bCs/>
              </w:rPr>
              <w:t xml:space="preserve"> pogoj za pristop k izpitu</w:t>
            </w:r>
          </w:p>
          <w:p w14:paraId="66ACC7DA" w14:textId="77777777" w:rsidR="00271751" w:rsidRPr="00F31316" w:rsidRDefault="00271751" w:rsidP="0061757D">
            <w:pPr>
              <w:spacing w:after="0"/>
              <w:rPr>
                <w:rFonts w:asciiTheme="minorHAnsi" w:hAnsiTheme="minorHAnsi" w:cstheme="minorHAnsi"/>
                <w:bCs/>
              </w:rPr>
            </w:pPr>
          </w:p>
          <w:p w14:paraId="0D7BDC53" w14:textId="77777777" w:rsidR="00271751" w:rsidRDefault="00271751" w:rsidP="00271751">
            <w:pPr>
              <w:numPr>
                <w:ilvl w:val="0"/>
                <w:numId w:val="28"/>
              </w:numPr>
              <w:spacing w:after="0"/>
              <w:rPr>
                <w:rFonts w:asciiTheme="minorHAnsi" w:hAnsiTheme="minorHAnsi" w:cstheme="minorHAnsi"/>
                <w:bCs/>
              </w:rPr>
            </w:pPr>
            <w:r>
              <w:rPr>
                <w:rFonts w:asciiTheme="minorHAnsi" w:hAnsiTheme="minorHAnsi" w:cstheme="minorHAnsi"/>
                <w:bCs/>
              </w:rPr>
              <w:t>Računski del</w:t>
            </w:r>
            <w:r w:rsidRPr="00F31316">
              <w:rPr>
                <w:rFonts w:asciiTheme="minorHAnsi" w:hAnsiTheme="minorHAnsi" w:cstheme="minorHAnsi"/>
                <w:bCs/>
              </w:rPr>
              <w:t xml:space="preserve"> izpit</w:t>
            </w:r>
            <w:r>
              <w:rPr>
                <w:rFonts w:asciiTheme="minorHAnsi" w:hAnsiTheme="minorHAnsi" w:cstheme="minorHAnsi"/>
                <w:bCs/>
              </w:rPr>
              <w:t>a</w:t>
            </w:r>
          </w:p>
          <w:p w14:paraId="63C025BB" w14:textId="77777777" w:rsidR="00271751" w:rsidRPr="00DB348B" w:rsidRDefault="00271751" w:rsidP="00271751">
            <w:pPr>
              <w:numPr>
                <w:ilvl w:val="0"/>
                <w:numId w:val="28"/>
              </w:numPr>
              <w:spacing w:after="0"/>
              <w:rPr>
                <w:rFonts w:asciiTheme="minorHAnsi" w:hAnsiTheme="minorHAnsi" w:cstheme="minorHAnsi"/>
                <w:bCs/>
              </w:rPr>
            </w:pPr>
            <w:r w:rsidRPr="00DB348B">
              <w:rPr>
                <w:rFonts w:asciiTheme="minorHAnsi" w:hAnsiTheme="minorHAnsi" w:cstheme="minorHAnsi"/>
                <w:bCs/>
              </w:rPr>
              <w:t>Teoretični del izpita</w:t>
            </w:r>
          </w:p>
          <w:p w14:paraId="5D745F02" w14:textId="77777777" w:rsidR="00271751" w:rsidRPr="002D0442" w:rsidRDefault="00271751" w:rsidP="0061757D">
            <w:pPr>
              <w:pStyle w:val="Odstavekseznama"/>
              <w:ind w:left="360"/>
              <w:rPr>
                <w:rFonts w:asciiTheme="minorHAnsi" w:eastAsia="Calibri" w:hAnsiTheme="minorHAnsi" w:cstheme="minorHAnsi"/>
                <w:bCs/>
                <w:lang w:eastAsia="sl-SI"/>
              </w:rPr>
            </w:pPr>
          </w:p>
          <w:p w14:paraId="546DB507" w14:textId="77777777" w:rsidR="00271751" w:rsidRPr="002D0442" w:rsidRDefault="00271751" w:rsidP="00271751">
            <w:pPr>
              <w:pStyle w:val="Odstavekseznama"/>
              <w:numPr>
                <w:ilvl w:val="0"/>
                <w:numId w:val="28"/>
              </w:numPr>
              <w:rPr>
                <w:rFonts w:asciiTheme="minorHAnsi" w:eastAsia="Calibri" w:hAnsiTheme="minorHAnsi" w:cstheme="minorHAnsi"/>
                <w:bCs/>
                <w:lang w:eastAsia="sl-SI"/>
              </w:rPr>
            </w:pPr>
            <w:r w:rsidRPr="002D0442">
              <w:rPr>
                <w:rFonts w:asciiTheme="minorHAnsi" w:hAnsiTheme="minorHAnsi" w:cstheme="minorHAnsi"/>
                <w:bCs/>
              </w:rPr>
              <w:lastRenderedPageBreak/>
              <w:t>Raziskovalna naloga</w:t>
            </w:r>
            <w:r>
              <w:rPr>
                <w:rFonts w:asciiTheme="minorHAnsi" w:hAnsiTheme="minorHAnsi" w:cstheme="minorHAnsi"/>
                <w:bCs/>
              </w:rPr>
              <w:t xml:space="preserve"> in zagovor (e-predavanja in e-vaje)</w:t>
            </w:r>
          </w:p>
        </w:tc>
        <w:tc>
          <w:tcPr>
            <w:tcW w:w="1560" w:type="dxa"/>
            <w:tcBorders>
              <w:top w:val="single" w:sz="4" w:space="0" w:color="auto"/>
              <w:left w:val="single" w:sz="4" w:space="0" w:color="auto"/>
              <w:bottom w:val="single" w:sz="4" w:space="0" w:color="auto"/>
              <w:right w:val="single" w:sz="4" w:space="0" w:color="auto"/>
            </w:tcBorders>
          </w:tcPr>
          <w:p w14:paraId="0FC6BD90" w14:textId="77777777" w:rsidR="00271751" w:rsidRDefault="00271751" w:rsidP="0061757D">
            <w:pPr>
              <w:spacing w:after="0"/>
              <w:jc w:val="center"/>
              <w:rPr>
                <w:rFonts w:asciiTheme="minorHAnsi" w:hAnsiTheme="minorHAnsi" w:cstheme="minorHAnsi"/>
                <w:bCs/>
              </w:rPr>
            </w:pPr>
          </w:p>
          <w:p w14:paraId="566305FE" w14:textId="77777777" w:rsidR="00271751" w:rsidRDefault="00271751" w:rsidP="0061757D">
            <w:pPr>
              <w:spacing w:after="0"/>
              <w:jc w:val="center"/>
              <w:rPr>
                <w:rFonts w:asciiTheme="minorHAnsi" w:hAnsiTheme="minorHAnsi" w:cstheme="minorHAnsi"/>
                <w:bCs/>
              </w:rPr>
            </w:pPr>
          </w:p>
          <w:p w14:paraId="2FE9C275" w14:textId="77777777" w:rsidR="00271751" w:rsidRDefault="00271751" w:rsidP="0061757D">
            <w:pPr>
              <w:spacing w:after="0"/>
              <w:jc w:val="center"/>
              <w:rPr>
                <w:rFonts w:asciiTheme="minorHAnsi" w:hAnsiTheme="minorHAnsi" w:cstheme="minorHAnsi"/>
                <w:bCs/>
              </w:rPr>
            </w:pPr>
          </w:p>
          <w:p w14:paraId="35D5CC89" w14:textId="77777777" w:rsidR="00271751" w:rsidRPr="00F31316" w:rsidRDefault="00271751" w:rsidP="0061757D">
            <w:pPr>
              <w:spacing w:after="0"/>
              <w:jc w:val="center"/>
              <w:rPr>
                <w:rFonts w:asciiTheme="minorHAnsi" w:hAnsiTheme="minorHAnsi" w:cstheme="minorHAnsi"/>
                <w:bCs/>
              </w:rPr>
            </w:pPr>
            <w:r>
              <w:rPr>
                <w:rFonts w:asciiTheme="minorHAnsi" w:hAnsiTheme="minorHAnsi" w:cstheme="minorHAnsi"/>
                <w:bCs/>
              </w:rPr>
              <w:t>5</w:t>
            </w:r>
            <w:r w:rsidRPr="00F31316">
              <w:rPr>
                <w:rFonts w:asciiTheme="minorHAnsi" w:hAnsiTheme="minorHAnsi" w:cstheme="minorHAnsi"/>
                <w:bCs/>
              </w:rPr>
              <w:t>0</w:t>
            </w:r>
            <w:r>
              <w:rPr>
                <w:rFonts w:asciiTheme="minorHAnsi" w:hAnsiTheme="minorHAnsi" w:cstheme="minorHAnsi"/>
                <w:bCs/>
              </w:rPr>
              <w:t>%</w:t>
            </w:r>
          </w:p>
          <w:p w14:paraId="661468ED" w14:textId="77777777" w:rsidR="00271751" w:rsidRPr="00F31316" w:rsidRDefault="00271751" w:rsidP="0061757D">
            <w:pPr>
              <w:spacing w:after="0"/>
              <w:jc w:val="center"/>
              <w:rPr>
                <w:rFonts w:asciiTheme="minorHAnsi" w:hAnsiTheme="minorHAnsi" w:cstheme="minorHAnsi"/>
                <w:bCs/>
              </w:rPr>
            </w:pPr>
            <w:r>
              <w:rPr>
                <w:rFonts w:asciiTheme="minorHAnsi" w:hAnsiTheme="minorHAnsi" w:cstheme="minorHAnsi"/>
                <w:bCs/>
              </w:rPr>
              <w:t>2</w:t>
            </w:r>
            <w:r w:rsidRPr="00F31316">
              <w:rPr>
                <w:rFonts w:asciiTheme="minorHAnsi" w:hAnsiTheme="minorHAnsi" w:cstheme="minorHAnsi"/>
                <w:bCs/>
              </w:rPr>
              <w:t>0</w:t>
            </w:r>
            <w:r>
              <w:rPr>
                <w:rFonts w:asciiTheme="minorHAnsi" w:hAnsiTheme="minorHAnsi" w:cstheme="minorHAnsi"/>
                <w:bCs/>
              </w:rPr>
              <w:t>%</w:t>
            </w:r>
          </w:p>
          <w:p w14:paraId="380A3F0A" w14:textId="77777777" w:rsidR="00271751" w:rsidRPr="0049183D" w:rsidRDefault="00271751" w:rsidP="0061757D">
            <w:pPr>
              <w:spacing w:after="0"/>
              <w:jc w:val="center"/>
              <w:rPr>
                <w:rFonts w:eastAsia="Calibri" w:cs="Calibri"/>
                <w:b/>
                <w:lang w:eastAsia="sl-SI"/>
              </w:rPr>
            </w:pPr>
            <w:r w:rsidRPr="00F31316">
              <w:rPr>
                <w:rFonts w:asciiTheme="minorHAnsi" w:eastAsia="Calibri" w:hAnsiTheme="minorHAnsi" w:cstheme="minorHAnsi"/>
                <w:bCs/>
                <w:lang w:eastAsia="sl-SI"/>
              </w:rPr>
              <w:t>30</w:t>
            </w:r>
            <w:r>
              <w:rPr>
                <w:rFonts w:asciiTheme="minorHAnsi" w:eastAsia="Calibri" w:hAnsiTheme="minorHAnsi" w:cstheme="minorHAnsi"/>
                <w:bCs/>
                <w:lang w:eastAsia="sl-SI"/>
              </w:rPr>
              <w:t>%</w:t>
            </w:r>
          </w:p>
        </w:tc>
        <w:tc>
          <w:tcPr>
            <w:tcW w:w="4112" w:type="dxa"/>
            <w:tcBorders>
              <w:top w:val="single" w:sz="4" w:space="0" w:color="auto"/>
              <w:left w:val="single" w:sz="4" w:space="0" w:color="auto"/>
              <w:bottom w:val="single" w:sz="4" w:space="0" w:color="auto"/>
              <w:right w:val="single" w:sz="4" w:space="0" w:color="auto"/>
            </w:tcBorders>
          </w:tcPr>
          <w:p w14:paraId="7C212E88" w14:textId="77777777" w:rsidR="00271751" w:rsidRPr="00F31316" w:rsidRDefault="00271751" w:rsidP="0061757D">
            <w:pPr>
              <w:spacing w:after="0"/>
              <w:jc w:val="both"/>
              <w:rPr>
                <w:rFonts w:asciiTheme="minorHAnsi" w:hAnsiTheme="minorHAnsi" w:cstheme="minorHAnsi"/>
                <w:bCs/>
                <w:lang w:val="en-US"/>
              </w:rPr>
            </w:pPr>
            <w:r>
              <w:rPr>
                <w:rFonts w:asciiTheme="minorHAnsi" w:eastAsiaTheme="minorHAnsi" w:hAnsiTheme="minorHAnsi" w:cstheme="minorHAnsi"/>
                <w:bCs/>
                <w:lang w:val="en-US"/>
              </w:rPr>
              <w:t>Presentation of a seminar work</w:t>
            </w:r>
            <w:r w:rsidRPr="00F31316">
              <w:rPr>
                <w:rFonts w:asciiTheme="minorHAnsi" w:eastAsiaTheme="minorHAnsi" w:hAnsiTheme="minorHAnsi" w:cstheme="minorHAnsi"/>
                <w:bCs/>
                <w:lang w:val="en-US"/>
              </w:rPr>
              <w:t xml:space="preserve"> is a prerequisite for </w:t>
            </w:r>
            <w:r>
              <w:rPr>
                <w:rFonts w:asciiTheme="minorHAnsi" w:eastAsiaTheme="minorHAnsi" w:hAnsiTheme="minorHAnsi" w:cstheme="minorHAnsi"/>
                <w:bCs/>
                <w:lang w:val="en-US"/>
              </w:rPr>
              <w:t>taking</w:t>
            </w:r>
            <w:r w:rsidRPr="00F31316">
              <w:rPr>
                <w:rFonts w:asciiTheme="minorHAnsi" w:eastAsiaTheme="minorHAnsi" w:hAnsiTheme="minorHAnsi" w:cstheme="minorHAnsi"/>
                <w:bCs/>
                <w:lang w:val="en-US"/>
              </w:rPr>
              <w:t xml:space="preserve"> the exam</w:t>
            </w:r>
          </w:p>
          <w:p w14:paraId="200317B0" w14:textId="77777777" w:rsidR="00271751" w:rsidRPr="00F31316" w:rsidRDefault="00271751" w:rsidP="00271751">
            <w:pPr>
              <w:numPr>
                <w:ilvl w:val="0"/>
                <w:numId w:val="29"/>
              </w:numPr>
              <w:tabs>
                <w:tab w:val="clear" w:pos="360"/>
              </w:tabs>
              <w:spacing w:after="0"/>
              <w:jc w:val="both"/>
              <w:rPr>
                <w:rFonts w:asciiTheme="minorHAnsi" w:hAnsiTheme="minorHAnsi" w:cstheme="minorHAnsi"/>
                <w:bCs/>
                <w:lang w:val="en-US"/>
              </w:rPr>
            </w:pPr>
            <w:r>
              <w:rPr>
                <w:rFonts w:asciiTheme="minorHAnsi" w:hAnsiTheme="minorHAnsi" w:cstheme="minorHAnsi"/>
                <w:bCs/>
                <w:lang w:val="en-US"/>
              </w:rPr>
              <w:t>Practical part of the exam</w:t>
            </w:r>
          </w:p>
          <w:p w14:paraId="31B06D37" w14:textId="77777777" w:rsidR="00271751" w:rsidRPr="00F31316" w:rsidRDefault="00271751" w:rsidP="00271751">
            <w:pPr>
              <w:numPr>
                <w:ilvl w:val="0"/>
                <w:numId w:val="29"/>
              </w:numPr>
              <w:spacing w:after="0"/>
              <w:jc w:val="both"/>
              <w:rPr>
                <w:rFonts w:asciiTheme="minorHAnsi" w:hAnsiTheme="minorHAnsi" w:cstheme="minorHAnsi"/>
                <w:bCs/>
                <w:lang w:val="en-US"/>
              </w:rPr>
            </w:pPr>
            <w:r>
              <w:rPr>
                <w:rFonts w:asciiTheme="minorHAnsi" w:hAnsiTheme="minorHAnsi" w:cstheme="minorHAnsi"/>
                <w:bCs/>
                <w:lang w:val="en-US"/>
              </w:rPr>
              <w:t>Theoretical part of the exam</w:t>
            </w:r>
          </w:p>
          <w:p w14:paraId="585AAC3F" w14:textId="77777777" w:rsidR="00271751" w:rsidRPr="002D0442" w:rsidRDefault="00271751" w:rsidP="00271751">
            <w:pPr>
              <w:numPr>
                <w:ilvl w:val="0"/>
                <w:numId w:val="29"/>
              </w:numPr>
              <w:spacing w:after="0"/>
              <w:jc w:val="both"/>
              <w:rPr>
                <w:rFonts w:asciiTheme="minorHAnsi" w:hAnsiTheme="minorHAnsi" w:cstheme="minorHAnsi"/>
                <w:bCs/>
                <w:lang w:val="en-US"/>
              </w:rPr>
            </w:pPr>
            <w:r w:rsidRPr="00F31316">
              <w:rPr>
                <w:rFonts w:asciiTheme="minorHAnsi" w:hAnsiTheme="minorHAnsi" w:cstheme="minorHAnsi"/>
                <w:bCs/>
                <w:lang w:val="en-US"/>
              </w:rPr>
              <w:t xml:space="preserve">Research </w:t>
            </w:r>
            <w:r>
              <w:rPr>
                <w:rFonts w:asciiTheme="minorHAnsi" w:hAnsiTheme="minorHAnsi" w:cstheme="minorHAnsi"/>
                <w:bCs/>
                <w:lang w:val="en-US"/>
              </w:rPr>
              <w:t>paper and its presentation (e-lectures and e-exercises)</w:t>
            </w:r>
          </w:p>
        </w:tc>
      </w:tr>
    </w:tbl>
    <w:p w14:paraId="6BA01108" w14:textId="77777777" w:rsidR="00271751" w:rsidRPr="0049183D" w:rsidRDefault="00271751" w:rsidP="005A11E4">
      <w:pPr>
        <w:spacing w:after="0"/>
        <w:rPr>
          <w:rFonts w:eastAsia="Calibri"/>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49183D" w14:paraId="0D823691" w14:textId="77777777" w:rsidTr="006C1AEA">
        <w:tc>
          <w:tcPr>
            <w:tcW w:w="9690" w:type="dxa"/>
            <w:tcBorders>
              <w:left w:val="nil"/>
              <w:bottom w:val="single" w:sz="4" w:space="0" w:color="auto"/>
              <w:right w:val="nil"/>
            </w:tcBorders>
          </w:tcPr>
          <w:p w14:paraId="5A33BA62"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Reference nosilca / </w:t>
            </w:r>
            <w:r>
              <w:rPr>
                <w:rFonts w:eastAsia="Calibri" w:cs="Calibri"/>
                <w:b/>
                <w:lang w:eastAsia="sl-SI"/>
              </w:rPr>
              <w:t>Course coordinator</w:t>
            </w:r>
            <w:r w:rsidRPr="0049183D">
              <w:rPr>
                <w:rFonts w:eastAsia="Calibri" w:cs="Calibri"/>
                <w:b/>
                <w:lang w:eastAsia="sl-SI"/>
              </w:rPr>
              <w:t xml:space="preserve">'s references: </w:t>
            </w:r>
          </w:p>
        </w:tc>
      </w:tr>
    </w:tbl>
    <w:p w14:paraId="01D00855" w14:textId="77777777" w:rsidR="00F57C69" w:rsidRPr="00F57C69" w:rsidRDefault="00F57C69" w:rsidP="00A25CCF">
      <w:pPr>
        <w:pStyle w:val="Pripomba"/>
        <w:rPr>
          <w:color w:val="C00000"/>
        </w:rPr>
      </w:pPr>
    </w:p>
    <w:sectPr w:rsidR="00F57C69" w:rsidRPr="00F57C69" w:rsidSect="00276596">
      <w:footerReference w:type="default" r:id="rId8"/>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3EFE" w14:textId="77777777" w:rsidR="000E0584" w:rsidRDefault="000E0584" w:rsidP="00703ADE">
      <w:pPr>
        <w:spacing w:after="0"/>
      </w:pPr>
      <w:r>
        <w:separator/>
      </w:r>
    </w:p>
  </w:endnote>
  <w:endnote w:type="continuationSeparator" w:id="0">
    <w:p w14:paraId="03001214" w14:textId="77777777" w:rsidR="000E0584" w:rsidRDefault="000E0584"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71774383"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2C7D0D">
      <w:rPr>
        <w:noProof/>
        <w:color w:val="006A8E"/>
        <w:sz w:val="18"/>
      </w:rPr>
      <w:t>3</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2C7D0D">
      <w:rPr>
        <w:noProof/>
        <w:color w:val="006A8E"/>
        <w:sz w:val="18"/>
      </w:rPr>
      <w:t>3</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31E07" w14:textId="77777777" w:rsidR="000E0584" w:rsidRDefault="000E0584" w:rsidP="00703ADE">
      <w:pPr>
        <w:spacing w:after="0"/>
      </w:pPr>
      <w:r>
        <w:separator/>
      </w:r>
    </w:p>
  </w:footnote>
  <w:footnote w:type="continuationSeparator" w:id="0">
    <w:p w14:paraId="53B239C8" w14:textId="77777777" w:rsidR="000E0584" w:rsidRDefault="000E0584"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30C"/>
    <w:multiLevelType w:val="hybridMultilevel"/>
    <w:tmpl w:val="B7409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A60CCB"/>
    <w:multiLevelType w:val="hybridMultilevel"/>
    <w:tmpl w:val="CC5C5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36A34"/>
    <w:multiLevelType w:val="hybridMultilevel"/>
    <w:tmpl w:val="0A2EC5FA"/>
    <w:lvl w:ilvl="0" w:tplc="D49018A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 w15:restartNumberingAfterBreak="0">
    <w:nsid w:val="10A70481"/>
    <w:multiLevelType w:val="hybridMultilevel"/>
    <w:tmpl w:val="93E2BF6C"/>
    <w:lvl w:ilvl="0" w:tplc="3320AAD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2233C"/>
    <w:multiLevelType w:val="hybridMultilevel"/>
    <w:tmpl w:val="F7841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524714"/>
    <w:multiLevelType w:val="hybridMultilevel"/>
    <w:tmpl w:val="0EBA54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2A62A5"/>
    <w:multiLevelType w:val="singleLevel"/>
    <w:tmpl w:val="0424000F"/>
    <w:lvl w:ilvl="0">
      <w:start w:val="1"/>
      <w:numFmt w:val="decimal"/>
      <w:lvlText w:val="%1."/>
      <w:lvlJc w:val="left"/>
      <w:pPr>
        <w:tabs>
          <w:tab w:val="num" w:pos="360"/>
        </w:tabs>
        <w:ind w:left="360" w:hanging="360"/>
      </w:pPr>
      <w:rPr>
        <w:rFonts w:hint="default"/>
      </w:rPr>
    </w:lvl>
  </w:abstractNum>
  <w:abstractNum w:abstractNumId="7" w15:restartNumberingAfterBreak="0">
    <w:nsid w:val="1AFE321C"/>
    <w:multiLevelType w:val="hybridMultilevel"/>
    <w:tmpl w:val="41DAA2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D338E4"/>
    <w:multiLevelType w:val="hybridMultilevel"/>
    <w:tmpl w:val="9B2ED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2427851"/>
    <w:multiLevelType w:val="hybridMultilevel"/>
    <w:tmpl w:val="0602F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EB2D7A"/>
    <w:multiLevelType w:val="hybridMultilevel"/>
    <w:tmpl w:val="B2922F02"/>
    <w:lvl w:ilvl="0" w:tplc="CED6804A">
      <w:start w:val="1"/>
      <w:numFmt w:val="decimal"/>
      <w:lvlText w:val="%1."/>
      <w:lvlJc w:val="left"/>
      <w:pPr>
        <w:ind w:left="720" w:hanging="360"/>
      </w:pPr>
      <w:rPr>
        <w:rFonts w:ascii="Calibri" w:eastAsia="Times New Roman" w:hAnsi="Calibri"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88E0A74"/>
    <w:multiLevelType w:val="hybridMultilevel"/>
    <w:tmpl w:val="468024F2"/>
    <w:lvl w:ilvl="0" w:tplc="04240001">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2EA654FD"/>
    <w:multiLevelType w:val="hybridMultilevel"/>
    <w:tmpl w:val="48A65EB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D593CC9"/>
    <w:multiLevelType w:val="hybridMultilevel"/>
    <w:tmpl w:val="4E3227A6"/>
    <w:lvl w:ilvl="0" w:tplc="0424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AD4FE7"/>
    <w:multiLevelType w:val="hybridMultilevel"/>
    <w:tmpl w:val="19367952"/>
    <w:lvl w:ilvl="0" w:tplc="66BA875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47623F"/>
    <w:multiLevelType w:val="hybridMultilevel"/>
    <w:tmpl w:val="C8EEFD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1C158BF"/>
    <w:multiLevelType w:val="hybridMultilevel"/>
    <w:tmpl w:val="36A6E27C"/>
    <w:lvl w:ilvl="0" w:tplc="02D27BD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4314AD8"/>
    <w:multiLevelType w:val="hybridMultilevel"/>
    <w:tmpl w:val="185E30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F5A06E0"/>
    <w:multiLevelType w:val="hybridMultilevel"/>
    <w:tmpl w:val="BB7AD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1560A38"/>
    <w:multiLevelType w:val="hybridMultilevel"/>
    <w:tmpl w:val="3398A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465BA9"/>
    <w:multiLevelType w:val="hybridMultilevel"/>
    <w:tmpl w:val="5798C30C"/>
    <w:lvl w:ilvl="0" w:tplc="6E448B16">
      <w:start w:val="6"/>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F80A7E"/>
    <w:multiLevelType w:val="hybridMultilevel"/>
    <w:tmpl w:val="58182656"/>
    <w:lvl w:ilvl="0" w:tplc="798E9E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E066678"/>
    <w:multiLevelType w:val="hybridMultilevel"/>
    <w:tmpl w:val="B7A00A8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FE50E99"/>
    <w:multiLevelType w:val="hybridMultilevel"/>
    <w:tmpl w:val="21C4D8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25D5378"/>
    <w:multiLevelType w:val="hybridMultilevel"/>
    <w:tmpl w:val="C658D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D384647"/>
    <w:multiLevelType w:val="hybridMultilevel"/>
    <w:tmpl w:val="AE70ADF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DB74E48"/>
    <w:multiLevelType w:val="hybridMultilevel"/>
    <w:tmpl w:val="B6022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F6A0187"/>
    <w:multiLevelType w:val="hybridMultilevel"/>
    <w:tmpl w:val="A524E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2521289"/>
    <w:multiLevelType w:val="hybridMultilevel"/>
    <w:tmpl w:val="BCC8C788"/>
    <w:lvl w:ilvl="0" w:tplc="04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F5249A6"/>
    <w:multiLevelType w:val="singleLevel"/>
    <w:tmpl w:val="0424000F"/>
    <w:lvl w:ilvl="0">
      <w:start w:val="1"/>
      <w:numFmt w:val="decimal"/>
      <w:lvlText w:val="%1."/>
      <w:lvlJc w:val="left"/>
      <w:pPr>
        <w:tabs>
          <w:tab w:val="num" w:pos="360"/>
        </w:tabs>
        <w:ind w:left="360" w:hanging="360"/>
      </w:pPr>
      <w:rPr>
        <w:rFonts w:hint="default"/>
      </w:rPr>
    </w:lvl>
  </w:abstractNum>
  <w:num w:numId="1">
    <w:abstractNumId w:val="29"/>
  </w:num>
  <w:num w:numId="2">
    <w:abstractNumId w:val="6"/>
  </w:num>
  <w:num w:numId="3">
    <w:abstractNumId w:val="20"/>
  </w:num>
  <w:num w:numId="4">
    <w:abstractNumId w:val="16"/>
  </w:num>
  <w:num w:numId="5">
    <w:abstractNumId w:val="18"/>
  </w:num>
  <w:num w:numId="6">
    <w:abstractNumId w:val="9"/>
  </w:num>
  <w:num w:numId="7">
    <w:abstractNumId w:val="11"/>
  </w:num>
  <w:num w:numId="8">
    <w:abstractNumId w:val="10"/>
  </w:num>
  <w:num w:numId="9">
    <w:abstractNumId w:val="2"/>
  </w:num>
  <w:num w:numId="10">
    <w:abstractNumId w:val="26"/>
  </w:num>
  <w:num w:numId="11">
    <w:abstractNumId w:val="7"/>
  </w:num>
  <w:num w:numId="12">
    <w:abstractNumId w:val="5"/>
  </w:num>
  <w:num w:numId="13">
    <w:abstractNumId w:val="27"/>
  </w:num>
  <w:num w:numId="14">
    <w:abstractNumId w:val="8"/>
  </w:num>
  <w:num w:numId="15">
    <w:abstractNumId w:val="21"/>
  </w:num>
  <w:num w:numId="16">
    <w:abstractNumId w:val="3"/>
  </w:num>
  <w:num w:numId="17">
    <w:abstractNumId w:val="19"/>
  </w:num>
  <w:num w:numId="18">
    <w:abstractNumId w:val="28"/>
  </w:num>
  <w:num w:numId="19">
    <w:abstractNumId w:val="1"/>
  </w:num>
  <w:num w:numId="20">
    <w:abstractNumId w:val="15"/>
  </w:num>
  <w:num w:numId="21">
    <w:abstractNumId w:val="12"/>
  </w:num>
  <w:num w:numId="22">
    <w:abstractNumId w:val="0"/>
  </w:num>
  <w:num w:numId="23">
    <w:abstractNumId w:val="23"/>
  </w:num>
  <w:num w:numId="24">
    <w:abstractNumId w:val="24"/>
  </w:num>
  <w:num w:numId="25">
    <w:abstractNumId w:val="22"/>
  </w:num>
  <w:num w:numId="26">
    <w:abstractNumId w:val="4"/>
  </w:num>
  <w:num w:numId="27">
    <w:abstractNumId w:val="25"/>
  </w:num>
  <w:num w:numId="28">
    <w:abstractNumId w:val="14"/>
  </w:num>
  <w:num w:numId="29">
    <w:abstractNumId w:val="1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1NTUyM7U0NzWzNDJU0lEKTi0uzszPAykwrAUAiSw8uSwAAAA="/>
  </w:docVars>
  <w:rsids>
    <w:rsidRoot w:val="00703ADE"/>
    <w:rsid w:val="00046B40"/>
    <w:rsid w:val="00052CEA"/>
    <w:rsid w:val="00053C25"/>
    <w:rsid w:val="000625CC"/>
    <w:rsid w:val="00067866"/>
    <w:rsid w:val="000761B7"/>
    <w:rsid w:val="0009073D"/>
    <w:rsid w:val="0009636B"/>
    <w:rsid w:val="000A1541"/>
    <w:rsid w:val="000A19DD"/>
    <w:rsid w:val="000A269D"/>
    <w:rsid w:val="000B0A40"/>
    <w:rsid w:val="000B587A"/>
    <w:rsid w:val="000B67E3"/>
    <w:rsid w:val="000B6A23"/>
    <w:rsid w:val="000D436A"/>
    <w:rsid w:val="000E0584"/>
    <w:rsid w:val="000E7D4E"/>
    <w:rsid w:val="000F1B74"/>
    <w:rsid w:val="000F40D2"/>
    <w:rsid w:val="000F6746"/>
    <w:rsid w:val="001007C2"/>
    <w:rsid w:val="00103E49"/>
    <w:rsid w:val="0010411B"/>
    <w:rsid w:val="001101ED"/>
    <w:rsid w:val="001213B9"/>
    <w:rsid w:val="00135DE0"/>
    <w:rsid w:val="001577DF"/>
    <w:rsid w:val="00160EFE"/>
    <w:rsid w:val="0016104C"/>
    <w:rsid w:val="001710DF"/>
    <w:rsid w:val="001762E9"/>
    <w:rsid w:val="0018344C"/>
    <w:rsid w:val="001848D1"/>
    <w:rsid w:val="0018780C"/>
    <w:rsid w:val="00196F28"/>
    <w:rsid w:val="001B40D3"/>
    <w:rsid w:val="001B4E07"/>
    <w:rsid w:val="001C55C4"/>
    <w:rsid w:val="001C65D2"/>
    <w:rsid w:val="001E2942"/>
    <w:rsid w:val="001E46A5"/>
    <w:rsid w:val="001E5BFE"/>
    <w:rsid w:val="001F39D3"/>
    <w:rsid w:val="001F3E26"/>
    <w:rsid w:val="00205467"/>
    <w:rsid w:val="0021144D"/>
    <w:rsid w:val="00216CD3"/>
    <w:rsid w:val="00217812"/>
    <w:rsid w:val="00217CEC"/>
    <w:rsid w:val="0022024F"/>
    <w:rsid w:val="002235E2"/>
    <w:rsid w:val="002238F9"/>
    <w:rsid w:val="00223EAB"/>
    <w:rsid w:val="00250591"/>
    <w:rsid w:val="00252DF2"/>
    <w:rsid w:val="002548DB"/>
    <w:rsid w:val="00271751"/>
    <w:rsid w:val="00273DDF"/>
    <w:rsid w:val="00276596"/>
    <w:rsid w:val="0027778B"/>
    <w:rsid w:val="002805E7"/>
    <w:rsid w:val="0028075A"/>
    <w:rsid w:val="00292898"/>
    <w:rsid w:val="002B19A5"/>
    <w:rsid w:val="002B452B"/>
    <w:rsid w:val="002B668D"/>
    <w:rsid w:val="002C2CE4"/>
    <w:rsid w:val="002C44F3"/>
    <w:rsid w:val="002C7D0D"/>
    <w:rsid w:val="002F418C"/>
    <w:rsid w:val="002F465F"/>
    <w:rsid w:val="002F7EB2"/>
    <w:rsid w:val="003037B1"/>
    <w:rsid w:val="003168D8"/>
    <w:rsid w:val="00317A91"/>
    <w:rsid w:val="00324BE4"/>
    <w:rsid w:val="0033062E"/>
    <w:rsid w:val="00332EA1"/>
    <w:rsid w:val="00341880"/>
    <w:rsid w:val="00344834"/>
    <w:rsid w:val="003463F9"/>
    <w:rsid w:val="00355781"/>
    <w:rsid w:val="00360075"/>
    <w:rsid w:val="00360354"/>
    <w:rsid w:val="0036175E"/>
    <w:rsid w:val="00377D01"/>
    <w:rsid w:val="0038612D"/>
    <w:rsid w:val="003874C0"/>
    <w:rsid w:val="003B7EBC"/>
    <w:rsid w:val="003C3F1B"/>
    <w:rsid w:val="003C437B"/>
    <w:rsid w:val="003C5A56"/>
    <w:rsid w:val="003C61AC"/>
    <w:rsid w:val="003D6370"/>
    <w:rsid w:val="003E448E"/>
    <w:rsid w:val="003F0EA3"/>
    <w:rsid w:val="003F667E"/>
    <w:rsid w:val="0040317F"/>
    <w:rsid w:val="0040670E"/>
    <w:rsid w:val="004203B7"/>
    <w:rsid w:val="00425A8B"/>
    <w:rsid w:val="00435696"/>
    <w:rsid w:val="00437F49"/>
    <w:rsid w:val="00451CC8"/>
    <w:rsid w:val="00467C3E"/>
    <w:rsid w:val="00467D47"/>
    <w:rsid w:val="0048408C"/>
    <w:rsid w:val="0049183D"/>
    <w:rsid w:val="004A073E"/>
    <w:rsid w:val="004A30A0"/>
    <w:rsid w:val="004A33B9"/>
    <w:rsid w:val="004A4DF3"/>
    <w:rsid w:val="004A69AF"/>
    <w:rsid w:val="004B3297"/>
    <w:rsid w:val="004B41A0"/>
    <w:rsid w:val="004B54C6"/>
    <w:rsid w:val="004B7170"/>
    <w:rsid w:val="004C1D5D"/>
    <w:rsid w:val="004C28F8"/>
    <w:rsid w:val="004C66E8"/>
    <w:rsid w:val="004D11DE"/>
    <w:rsid w:val="004F5050"/>
    <w:rsid w:val="00500DB6"/>
    <w:rsid w:val="005029C6"/>
    <w:rsid w:val="00514311"/>
    <w:rsid w:val="00525A19"/>
    <w:rsid w:val="00525BD5"/>
    <w:rsid w:val="00525C1D"/>
    <w:rsid w:val="00563340"/>
    <w:rsid w:val="005701F4"/>
    <w:rsid w:val="0057190E"/>
    <w:rsid w:val="005745BC"/>
    <w:rsid w:val="00581E1B"/>
    <w:rsid w:val="00587381"/>
    <w:rsid w:val="005A013D"/>
    <w:rsid w:val="005A11E4"/>
    <w:rsid w:val="005A5638"/>
    <w:rsid w:val="005A7A79"/>
    <w:rsid w:val="005C04B5"/>
    <w:rsid w:val="005C15C1"/>
    <w:rsid w:val="005C62B2"/>
    <w:rsid w:val="005D3E13"/>
    <w:rsid w:val="005D7191"/>
    <w:rsid w:val="005E3061"/>
    <w:rsid w:val="005F16AE"/>
    <w:rsid w:val="005F49D5"/>
    <w:rsid w:val="006016DF"/>
    <w:rsid w:val="0060607F"/>
    <w:rsid w:val="00606BB3"/>
    <w:rsid w:val="006135EC"/>
    <w:rsid w:val="0061471B"/>
    <w:rsid w:val="00625963"/>
    <w:rsid w:val="006261BD"/>
    <w:rsid w:val="00627C0D"/>
    <w:rsid w:val="00645458"/>
    <w:rsid w:val="0067410C"/>
    <w:rsid w:val="00683B5F"/>
    <w:rsid w:val="00685B29"/>
    <w:rsid w:val="006863A2"/>
    <w:rsid w:val="0068792F"/>
    <w:rsid w:val="0069578E"/>
    <w:rsid w:val="00697296"/>
    <w:rsid w:val="006A20F0"/>
    <w:rsid w:val="006B5AC7"/>
    <w:rsid w:val="006C1AEA"/>
    <w:rsid w:val="006C734C"/>
    <w:rsid w:val="006E1095"/>
    <w:rsid w:val="006E6646"/>
    <w:rsid w:val="006E732F"/>
    <w:rsid w:val="006F2D77"/>
    <w:rsid w:val="00701B0E"/>
    <w:rsid w:val="00703ADE"/>
    <w:rsid w:val="00707193"/>
    <w:rsid w:val="007147AA"/>
    <w:rsid w:val="00714E30"/>
    <w:rsid w:val="00717834"/>
    <w:rsid w:val="0072193C"/>
    <w:rsid w:val="007264DD"/>
    <w:rsid w:val="00743D06"/>
    <w:rsid w:val="0074545B"/>
    <w:rsid w:val="00754FB9"/>
    <w:rsid w:val="0076751A"/>
    <w:rsid w:val="00784B83"/>
    <w:rsid w:val="0078644D"/>
    <w:rsid w:val="00792301"/>
    <w:rsid w:val="0079494D"/>
    <w:rsid w:val="007A274F"/>
    <w:rsid w:val="007A28AA"/>
    <w:rsid w:val="007A29FA"/>
    <w:rsid w:val="007A77A3"/>
    <w:rsid w:val="007B0935"/>
    <w:rsid w:val="007C7DAA"/>
    <w:rsid w:val="007E49AE"/>
    <w:rsid w:val="007F2C61"/>
    <w:rsid w:val="00802619"/>
    <w:rsid w:val="008102C2"/>
    <w:rsid w:val="00811EFC"/>
    <w:rsid w:val="00811FB5"/>
    <w:rsid w:val="00814BC4"/>
    <w:rsid w:val="008157D7"/>
    <w:rsid w:val="008320B1"/>
    <w:rsid w:val="00847982"/>
    <w:rsid w:val="00855585"/>
    <w:rsid w:val="00863826"/>
    <w:rsid w:val="00873A16"/>
    <w:rsid w:val="00873F0D"/>
    <w:rsid w:val="00874CA5"/>
    <w:rsid w:val="008A0A06"/>
    <w:rsid w:val="008A6780"/>
    <w:rsid w:val="008A7904"/>
    <w:rsid w:val="008B2370"/>
    <w:rsid w:val="008C3E23"/>
    <w:rsid w:val="008C735D"/>
    <w:rsid w:val="008C7A40"/>
    <w:rsid w:val="009044E0"/>
    <w:rsid w:val="009060E2"/>
    <w:rsid w:val="00910644"/>
    <w:rsid w:val="00913A49"/>
    <w:rsid w:val="009222E8"/>
    <w:rsid w:val="009322AD"/>
    <w:rsid w:val="00957F7A"/>
    <w:rsid w:val="00961B35"/>
    <w:rsid w:val="00961C9A"/>
    <w:rsid w:val="00962511"/>
    <w:rsid w:val="0096279B"/>
    <w:rsid w:val="00991CF4"/>
    <w:rsid w:val="009958CA"/>
    <w:rsid w:val="009B077A"/>
    <w:rsid w:val="009B26AB"/>
    <w:rsid w:val="009C276B"/>
    <w:rsid w:val="009D11AD"/>
    <w:rsid w:val="009D6D7A"/>
    <w:rsid w:val="009E7CBD"/>
    <w:rsid w:val="009F24ED"/>
    <w:rsid w:val="009F37EA"/>
    <w:rsid w:val="009F4070"/>
    <w:rsid w:val="00A000D4"/>
    <w:rsid w:val="00A019CC"/>
    <w:rsid w:val="00A0202D"/>
    <w:rsid w:val="00A1035D"/>
    <w:rsid w:val="00A13321"/>
    <w:rsid w:val="00A25CCF"/>
    <w:rsid w:val="00A340FC"/>
    <w:rsid w:val="00A34BF0"/>
    <w:rsid w:val="00A47212"/>
    <w:rsid w:val="00A52D9A"/>
    <w:rsid w:val="00A5557A"/>
    <w:rsid w:val="00A56956"/>
    <w:rsid w:val="00A604B1"/>
    <w:rsid w:val="00A722F0"/>
    <w:rsid w:val="00A81452"/>
    <w:rsid w:val="00A87467"/>
    <w:rsid w:val="00A87ADF"/>
    <w:rsid w:val="00A87CC4"/>
    <w:rsid w:val="00AC243A"/>
    <w:rsid w:val="00AC50D7"/>
    <w:rsid w:val="00AC7DE5"/>
    <w:rsid w:val="00AF382F"/>
    <w:rsid w:val="00B01725"/>
    <w:rsid w:val="00B05658"/>
    <w:rsid w:val="00B07275"/>
    <w:rsid w:val="00B07A68"/>
    <w:rsid w:val="00B32886"/>
    <w:rsid w:val="00B342D0"/>
    <w:rsid w:val="00B41FC2"/>
    <w:rsid w:val="00B44133"/>
    <w:rsid w:val="00B45610"/>
    <w:rsid w:val="00B63E7C"/>
    <w:rsid w:val="00B70B70"/>
    <w:rsid w:val="00B733D9"/>
    <w:rsid w:val="00BC1823"/>
    <w:rsid w:val="00BC3476"/>
    <w:rsid w:val="00BC4876"/>
    <w:rsid w:val="00BC62BB"/>
    <w:rsid w:val="00BC74F8"/>
    <w:rsid w:val="00BC7DC9"/>
    <w:rsid w:val="00BD50BF"/>
    <w:rsid w:val="00BE08A0"/>
    <w:rsid w:val="00BE32A6"/>
    <w:rsid w:val="00BF5A0E"/>
    <w:rsid w:val="00BF7B2D"/>
    <w:rsid w:val="00C06952"/>
    <w:rsid w:val="00C23384"/>
    <w:rsid w:val="00C26205"/>
    <w:rsid w:val="00C31227"/>
    <w:rsid w:val="00C35629"/>
    <w:rsid w:val="00C4086F"/>
    <w:rsid w:val="00C63A16"/>
    <w:rsid w:val="00C65B60"/>
    <w:rsid w:val="00C72B00"/>
    <w:rsid w:val="00C73CAE"/>
    <w:rsid w:val="00C83735"/>
    <w:rsid w:val="00C92969"/>
    <w:rsid w:val="00CB3DE3"/>
    <w:rsid w:val="00CB4FA1"/>
    <w:rsid w:val="00CC2E15"/>
    <w:rsid w:val="00CC7B6E"/>
    <w:rsid w:val="00CC7D6E"/>
    <w:rsid w:val="00CD3B38"/>
    <w:rsid w:val="00CD40B9"/>
    <w:rsid w:val="00CE0FA9"/>
    <w:rsid w:val="00CE20E4"/>
    <w:rsid w:val="00CE4CA3"/>
    <w:rsid w:val="00D023A0"/>
    <w:rsid w:val="00D07034"/>
    <w:rsid w:val="00D1099E"/>
    <w:rsid w:val="00D12BC2"/>
    <w:rsid w:val="00D176A8"/>
    <w:rsid w:val="00D17CFB"/>
    <w:rsid w:val="00D216BD"/>
    <w:rsid w:val="00D36EFF"/>
    <w:rsid w:val="00D4141E"/>
    <w:rsid w:val="00D56DEF"/>
    <w:rsid w:val="00D634CF"/>
    <w:rsid w:val="00D656E4"/>
    <w:rsid w:val="00D822FB"/>
    <w:rsid w:val="00D94920"/>
    <w:rsid w:val="00DA0F49"/>
    <w:rsid w:val="00DA4423"/>
    <w:rsid w:val="00DC294C"/>
    <w:rsid w:val="00DD03F7"/>
    <w:rsid w:val="00DF0B31"/>
    <w:rsid w:val="00E03C39"/>
    <w:rsid w:val="00E12B7D"/>
    <w:rsid w:val="00E24F2B"/>
    <w:rsid w:val="00E26379"/>
    <w:rsid w:val="00E32D7E"/>
    <w:rsid w:val="00E3517F"/>
    <w:rsid w:val="00E57060"/>
    <w:rsid w:val="00E61420"/>
    <w:rsid w:val="00E61E60"/>
    <w:rsid w:val="00E6704B"/>
    <w:rsid w:val="00E70FEA"/>
    <w:rsid w:val="00E76AEB"/>
    <w:rsid w:val="00E84030"/>
    <w:rsid w:val="00E8487A"/>
    <w:rsid w:val="00E856E6"/>
    <w:rsid w:val="00E919CA"/>
    <w:rsid w:val="00E935CE"/>
    <w:rsid w:val="00EB6B47"/>
    <w:rsid w:val="00EB7E3F"/>
    <w:rsid w:val="00EC0DAE"/>
    <w:rsid w:val="00ED74DD"/>
    <w:rsid w:val="00EF335F"/>
    <w:rsid w:val="00EF375E"/>
    <w:rsid w:val="00F02874"/>
    <w:rsid w:val="00F115B9"/>
    <w:rsid w:val="00F12416"/>
    <w:rsid w:val="00F128BD"/>
    <w:rsid w:val="00F36598"/>
    <w:rsid w:val="00F4075A"/>
    <w:rsid w:val="00F44BC1"/>
    <w:rsid w:val="00F51390"/>
    <w:rsid w:val="00F57C69"/>
    <w:rsid w:val="00F64710"/>
    <w:rsid w:val="00F66AD1"/>
    <w:rsid w:val="00F67BFB"/>
    <w:rsid w:val="00F734B4"/>
    <w:rsid w:val="00F734DA"/>
    <w:rsid w:val="00F74CD5"/>
    <w:rsid w:val="00F8308C"/>
    <w:rsid w:val="00FA00CC"/>
    <w:rsid w:val="00FA10EF"/>
    <w:rsid w:val="00FA2FAA"/>
    <w:rsid w:val="00FA7685"/>
    <w:rsid w:val="00FA7E0F"/>
    <w:rsid w:val="00FB7865"/>
    <w:rsid w:val="00FC4F71"/>
    <w:rsid w:val="00FD4503"/>
    <w:rsid w:val="00FD7078"/>
    <w:rsid w:val="00FE166B"/>
    <w:rsid w:val="00FE4F6B"/>
    <w:rsid w:val="00FE50A1"/>
    <w:rsid w:val="00FE5CDE"/>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2">
    <w:name w:val="heading 2"/>
    <w:basedOn w:val="Navaden"/>
    <w:link w:val="Naslov2Znak"/>
    <w:uiPriority w:val="9"/>
    <w:qFormat/>
    <w:rsid w:val="0060607F"/>
    <w:pPr>
      <w:spacing w:before="100" w:beforeAutospacing="1" w:after="100" w:afterAutospacing="1"/>
      <w:outlineLvl w:val="1"/>
    </w:pPr>
    <w:rPr>
      <w:rFonts w:ascii="Times New Roman" w:hAnsi="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character" w:customStyle="1" w:styleId="Naslov2Znak">
    <w:name w:val="Naslov 2 Znak"/>
    <w:basedOn w:val="Privzetapisavaodstavka"/>
    <w:link w:val="Naslov2"/>
    <w:uiPriority w:val="9"/>
    <w:rsid w:val="0060607F"/>
    <w:rPr>
      <w:rFonts w:ascii="Times New Roman" w:eastAsia="Times New Roman" w:hAnsi="Times New Roman" w:cs="Times New Roman"/>
      <w:b/>
      <w:bCs/>
      <w:sz w:val="36"/>
      <w:szCs w:val="36"/>
      <w:lang w:eastAsia="sl-SI"/>
    </w:rPr>
  </w:style>
  <w:style w:type="character" w:customStyle="1" w:styleId="ztplmc">
    <w:name w:val="ztplmc"/>
    <w:basedOn w:val="Privzetapisavaodstavka"/>
    <w:rsid w:val="0060607F"/>
  </w:style>
  <w:style w:type="character" w:customStyle="1" w:styleId="jlqj4b">
    <w:name w:val="jlqj4b"/>
    <w:basedOn w:val="Privzetapisavaodstavka"/>
    <w:rsid w:val="0060607F"/>
  </w:style>
  <w:style w:type="character" w:styleId="Hiperpovezava">
    <w:name w:val="Hyperlink"/>
    <w:basedOn w:val="Privzetapisavaodstavka"/>
    <w:uiPriority w:val="99"/>
    <w:unhideWhenUsed/>
    <w:rsid w:val="003E448E"/>
    <w:rPr>
      <w:color w:val="auto"/>
      <w:u w:val="none"/>
    </w:rPr>
  </w:style>
  <w:style w:type="character" w:customStyle="1" w:styleId="mjx-char">
    <w:name w:val="mjx-char"/>
    <w:basedOn w:val="Privzetapisavaodstavka"/>
    <w:rsid w:val="001007C2"/>
  </w:style>
  <w:style w:type="character" w:customStyle="1" w:styleId="mjxassistivemathml">
    <w:name w:val="mjx_assistive_mathml"/>
    <w:basedOn w:val="Privzetapisavaodstavka"/>
    <w:rsid w:val="001007C2"/>
  </w:style>
  <w:style w:type="character" w:styleId="Nerazreenaomemba">
    <w:name w:val="Unresolved Mention"/>
    <w:basedOn w:val="Privzetapisavaodstavka"/>
    <w:uiPriority w:val="99"/>
    <w:semiHidden/>
    <w:unhideWhenUsed/>
    <w:rsid w:val="003E4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5154">
      <w:bodyDiv w:val="1"/>
      <w:marLeft w:val="0"/>
      <w:marRight w:val="0"/>
      <w:marTop w:val="0"/>
      <w:marBottom w:val="0"/>
      <w:divBdr>
        <w:top w:val="none" w:sz="0" w:space="0" w:color="auto"/>
        <w:left w:val="none" w:sz="0" w:space="0" w:color="auto"/>
        <w:bottom w:val="none" w:sz="0" w:space="0" w:color="auto"/>
        <w:right w:val="none" w:sz="0" w:space="0" w:color="auto"/>
      </w:divBdr>
    </w:div>
    <w:div w:id="793598446">
      <w:bodyDiv w:val="1"/>
      <w:marLeft w:val="0"/>
      <w:marRight w:val="0"/>
      <w:marTop w:val="0"/>
      <w:marBottom w:val="0"/>
      <w:divBdr>
        <w:top w:val="none" w:sz="0" w:space="0" w:color="auto"/>
        <w:left w:val="none" w:sz="0" w:space="0" w:color="auto"/>
        <w:bottom w:val="none" w:sz="0" w:space="0" w:color="auto"/>
        <w:right w:val="none" w:sz="0" w:space="0" w:color="auto"/>
      </w:divBdr>
    </w:div>
    <w:div w:id="1342320459">
      <w:bodyDiv w:val="1"/>
      <w:marLeft w:val="0"/>
      <w:marRight w:val="0"/>
      <w:marTop w:val="0"/>
      <w:marBottom w:val="0"/>
      <w:divBdr>
        <w:top w:val="none" w:sz="0" w:space="0" w:color="auto"/>
        <w:left w:val="none" w:sz="0" w:space="0" w:color="auto"/>
        <w:bottom w:val="none" w:sz="0" w:space="0" w:color="auto"/>
        <w:right w:val="none" w:sz="0" w:space="0" w:color="auto"/>
      </w:divBdr>
      <w:divsChild>
        <w:div w:id="1587107179">
          <w:marLeft w:val="0"/>
          <w:marRight w:val="0"/>
          <w:marTop w:val="100"/>
          <w:marBottom w:val="0"/>
          <w:divBdr>
            <w:top w:val="none" w:sz="0" w:space="0" w:color="auto"/>
            <w:left w:val="none" w:sz="0" w:space="0" w:color="auto"/>
            <w:bottom w:val="none" w:sz="0" w:space="0" w:color="auto"/>
            <w:right w:val="none" w:sz="0" w:space="0" w:color="auto"/>
          </w:divBdr>
        </w:div>
        <w:div w:id="960763537">
          <w:marLeft w:val="0"/>
          <w:marRight w:val="0"/>
          <w:marTop w:val="0"/>
          <w:marBottom w:val="0"/>
          <w:divBdr>
            <w:top w:val="none" w:sz="0" w:space="0" w:color="auto"/>
            <w:left w:val="none" w:sz="0" w:space="0" w:color="auto"/>
            <w:bottom w:val="none" w:sz="0" w:space="0" w:color="auto"/>
            <w:right w:val="none" w:sz="0" w:space="0" w:color="auto"/>
          </w:divBdr>
          <w:divsChild>
            <w:div w:id="1290551769">
              <w:marLeft w:val="0"/>
              <w:marRight w:val="0"/>
              <w:marTop w:val="0"/>
              <w:marBottom w:val="0"/>
              <w:divBdr>
                <w:top w:val="none" w:sz="0" w:space="0" w:color="auto"/>
                <w:left w:val="none" w:sz="0" w:space="0" w:color="auto"/>
                <w:bottom w:val="none" w:sz="0" w:space="0" w:color="auto"/>
                <w:right w:val="none" w:sz="0" w:space="0" w:color="auto"/>
              </w:divBdr>
              <w:divsChild>
                <w:div w:id="21233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2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l.um.si/knjiznica/digitalna-knjiznica/e-knji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1747</Words>
  <Characters>10995</Characters>
  <Application>Microsoft Office Word</Application>
  <DocSecurity>0</DocSecurity>
  <Lines>91</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8</cp:revision>
  <cp:lastPrinted>2019-01-30T13:00:00Z</cp:lastPrinted>
  <dcterms:created xsi:type="dcterms:W3CDTF">2024-10-09T11:04:00Z</dcterms:created>
  <dcterms:modified xsi:type="dcterms:W3CDTF">2025-01-21T14:34:00Z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0e219fa89253e22c9cdaf4101c4053cba5725e00d33458af200c24d49153d758</vt:lpwstr>
  </property>
</Properties>
</file>