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0" w:type="dxa"/>
        <w:tblLayout w:type="fixed"/>
        <w:tblCellMar>
          <w:left w:w="56" w:type="dxa"/>
          <w:right w:w="56" w:type="dxa"/>
        </w:tblCellMar>
        <w:tblLook w:val="00A0" w:firstRow="1" w:lastRow="0" w:firstColumn="1" w:lastColumn="0" w:noHBand="0" w:noVBand="0"/>
      </w:tblPr>
      <w:tblGrid>
        <w:gridCol w:w="1408"/>
        <w:gridCol w:w="389"/>
        <w:gridCol w:w="499"/>
        <w:gridCol w:w="522"/>
        <w:gridCol w:w="487"/>
        <w:gridCol w:w="931"/>
        <w:gridCol w:w="481"/>
        <w:gridCol w:w="9"/>
        <w:gridCol w:w="143"/>
        <w:gridCol w:w="785"/>
        <w:gridCol w:w="62"/>
        <w:gridCol w:w="990"/>
        <w:gridCol w:w="365"/>
        <w:gridCol w:w="1193"/>
        <w:gridCol w:w="224"/>
        <w:gridCol w:w="132"/>
        <w:gridCol w:w="1070"/>
      </w:tblGrid>
      <w:tr w:rsidR="005A11E4" w:rsidRPr="00660D6F" w14:paraId="74B3F6CD" w14:textId="77777777" w:rsidTr="01C1B836">
        <w:tc>
          <w:tcPr>
            <w:tcW w:w="9690" w:type="dxa"/>
            <w:gridSpan w:val="17"/>
            <w:tcBorders>
              <w:top w:val="single" w:sz="4" w:space="0" w:color="auto"/>
              <w:left w:val="single" w:sz="4" w:space="0" w:color="auto"/>
              <w:bottom w:val="single" w:sz="4" w:space="0" w:color="auto"/>
              <w:right w:val="single" w:sz="4" w:space="0" w:color="auto"/>
            </w:tcBorders>
            <w:shd w:val="clear" w:color="auto" w:fill="E6E6E6"/>
          </w:tcPr>
          <w:p w14:paraId="7A7BA69E" w14:textId="77777777" w:rsidR="005A11E4" w:rsidRPr="00660D6F" w:rsidRDefault="005A11E4" w:rsidP="008A6EEC">
            <w:pPr>
              <w:spacing w:after="0"/>
              <w:jc w:val="center"/>
              <w:rPr>
                <w:rFonts w:eastAsia="Calibri" w:cs="Calibri"/>
                <w:b/>
                <w:lang w:eastAsia="sl-SI"/>
              </w:rPr>
            </w:pPr>
            <w:r w:rsidRPr="00660D6F">
              <w:rPr>
                <w:rFonts w:eastAsia="Calibri" w:cs="Calibri"/>
                <w:b/>
                <w:lang w:eastAsia="sl-SI"/>
              </w:rPr>
              <w:t xml:space="preserve">UČNI NAČRT </w:t>
            </w:r>
            <w:r w:rsidR="00F4075A" w:rsidRPr="00660D6F">
              <w:rPr>
                <w:rFonts w:eastAsia="Calibri" w:cs="Calibri"/>
                <w:b/>
                <w:lang w:eastAsia="sl-SI"/>
              </w:rPr>
              <w:t>PREDMETA</w:t>
            </w:r>
            <w:r w:rsidRPr="00660D6F">
              <w:rPr>
                <w:rFonts w:eastAsia="Calibri" w:cs="Calibri"/>
                <w:b/>
                <w:lang w:eastAsia="sl-SI"/>
              </w:rPr>
              <w:t xml:space="preserve"> / </w:t>
            </w:r>
            <w:r w:rsidR="004A33B9" w:rsidRPr="00660D6F">
              <w:rPr>
                <w:rFonts w:eastAsia="Calibri" w:cs="Calibri"/>
                <w:b/>
                <w:lang w:eastAsia="sl-SI"/>
              </w:rPr>
              <w:t>COURSE SYLLABUS</w:t>
            </w:r>
          </w:p>
        </w:tc>
      </w:tr>
      <w:tr w:rsidR="00B63298" w:rsidRPr="00660D6F" w14:paraId="6D64B264" w14:textId="77777777" w:rsidTr="01C1B836">
        <w:tc>
          <w:tcPr>
            <w:tcW w:w="1797" w:type="dxa"/>
            <w:gridSpan w:val="2"/>
          </w:tcPr>
          <w:p w14:paraId="37101CF8" w14:textId="77777777" w:rsidR="00B63298" w:rsidRPr="00660D6F" w:rsidRDefault="00B63298" w:rsidP="008A6EEC">
            <w:pPr>
              <w:spacing w:after="0"/>
              <w:rPr>
                <w:rFonts w:eastAsia="Calibri" w:cs="Calibri"/>
                <w:b/>
                <w:lang w:eastAsia="sl-SI"/>
              </w:rPr>
            </w:pPr>
            <w:r w:rsidRPr="00660D6F">
              <w:rPr>
                <w:rFonts w:eastAsia="Calibri" w:cs="Calibri"/>
                <w:b/>
                <w:lang w:eastAsia="sl-SI"/>
              </w:rPr>
              <w:t>Ime predmeta:</w:t>
            </w:r>
          </w:p>
        </w:tc>
        <w:tc>
          <w:tcPr>
            <w:tcW w:w="7893" w:type="dxa"/>
            <w:gridSpan w:val="15"/>
            <w:tcBorders>
              <w:top w:val="single" w:sz="4" w:space="0" w:color="auto"/>
              <w:left w:val="single" w:sz="4" w:space="0" w:color="auto"/>
              <w:bottom w:val="single" w:sz="4" w:space="0" w:color="auto"/>
              <w:right w:val="single" w:sz="4" w:space="0" w:color="auto"/>
            </w:tcBorders>
          </w:tcPr>
          <w:p w14:paraId="003431BC" w14:textId="3EBE70CA" w:rsidR="00B63298" w:rsidRPr="0052775B" w:rsidRDefault="00563206" w:rsidP="132EB856">
            <w:pPr>
              <w:spacing w:after="0"/>
              <w:rPr>
                <w:rFonts w:asciiTheme="minorHAnsi" w:hAnsiTheme="minorHAnsi"/>
                <w:color w:val="000000" w:themeColor="text1"/>
                <w:lang w:val="sv-SE"/>
              </w:rPr>
            </w:pPr>
            <w:r w:rsidRPr="0052775B">
              <w:rPr>
                <w:rFonts w:asciiTheme="minorHAnsi" w:hAnsiTheme="minorHAnsi"/>
                <w:color w:val="000000" w:themeColor="text1"/>
                <w:lang w:val="sv-SE"/>
              </w:rPr>
              <w:t>INFORMATIZACIJA IN DIGITALIZACIJA OSKRBOVALNIH VERI</w:t>
            </w:r>
            <w:r w:rsidR="00773CEA" w:rsidRPr="0052775B">
              <w:rPr>
                <w:rFonts w:asciiTheme="minorHAnsi" w:hAnsiTheme="minorHAnsi"/>
                <w:color w:val="000000" w:themeColor="text1"/>
                <w:lang w:val="sv-SE"/>
              </w:rPr>
              <w:t>G</w:t>
            </w:r>
            <w:r w:rsidRPr="0052775B">
              <w:rPr>
                <w:rFonts w:asciiTheme="minorHAnsi" w:hAnsiTheme="minorHAnsi"/>
                <w:color w:val="000000" w:themeColor="text1"/>
                <w:lang w:val="sv-SE"/>
              </w:rPr>
              <w:t xml:space="preserve"> </w:t>
            </w:r>
          </w:p>
        </w:tc>
      </w:tr>
      <w:tr w:rsidR="00B63298" w:rsidRPr="00660D6F" w14:paraId="48D791B7" w14:textId="77777777" w:rsidTr="01C1B836">
        <w:tc>
          <w:tcPr>
            <w:tcW w:w="1797" w:type="dxa"/>
            <w:gridSpan w:val="2"/>
          </w:tcPr>
          <w:p w14:paraId="4B1C8FE7" w14:textId="77777777" w:rsidR="00B63298" w:rsidRPr="00660D6F" w:rsidRDefault="00B63298" w:rsidP="008A6EEC">
            <w:pPr>
              <w:spacing w:after="0"/>
              <w:rPr>
                <w:rFonts w:eastAsia="Calibri" w:cs="Calibri"/>
                <w:b/>
                <w:lang w:eastAsia="sl-SI"/>
              </w:rPr>
            </w:pPr>
            <w:r w:rsidRPr="00660D6F">
              <w:rPr>
                <w:rFonts w:eastAsia="Calibri" w:cs="Calibri"/>
                <w:b/>
                <w:lang w:eastAsia="sl-SI"/>
              </w:rPr>
              <w:t>Course title:</w:t>
            </w:r>
          </w:p>
        </w:tc>
        <w:tc>
          <w:tcPr>
            <w:tcW w:w="7893" w:type="dxa"/>
            <w:gridSpan w:val="15"/>
            <w:tcBorders>
              <w:top w:val="single" w:sz="4" w:space="0" w:color="auto"/>
              <w:left w:val="single" w:sz="4" w:space="0" w:color="auto"/>
              <w:bottom w:val="single" w:sz="4" w:space="0" w:color="auto"/>
              <w:right w:val="single" w:sz="4" w:space="0" w:color="auto"/>
            </w:tcBorders>
          </w:tcPr>
          <w:p w14:paraId="21C97699" w14:textId="75929383" w:rsidR="00B63298" w:rsidRPr="0052775B" w:rsidRDefault="00563206" w:rsidP="132EB856">
            <w:pPr>
              <w:spacing w:after="0"/>
              <w:rPr>
                <w:rFonts w:eastAsia="Calibri" w:cs="Arial"/>
                <w:b/>
                <w:bCs/>
                <w:lang w:eastAsia="sl-SI"/>
              </w:rPr>
            </w:pPr>
            <w:r w:rsidRPr="0052775B">
              <w:rPr>
                <w:rFonts w:asciiTheme="minorHAnsi" w:hAnsiTheme="minorHAnsi"/>
                <w:color w:val="000000" w:themeColor="text1"/>
                <w:lang w:val="en-GB"/>
              </w:rPr>
              <w:t>SUPPLY CHAINS INFORMATIZATION AND DIGITALIZATION</w:t>
            </w:r>
          </w:p>
        </w:tc>
      </w:tr>
      <w:tr w:rsidR="005A11E4" w:rsidRPr="00660D6F" w14:paraId="24D78D78" w14:textId="77777777" w:rsidTr="01C1B836">
        <w:tc>
          <w:tcPr>
            <w:tcW w:w="3305" w:type="dxa"/>
            <w:gridSpan w:val="5"/>
            <w:vAlign w:val="center"/>
          </w:tcPr>
          <w:p w14:paraId="10FDF3EC" w14:textId="77777777" w:rsidR="005A11E4" w:rsidRPr="00660D6F" w:rsidRDefault="005A11E4" w:rsidP="008A6EEC">
            <w:pPr>
              <w:spacing w:after="0"/>
              <w:jc w:val="center"/>
              <w:rPr>
                <w:rFonts w:eastAsia="Calibri" w:cs="Calibri"/>
                <w:b/>
                <w:lang w:eastAsia="sl-SI"/>
              </w:rPr>
            </w:pPr>
          </w:p>
        </w:tc>
        <w:tc>
          <w:tcPr>
            <w:tcW w:w="3401" w:type="dxa"/>
            <w:gridSpan w:val="7"/>
            <w:vAlign w:val="center"/>
          </w:tcPr>
          <w:p w14:paraId="7983616C" w14:textId="77777777" w:rsidR="005A11E4" w:rsidRPr="00660D6F" w:rsidRDefault="005A11E4" w:rsidP="008A6EEC">
            <w:pPr>
              <w:spacing w:after="0"/>
              <w:jc w:val="center"/>
              <w:rPr>
                <w:rFonts w:eastAsia="Calibri" w:cs="Calibri"/>
                <w:b/>
                <w:lang w:eastAsia="sl-SI"/>
              </w:rPr>
            </w:pPr>
          </w:p>
        </w:tc>
        <w:tc>
          <w:tcPr>
            <w:tcW w:w="1558" w:type="dxa"/>
            <w:gridSpan w:val="2"/>
            <w:vAlign w:val="center"/>
          </w:tcPr>
          <w:p w14:paraId="403D7162" w14:textId="77777777" w:rsidR="005A11E4" w:rsidRPr="00660D6F" w:rsidRDefault="005A11E4" w:rsidP="008A6EEC">
            <w:pPr>
              <w:spacing w:after="0"/>
              <w:jc w:val="center"/>
              <w:rPr>
                <w:rFonts w:eastAsia="Calibri" w:cs="Calibri"/>
                <w:b/>
                <w:lang w:eastAsia="sl-SI"/>
              </w:rPr>
            </w:pPr>
          </w:p>
        </w:tc>
        <w:tc>
          <w:tcPr>
            <w:tcW w:w="1426" w:type="dxa"/>
            <w:gridSpan w:val="3"/>
            <w:vAlign w:val="center"/>
          </w:tcPr>
          <w:p w14:paraId="10338DE7" w14:textId="77777777" w:rsidR="005A11E4" w:rsidRPr="00660D6F" w:rsidRDefault="005A11E4" w:rsidP="008A6EEC">
            <w:pPr>
              <w:spacing w:after="0"/>
              <w:jc w:val="center"/>
              <w:rPr>
                <w:rFonts w:eastAsia="Calibri" w:cs="Calibri"/>
                <w:b/>
                <w:lang w:eastAsia="sl-SI"/>
              </w:rPr>
            </w:pPr>
          </w:p>
        </w:tc>
      </w:tr>
      <w:tr w:rsidR="005A11E4" w:rsidRPr="00660D6F" w14:paraId="068FD9E4" w14:textId="77777777" w:rsidTr="01C1B836">
        <w:tc>
          <w:tcPr>
            <w:tcW w:w="3305" w:type="dxa"/>
            <w:gridSpan w:val="5"/>
            <w:tcBorders>
              <w:top w:val="nil"/>
              <w:left w:val="nil"/>
              <w:bottom w:val="single" w:sz="4" w:space="0" w:color="auto"/>
              <w:right w:val="nil"/>
            </w:tcBorders>
            <w:vAlign w:val="center"/>
          </w:tcPr>
          <w:p w14:paraId="7C5AF10F" w14:textId="77777777" w:rsidR="005A11E4" w:rsidRPr="00660D6F" w:rsidRDefault="005A11E4" w:rsidP="008A6EEC">
            <w:pPr>
              <w:spacing w:after="0"/>
              <w:jc w:val="center"/>
              <w:rPr>
                <w:rFonts w:eastAsia="Calibri" w:cs="Calibri"/>
                <w:b/>
                <w:lang w:eastAsia="sl-SI"/>
              </w:rPr>
            </w:pPr>
            <w:r w:rsidRPr="00660D6F">
              <w:rPr>
                <w:rFonts w:eastAsia="Calibri" w:cs="Calibri"/>
                <w:b/>
                <w:lang w:eastAsia="sl-SI"/>
              </w:rPr>
              <w:t>Študijski program in stopnja</w:t>
            </w:r>
          </w:p>
          <w:p w14:paraId="47DEBCB1" w14:textId="77777777" w:rsidR="005A11E4" w:rsidRPr="00660D6F" w:rsidRDefault="005A11E4" w:rsidP="008A6EEC">
            <w:pPr>
              <w:spacing w:after="0"/>
              <w:jc w:val="center"/>
              <w:rPr>
                <w:rFonts w:eastAsia="Calibri" w:cs="Calibri"/>
                <w:lang w:eastAsia="sl-SI"/>
              </w:rPr>
            </w:pPr>
            <w:r w:rsidRPr="00660D6F">
              <w:rPr>
                <w:rFonts w:eastAsia="Calibri" w:cs="Calibri"/>
                <w:b/>
                <w:lang w:eastAsia="sl-SI"/>
              </w:rPr>
              <w:t>Study programme and cycle</w:t>
            </w:r>
          </w:p>
        </w:tc>
        <w:tc>
          <w:tcPr>
            <w:tcW w:w="3401" w:type="dxa"/>
            <w:gridSpan w:val="7"/>
            <w:tcBorders>
              <w:top w:val="nil"/>
              <w:left w:val="nil"/>
              <w:bottom w:val="single" w:sz="4" w:space="0" w:color="auto"/>
              <w:right w:val="nil"/>
            </w:tcBorders>
            <w:vAlign w:val="center"/>
          </w:tcPr>
          <w:p w14:paraId="46F9B009" w14:textId="77777777" w:rsidR="005A11E4" w:rsidRPr="00660D6F" w:rsidRDefault="005A11E4" w:rsidP="008A6EEC">
            <w:pPr>
              <w:spacing w:after="0"/>
              <w:jc w:val="center"/>
              <w:rPr>
                <w:rFonts w:eastAsia="Calibri" w:cs="Calibri"/>
                <w:b/>
                <w:lang w:eastAsia="sl-SI"/>
              </w:rPr>
            </w:pPr>
            <w:r w:rsidRPr="00660D6F">
              <w:rPr>
                <w:rFonts w:eastAsia="Calibri" w:cs="Calibri"/>
                <w:b/>
                <w:lang w:eastAsia="sl-SI"/>
              </w:rPr>
              <w:t>Študijska smer</w:t>
            </w:r>
          </w:p>
          <w:p w14:paraId="73E32C06" w14:textId="77777777" w:rsidR="005A11E4" w:rsidRPr="00660D6F" w:rsidRDefault="005A11E4" w:rsidP="008A6EEC">
            <w:pPr>
              <w:spacing w:after="0"/>
              <w:jc w:val="center"/>
              <w:rPr>
                <w:rFonts w:eastAsia="Calibri" w:cs="Calibri"/>
                <w:b/>
                <w:lang w:eastAsia="sl-SI"/>
              </w:rPr>
            </w:pPr>
            <w:r w:rsidRPr="00660D6F">
              <w:rPr>
                <w:rFonts w:eastAsia="Calibri" w:cs="Calibri"/>
                <w:b/>
                <w:lang w:eastAsia="sl-SI"/>
              </w:rPr>
              <w:t>Study option</w:t>
            </w:r>
          </w:p>
        </w:tc>
        <w:tc>
          <w:tcPr>
            <w:tcW w:w="1558" w:type="dxa"/>
            <w:gridSpan w:val="2"/>
            <w:tcBorders>
              <w:top w:val="nil"/>
              <w:left w:val="nil"/>
              <w:bottom w:val="single" w:sz="4" w:space="0" w:color="auto"/>
              <w:right w:val="nil"/>
            </w:tcBorders>
            <w:vAlign w:val="center"/>
          </w:tcPr>
          <w:p w14:paraId="6D1CCB74" w14:textId="77777777" w:rsidR="005A11E4" w:rsidRPr="00660D6F" w:rsidRDefault="005A11E4" w:rsidP="008A6EEC">
            <w:pPr>
              <w:spacing w:after="0"/>
              <w:jc w:val="center"/>
              <w:rPr>
                <w:rFonts w:eastAsia="Calibri" w:cs="Calibri"/>
                <w:b/>
                <w:lang w:eastAsia="sl-SI"/>
              </w:rPr>
            </w:pPr>
            <w:r w:rsidRPr="00660D6F">
              <w:rPr>
                <w:rFonts w:eastAsia="Calibri" w:cs="Calibri"/>
                <w:b/>
                <w:lang w:eastAsia="sl-SI"/>
              </w:rPr>
              <w:t>Letnik</w:t>
            </w:r>
          </w:p>
          <w:p w14:paraId="04B602ED" w14:textId="77777777" w:rsidR="005A11E4" w:rsidRPr="00660D6F" w:rsidRDefault="005A11E4" w:rsidP="008A6EEC">
            <w:pPr>
              <w:spacing w:after="0"/>
              <w:jc w:val="center"/>
              <w:rPr>
                <w:rFonts w:eastAsia="Calibri" w:cs="Calibri"/>
                <w:b/>
                <w:lang w:eastAsia="sl-SI"/>
              </w:rPr>
            </w:pPr>
            <w:r w:rsidRPr="00660D6F">
              <w:rPr>
                <w:rFonts w:eastAsia="Calibri" w:cs="Calibri"/>
                <w:b/>
                <w:lang w:eastAsia="sl-SI"/>
              </w:rPr>
              <w:t>Year of study</w:t>
            </w:r>
          </w:p>
        </w:tc>
        <w:tc>
          <w:tcPr>
            <w:tcW w:w="1426" w:type="dxa"/>
            <w:gridSpan w:val="3"/>
            <w:tcBorders>
              <w:top w:val="nil"/>
              <w:left w:val="nil"/>
              <w:bottom w:val="single" w:sz="4" w:space="0" w:color="auto"/>
              <w:right w:val="nil"/>
            </w:tcBorders>
            <w:vAlign w:val="center"/>
          </w:tcPr>
          <w:p w14:paraId="559AF339" w14:textId="77777777" w:rsidR="005A11E4" w:rsidRPr="00660D6F" w:rsidRDefault="005A11E4" w:rsidP="008A6EEC">
            <w:pPr>
              <w:spacing w:after="0"/>
              <w:jc w:val="center"/>
              <w:rPr>
                <w:rFonts w:eastAsia="Calibri" w:cs="Calibri"/>
                <w:b/>
                <w:lang w:eastAsia="sl-SI"/>
              </w:rPr>
            </w:pPr>
            <w:r w:rsidRPr="00660D6F">
              <w:rPr>
                <w:rFonts w:eastAsia="Calibri" w:cs="Calibri"/>
                <w:b/>
                <w:lang w:eastAsia="sl-SI"/>
              </w:rPr>
              <w:t>Semester</w:t>
            </w:r>
          </w:p>
          <w:p w14:paraId="3471A33B" w14:textId="77777777" w:rsidR="005A11E4" w:rsidRPr="00660D6F" w:rsidRDefault="005A11E4" w:rsidP="008A6EEC">
            <w:pPr>
              <w:spacing w:after="0"/>
              <w:jc w:val="center"/>
              <w:rPr>
                <w:rFonts w:eastAsia="Calibri" w:cs="Calibri"/>
                <w:b/>
                <w:lang w:eastAsia="sl-SI"/>
              </w:rPr>
            </w:pPr>
            <w:r w:rsidRPr="00660D6F">
              <w:rPr>
                <w:rFonts w:eastAsia="Calibri" w:cs="Calibri"/>
                <w:b/>
                <w:lang w:eastAsia="sl-SI"/>
              </w:rPr>
              <w:t>Semester</w:t>
            </w:r>
          </w:p>
        </w:tc>
      </w:tr>
      <w:tr w:rsidR="00667ED1" w:rsidRPr="00660D6F" w14:paraId="780B37C5" w14:textId="77777777" w:rsidTr="01C1B836">
        <w:trPr>
          <w:trHeight w:val="318"/>
        </w:trPr>
        <w:tc>
          <w:tcPr>
            <w:tcW w:w="3305" w:type="dxa"/>
            <w:gridSpan w:val="5"/>
            <w:tcBorders>
              <w:top w:val="single" w:sz="4" w:space="0" w:color="auto"/>
              <w:left w:val="single" w:sz="4" w:space="0" w:color="auto"/>
              <w:bottom w:val="single" w:sz="4" w:space="0" w:color="auto"/>
              <w:right w:val="single" w:sz="4" w:space="0" w:color="auto"/>
            </w:tcBorders>
            <w:vAlign w:val="center"/>
          </w:tcPr>
          <w:p w14:paraId="57A6AFEE" w14:textId="1A18A3D8" w:rsidR="00667ED1" w:rsidRPr="00660D6F" w:rsidRDefault="1CBEB1DB" w:rsidP="01C1B836">
            <w:pPr>
              <w:spacing w:after="0"/>
              <w:jc w:val="center"/>
              <w:rPr>
                <w:rFonts w:eastAsia="Calibri" w:cs="Calibri"/>
                <w:lang w:eastAsia="sl-SI"/>
              </w:rPr>
            </w:pPr>
            <w:r w:rsidRPr="01C1B836">
              <w:rPr>
                <w:rFonts w:eastAsia="Calibri" w:cs="Calibri"/>
                <w:lang w:eastAsia="sl-SI"/>
              </w:rPr>
              <w:t>L</w:t>
            </w:r>
            <w:r w:rsidR="7CC75AE0" w:rsidRPr="01C1B836">
              <w:rPr>
                <w:rFonts w:eastAsia="Calibri" w:cs="Calibri"/>
                <w:lang w:eastAsia="sl-SI"/>
              </w:rPr>
              <w:t>OGISTIKA SISTEMOV</w:t>
            </w:r>
            <w:r w:rsidRPr="01C1B836">
              <w:rPr>
                <w:rFonts w:eastAsia="Calibri" w:cs="Calibri"/>
                <w:lang w:eastAsia="sl-SI"/>
              </w:rPr>
              <w:t>, 1 stopnja</w:t>
            </w:r>
          </w:p>
        </w:tc>
        <w:tc>
          <w:tcPr>
            <w:tcW w:w="3401" w:type="dxa"/>
            <w:gridSpan w:val="7"/>
            <w:tcBorders>
              <w:top w:val="single" w:sz="4" w:space="0" w:color="auto"/>
              <w:left w:val="single" w:sz="4" w:space="0" w:color="auto"/>
              <w:bottom w:val="single" w:sz="4" w:space="0" w:color="auto"/>
              <w:right w:val="single" w:sz="4" w:space="0" w:color="auto"/>
            </w:tcBorders>
            <w:vAlign w:val="center"/>
          </w:tcPr>
          <w:p w14:paraId="30B82ED4" w14:textId="159DAC58" w:rsidR="00667ED1" w:rsidRPr="00660D6F" w:rsidRDefault="00667ED1" w:rsidP="008A6EEC">
            <w:pPr>
              <w:spacing w:after="0"/>
              <w:jc w:val="center"/>
              <w:rPr>
                <w:rFonts w:eastAsia="Calibri" w:cs="Calibri"/>
                <w:b/>
                <w:bCs/>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24E94E0A" w14:textId="226819B9" w:rsidR="00667ED1" w:rsidRPr="00660D6F" w:rsidRDefault="43D060B5" w:rsidP="008A6EEC">
            <w:pPr>
              <w:spacing w:after="0"/>
              <w:jc w:val="center"/>
              <w:rPr>
                <w:rFonts w:eastAsia="Calibri" w:cs="Calibri"/>
                <w:b/>
                <w:bCs/>
                <w:lang w:eastAsia="sl-SI"/>
              </w:rPr>
            </w:pPr>
            <w:r w:rsidRPr="132EB856">
              <w:rPr>
                <w:rFonts w:eastAsia="Calibri" w:cs="Calibri"/>
                <w:b/>
                <w:bCs/>
                <w:lang w:eastAsia="sl-SI"/>
              </w:rPr>
              <w:t>3.</w:t>
            </w:r>
          </w:p>
        </w:tc>
        <w:tc>
          <w:tcPr>
            <w:tcW w:w="1426" w:type="dxa"/>
            <w:gridSpan w:val="3"/>
            <w:tcBorders>
              <w:top w:val="single" w:sz="4" w:space="0" w:color="auto"/>
              <w:left w:val="single" w:sz="4" w:space="0" w:color="auto"/>
              <w:bottom w:val="single" w:sz="4" w:space="0" w:color="auto"/>
              <w:right w:val="single" w:sz="4" w:space="0" w:color="auto"/>
            </w:tcBorders>
            <w:vAlign w:val="center"/>
          </w:tcPr>
          <w:p w14:paraId="25639300" w14:textId="4B6B167D" w:rsidR="00667ED1" w:rsidRPr="00660D6F" w:rsidRDefault="43D060B5" w:rsidP="008A6EEC">
            <w:pPr>
              <w:spacing w:after="0"/>
              <w:jc w:val="center"/>
              <w:rPr>
                <w:rFonts w:eastAsia="Calibri" w:cs="Calibri"/>
                <w:b/>
                <w:bCs/>
                <w:lang w:eastAsia="sl-SI"/>
              </w:rPr>
            </w:pPr>
            <w:r w:rsidRPr="132EB856">
              <w:rPr>
                <w:rFonts w:eastAsia="Calibri" w:cs="Calibri"/>
                <w:b/>
                <w:bCs/>
                <w:lang w:eastAsia="sl-SI"/>
              </w:rPr>
              <w:t>6.</w:t>
            </w:r>
          </w:p>
        </w:tc>
      </w:tr>
      <w:tr w:rsidR="00667ED1" w:rsidRPr="00660D6F" w14:paraId="377D90A6" w14:textId="77777777" w:rsidTr="01C1B836">
        <w:trPr>
          <w:trHeight w:val="318"/>
        </w:trPr>
        <w:tc>
          <w:tcPr>
            <w:tcW w:w="3305" w:type="dxa"/>
            <w:gridSpan w:val="5"/>
            <w:tcBorders>
              <w:top w:val="single" w:sz="4" w:space="0" w:color="auto"/>
              <w:left w:val="single" w:sz="4" w:space="0" w:color="auto"/>
              <w:bottom w:val="single" w:sz="4" w:space="0" w:color="auto"/>
              <w:right w:val="single" w:sz="4" w:space="0" w:color="auto"/>
            </w:tcBorders>
            <w:vAlign w:val="center"/>
          </w:tcPr>
          <w:p w14:paraId="6167796D" w14:textId="68357A83" w:rsidR="00667ED1" w:rsidRPr="00660D6F" w:rsidRDefault="5E44469F" w:rsidP="01C1B836">
            <w:pPr>
              <w:spacing w:after="0"/>
              <w:jc w:val="center"/>
              <w:rPr>
                <w:rFonts w:eastAsia="Calibri" w:cs="Calibri"/>
              </w:rPr>
            </w:pPr>
            <w:r w:rsidRPr="01C1B836">
              <w:rPr>
                <w:rFonts w:eastAsia="Calibri" w:cs="Calibri"/>
                <w:color w:val="000000" w:themeColor="text1"/>
              </w:rPr>
              <w:t>SYSTEM LOGISTICS 1</w:t>
            </w:r>
            <w:r w:rsidRPr="01C1B836">
              <w:rPr>
                <w:rFonts w:eastAsia="Calibri" w:cs="Calibri"/>
                <w:color w:val="000000" w:themeColor="text1"/>
                <w:vertAlign w:val="superscript"/>
              </w:rPr>
              <w:t>st</w:t>
            </w:r>
            <w:r w:rsidRPr="01C1B836">
              <w:rPr>
                <w:rFonts w:eastAsia="Calibri" w:cs="Calibri"/>
                <w:color w:val="000000" w:themeColor="text1"/>
              </w:rPr>
              <w:t xml:space="preserve"> degree</w:t>
            </w:r>
          </w:p>
        </w:tc>
        <w:tc>
          <w:tcPr>
            <w:tcW w:w="3401" w:type="dxa"/>
            <w:gridSpan w:val="7"/>
            <w:tcBorders>
              <w:top w:val="single" w:sz="4" w:space="0" w:color="auto"/>
              <w:left w:val="single" w:sz="4" w:space="0" w:color="auto"/>
              <w:bottom w:val="single" w:sz="4" w:space="0" w:color="auto"/>
              <w:right w:val="single" w:sz="4" w:space="0" w:color="auto"/>
            </w:tcBorders>
            <w:vAlign w:val="center"/>
          </w:tcPr>
          <w:p w14:paraId="59AA23FC" w14:textId="35BC63C0" w:rsidR="00667ED1" w:rsidRPr="00660D6F" w:rsidRDefault="00667ED1" w:rsidP="008A6EEC">
            <w:pPr>
              <w:spacing w:after="0"/>
              <w:jc w:val="center"/>
              <w:rPr>
                <w:rFonts w:eastAsia="Calibri" w:cs="Calibri"/>
                <w:b/>
                <w:bCs/>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6F336F22" w14:textId="38498D8C" w:rsidR="00667ED1" w:rsidRPr="00660D6F" w:rsidRDefault="43D060B5" w:rsidP="008A6EEC">
            <w:pPr>
              <w:spacing w:after="0"/>
              <w:jc w:val="center"/>
              <w:rPr>
                <w:rFonts w:eastAsia="Calibri" w:cs="Calibri"/>
                <w:b/>
                <w:bCs/>
                <w:lang w:eastAsia="sl-SI"/>
              </w:rPr>
            </w:pPr>
            <w:r w:rsidRPr="132EB856">
              <w:rPr>
                <w:rFonts w:eastAsia="Calibri" w:cs="Calibri"/>
                <w:b/>
                <w:bCs/>
                <w:lang w:eastAsia="sl-SI"/>
              </w:rPr>
              <w:t>3.</w:t>
            </w:r>
          </w:p>
        </w:tc>
        <w:tc>
          <w:tcPr>
            <w:tcW w:w="1426" w:type="dxa"/>
            <w:gridSpan w:val="3"/>
            <w:tcBorders>
              <w:top w:val="single" w:sz="4" w:space="0" w:color="auto"/>
              <w:left w:val="single" w:sz="4" w:space="0" w:color="auto"/>
              <w:bottom w:val="single" w:sz="4" w:space="0" w:color="auto"/>
              <w:right w:val="single" w:sz="4" w:space="0" w:color="auto"/>
            </w:tcBorders>
            <w:vAlign w:val="center"/>
          </w:tcPr>
          <w:p w14:paraId="233B5D78" w14:textId="08379A62" w:rsidR="00667ED1" w:rsidRPr="00660D6F" w:rsidRDefault="43D060B5" w:rsidP="008A6EEC">
            <w:pPr>
              <w:spacing w:after="0"/>
              <w:jc w:val="center"/>
              <w:rPr>
                <w:rFonts w:eastAsia="Calibri" w:cs="Calibri"/>
                <w:b/>
                <w:bCs/>
                <w:lang w:eastAsia="sl-SI"/>
              </w:rPr>
            </w:pPr>
            <w:r w:rsidRPr="132EB856">
              <w:rPr>
                <w:rFonts w:eastAsia="Calibri" w:cs="Calibri"/>
                <w:b/>
                <w:bCs/>
                <w:lang w:eastAsia="sl-SI"/>
              </w:rPr>
              <w:t>6.</w:t>
            </w:r>
          </w:p>
        </w:tc>
      </w:tr>
      <w:tr w:rsidR="005A11E4" w:rsidRPr="00660D6F" w14:paraId="42A2C925" w14:textId="77777777" w:rsidTr="01C1B836">
        <w:trPr>
          <w:trHeight w:val="103"/>
        </w:trPr>
        <w:tc>
          <w:tcPr>
            <w:tcW w:w="9690" w:type="dxa"/>
            <w:gridSpan w:val="17"/>
          </w:tcPr>
          <w:p w14:paraId="6722F1CA" w14:textId="77777777" w:rsidR="005A11E4" w:rsidRPr="00660D6F" w:rsidRDefault="005A11E4" w:rsidP="008A6EEC">
            <w:pPr>
              <w:spacing w:after="0"/>
              <w:rPr>
                <w:rFonts w:eastAsia="Calibri" w:cs="Calibri"/>
                <w:b/>
                <w:bCs/>
                <w:lang w:eastAsia="sl-SI"/>
              </w:rPr>
            </w:pPr>
          </w:p>
        </w:tc>
      </w:tr>
      <w:tr w:rsidR="005A11E4" w:rsidRPr="00660D6F" w14:paraId="74957488" w14:textId="77777777" w:rsidTr="01C1B836">
        <w:trPr>
          <w:trHeight w:val="270"/>
        </w:trPr>
        <w:tc>
          <w:tcPr>
            <w:tcW w:w="5716" w:type="dxa"/>
            <w:gridSpan w:val="11"/>
            <w:vMerge w:val="restart"/>
            <w:tcBorders>
              <w:top w:val="nil"/>
              <w:left w:val="nil"/>
              <w:right w:val="single" w:sz="4" w:space="0" w:color="auto"/>
            </w:tcBorders>
          </w:tcPr>
          <w:p w14:paraId="7A0B6675" w14:textId="77777777" w:rsidR="005A11E4" w:rsidRPr="00660D6F" w:rsidRDefault="005A11E4" w:rsidP="008A6EEC">
            <w:pPr>
              <w:spacing w:after="0"/>
              <w:rPr>
                <w:rFonts w:eastAsia="Calibri" w:cs="Calibri"/>
                <w:b/>
                <w:lang w:eastAsia="sl-SI"/>
              </w:rPr>
            </w:pPr>
            <w:r w:rsidRPr="00660D6F">
              <w:rPr>
                <w:rFonts w:eastAsia="Calibri" w:cs="Calibri"/>
                <w:b/>
                <w:lang w:eastAsia="sl-SI"/>
              </w:rPr>
              <w:t xml:space="preserve">Vrsta predmeta (obvezni ali izbirni) / </w:t>
            </w:r>
          </w:p>
          <w:p w14:paraId="2266846D" w14:textId="77777777" w:rsidR="005A11E4" w:rsidRPr="00660D6F" w:rsidRDefault="005A11E4" w:rsidP="008A6EEC">
            <w:pPr>
              <w:spacing w:after="0"/>
              <w:rPr>
                <w:rFonts w:eastAsia="Calibri" w:cs="Calibri"/>
                <w:b/>
                <w:lang w:eastAsia="sl-SI"/>
              </w:rPr>
            </w:pPr>
            <w:r w:rsidRPr="00660D6F">
              <w:rPr>
                <w:rFonts w:eastAsia="Calibri" w:cs="Calibri"/>
                <w:b/>
                <w:lang w:eastAsia="sl-SI"/>
              </w:rPr>
              <w:t>Course type (compulsory or elective)</w:t>
            </w:r>
          </w:p>
        </w:tc>
        <w:tc>
          <w:tcPr>
            <w:tcW w:w="3974" w:type="dxa"/>
            <w:gridSpan w:val="6"/>
            <w:tcBorders>
              <w:top w:val="single" w:sz="4" w:space="0" w:color="auto"/>
              <w:left w:val="single" w:sz="4" w:space="0" w:color="auto"/>
              <w:bottom w:val="single" w:sz="4" w:space="0" w:color="auto"/>
              <w:right w:val="single" w:sz="4" w:space="0" w:color="auto"/>
            </w:tcBorders>
          </w:tcPr>
          <w:p w14:paraId="51F30F0E" w14:textId="77777777" w:rsidR="005A11E4" w:rsidRPr="00660D6F" w:rsidRDefault="00667ED1" w:rsidP="008A6EEC">
            <w:pPr>
              <w:spacing w:after="0"/>
              <w:rPr>
                <w:rFonts w:eastAsia="Calibri" w:cs="Calibri"/>
                <w:lang w:eastAsia="sl-SI"/>
              </w:rPr>
            </w:pPr>
            <w:r w:rsidRPr="00660D6F">
              <w:rPr>
                <w:rFonts w:eastAsia="Calibri" w:cs="Calibri"/>
                <w:lang w:eastAsia="sl-SI"/>
              </w:rPr>
              <w:t>OBVEZNI</w:t>
            </w:r>
          </w:p>
        </w:tc>
      </w:tr>
      <w:tr w:rsidR="005A11E4" w:rsidRPr="00660D6F" w14:paraId="763458A3" w14:textId="77777777" w:rsidTr="01C1B836">
        <w:trPr>
          <w:trHeight w:val="270"/>
        </w:trPr>
        <w:tc>
          <w:tcPr>
            <w:tcW w:w="5716" w:type="dxa"/>
            <w:gridSpan w:val="11"/>
            <w:vMerge/>
          </w:tcPr>
          <w:p w14:paraId="24A48D8E" w14:textId="77777777" w:rsidR="005A11E4" w:rsidRPr="00660D6F" w:rsidRDefault="005A11E4" w:rsidP="008A6EEC">
            <w:pPr>
              <w:spacing w:after="0"/>
              <w:rPr>
                <w:rFonts w:eastAsia="Calibri" w:cs="Calibri"/>
                <w:b/>
                <w:lang w:eastAsia="sl-SI"/>
              </w:rPr>
            </w:pPr>
          </w:p>
        </w:tc>
        <w:tc>
          <w:tcPr>
            <w:tcW w:w="3974" w:type="dxa"/>
            <w:gridSpan w:val="6"/>
            <w:tcBorders>
              <w:top w:val="single" w:sz="4" w:space="0" w:color="auto"/>
              <w:left w:val="single" w:sz="4" w:space="0" w:color="auto"/>
              <w:bottom w:val="single" w:sz="4" w:space="0" w:color="auto"/>
              <w:right w:val="single" w:sz="4" w:space="0" w:color="auto"/>
            </w:tcBorders>
          </w:tcPr>
          <w:p w14:paraId="57D735B5" w14:textId="77777777" w:rsidR="005A11E4" w:rsidRPr="00660D6F" w:rsidRDefault="00667ED1" w:rsidP="008A6EEC">
            <w:pPr>
              <w:spacing w:after="0"/>
              <w:rPr>
                <w:rFonts w:eastAsia="Calibri" w:cs="Calibri"/>
                <w:lang w:val="en-GB" w:eastAsia="sl-SI"/>
              </w:rPr>
            </w:pPr>
            <w:r w:rsidRPr="00660D6F">
              <w:rPr>
                <w:rFonts w:eastAsia="Calibri" w:cs="Calibri"/>
                <w:lang w:val="en-GB" w:eastAsia="sl-SI"/>
              </w:rPr>
              <w:t>COMPULSORY</w:t>
            </w:r>
          </w:p>
        </w:tc>
      </w:tr>
      <w:tr w:rsidR="005A11E4" w:rsidRPr="00660D6F" w14:paraId="08CDA1C1" w14:textId="77777777" w:rsidTr="01C1B836">
        <w:tc>
          <w:tcPr>
            <w:tcW w:w="5716" w:type="dxa"/>
            <w:gridSpan w:val="11"/>
          </w:tcPr>
          <w:p w14:paraId="51395708" w14:textId="77777777" w:rsidR="005A11E4" w:rsidRPr="00660D6F" w:rsidRDefault="005A11E4" w:rsidP="008A6EEC">
            <w:pPr>
              <w:spacing w:after="0"/>
              <w:rPr>
                <w:rFonts w:eastAsia="Calibri" w:cs="Calibri"/>
                <w:b/>
                <w:lang w:eastAsia="sl-SI"/>
              </w:rPr>
            </w:pPr>
          </w:p>
        </w:tc>
        <w:tc>
          <w:tcPr>
            <w:tcW w:w="3974" w:type="dxa"/>
            <w:gridSpan w:val="6"/>
            <w:tcBorders>
              <w:top w:val="single" w:sz="4" w:space="0" w:color="auto"/>
              <w:left w:val="nil"/>
              <w:bottom w:val="single" w:sz="4" w:space="0" w:color="auto"/>
              <w:right w:val="nil"/>
            </w:tcBorders>
          </w:tcPr>
          <w:p w14:paraId="1FCCA473" w14:textId="77777777" w:rsidR="005A11E4" w:rsidRPr="00660D6F" w:rsidRDefault="005A11E4" w:rsidP="008A6EEC">
            <w:pPr>
              <w:spacing w:after="0"/>
              <w:rPr>
                <w:rFonts w:eastAsia="Calibri" w:cs="Calibri"/>
                <w:lang w:eastAsia="sl-SI"/>
              </w:rPr>
            </w:pPr>
          </w:p>
        </w:tc>
      </w:tr>
      <w:tr w:rsidR="005A11E4" w:rsidRPr="00660D6F" w14:paraId="09A21666" w14:textId="77777777" w:rsidTr="01C1B836">
        <w:tc>
          <w:tcPr>
            <w:tcW w:w="5716" w:type="dxa"/>
            <w:gridSpan w:val="11"/>
            <w:tcBorders>
              <w:top w:val="nil"/>
              <w:left w:val="nil"/>
              <w:bottom w:val="nil"/>
              <w:right w:val="single" w:sz="4" w:space="0" w:color="auto"/>
            </w:tcBorders>
          </w:tcPr>
          <w:p w14:paraId="53C311A6" w14:textId="77777777" w:rsidR="005A11E4" w:rsidRPr="00660D6F" w:rsidRDefault="005A11E4" w:rsidP="008A6EEC">
            <w:pPr>
              <w:spacing w:after="0"/>
              <w:rPr>
                <w:rFonts w:eastAsia="Calibri" w:cs="Calibri"/>
                <w:b/>
                <w:lang w:eastAsia="sl-SI"/>
              </w:rPr>
            </w:pPr>
            <w:r w:rsidRPr="00660D6F">
              <w:rPr>
                <w:rFonts w:eastAsia="Calibri" w:cs="Calibri"/>
                <w:b/>
                <w:lang w:eastAsia="sl-SI"/>
              </w:rPr>
              <w:t>Univerzitetna koda predmeta / University course code:</w:t>
            </w:r>
          </w:p>
        </w:tc>
        <w:tc>
          <w:tcPr>
            <w:tcW w:w="3974" w:type="dxa"/>
            <w:gridSpan w:val="6"/>
            <w:tcBorders>
              <w:top w:val="single" w:sz="4" w:space="0" w:color="auto"/>
              <w:left w:val="single" w:sz="4" w:space="0" w:color="auto"/>
              <w:bottom w:val="single" w:sz="4" w:space="0" w:color="auto"/>
              <w:right w:val="single" w:sz="4" w:space="0" w:color="auto"/>
            </w:tcBorders>
          </w:tcPr>
          <w:p w14:paraId="7D88F168" w14:textId="7762266A" w:rsidR="005A11E4" w:rsidRPr="00660D6F" w:rsidRDefault="00AC23B3" w:rsidP="008A6EEC">
            <w:pPr>
              <w:spacing w:after="0"/>
              <w:rPr>
                <w:rFonts w:eastAsia="Calibri" w:cs="Calibri"/>
                <w:lang w:eastAsia="sl-SI"/>
              </w:rPr>
            </w:pPr>
            <w:r>
              <w:rPr>
                <w:rFonts w:eastAsia="Calibri" w:cs="Calibri"/>
                <w:lang w:eastAsia="sl-SI"/>
              </w:rPr>
              <w:t xml:space="preserve">0368 </w:t>
            </w:r>
            <w:r w:rsidR="00057789" w:rsidRPr="00660D6F">
              <w:rPr>
                <w:rFonts w:eastAsia="Calibri" w:cs="Calibri"/>
                <w:lang w:eastAsia="sl-SI"/>
              </w:rPr>
              <w:t>UNI</w:t>
            </w:r>
          </w:p>
        </w:tc>
      </w:tr>
      <w:tr w:rsidR="005A11E4" w:rsidRPr="00660D6F" w14:paraId="41C772F9" w14:textId="77777777" w:rsidTr="01C1B836">
        <w:tc>
          <w:tcPr>
            <w:tcW w:w="9690" w:type="dxa"/>
            <w:gridSpan w:val="17"/>
          </w:tcPr>
          <w:p w14:paraId="2A420506" w14:textId="77777777" w:rsidR="005A11E4" w:rsidRPr="00660D6F" w:rsidRDefault="005A11E4" w:rsidP="008A6EEC">
            <w:pPr>
              <w:spacing w:after="0"/>
              <w:rPr>
                <w:rFonts w:eastAsia="Calibri" w:cs="Calibri"/>
                <w:lang w:eastAsia="sl-SI"/>
              </w:rPr>
            </w:pPr>
          </w:p>
        </w:tc>
      </w:tr>
      <w:tr w:rsidR="005A11E4" w:rsidRPr="00660D6F" w14:paraId="2026E825" w14:textId="77777777" w:rsidTr="0044188F">
        <w:tc>
          <w:tcPr>
            <w:tcW w:w="1408" w:type="dxa"/>
            <w:tcBorders>
              <w:top w:val="nil"/>
              <w:left w:val="nil"/>
              <w:bottom w:val="single" w:sz="4" w:space="0" w:color="auto"/>
              <w:right w:val="nil"/>
            </w:tcBorders>
            <w:vAlign w:val="center"/>
          </w:tcPr>
          <w:p w14:paraId="1B92925A" w14:textId="77777777" w:rsidR="005A11E4" w:rsidRPr="00660D6F" w:rsidRDefault="005A11E4" w:rsidP="008A6EEC">
            <w:pPr>
              <w:spacing w:after="0"/>
              <w:jc w:val="center"/>
              <w:rPr>
                <w:rFonts w:eastAsia="Calibri" w:cs="Calibri"/>
                <w:b/>
                <w:lang w:eastAsia="sl-SI"/>
              </w:rPr>
            </w:pPr>
            <w:r w:rsidRPr="00660D6F">
              <w:rPr>
                <w:rFonts w:eastAsia="Calibri" w:cs="Calibri"/>
                <w:b/>
                <w:lang w:eastAsia="sl-SI"/>
              </w:rPr>
              <w:t>Predavanja</w:t>
            </w:r>
          </w:p>
          <w:p w14:paraId="61053CA4" w14:textId="77777777" w:rsidR="005A11E4" w:rsidRPr="00660D6F" w:rsidRDefault="005A11E4" w:rsidP="008A6EEC">
            <w:pPr>
              <w:spacing w:after="0"/>
              <w:jc w:val="center"/>
              <w:rPr>
                <w:rFonts w:eastAsia="Calibri" w:cs="Calibri"/>
                <w:lang w:eastAsia="sl-SI"/>
              </w:rPr>
            </w:pPr>
            <w:r w:rsidRPr="00660D6F">
              <w:rPr>
                <w:rFonts w:eastAsia="Calibri" w:cs="Calibri"/>
                <w:b/>
                <w:lang w:eastAsia="sl-SI"/>
              </w:rPr>
              <w:t>Lectures</w:t>
            </w:r>
          </w:p>
        </w:tc>
        <w:tc>
          <w:tcPr>
            <w:tcW w:w="1410" w:type="dxa"/>
            <w:gridSpan w:val="3"/>
            <w:tcBorders>
              <w:top w:val="nil"/>
              <w:left w:val="nil"/>
              <w:bottom w:val="single" w:sz="4" w:space="0" w:color="auto"/>
              <w:right w:val="nil"/>
            </w:tcBorders>
            <w:vAlign w:val="center"/>
          </w:tcPr>
          <w:p w14:paraId="20F45764" w14:textId="77777777" w:rsidR="005A11E4" w:rsidRPr="00660D6F" w:rsidRDefault="005A11E4" w:rsidP="008A6EEC">
            <w:pPr>
              <w:spacing w:after="0"/>
              <w:jc w:val="center"/>
              <w:rPr>
                <w:rFonts w:eastAsia="Calibri" w:cs="Calibri"/>
                <w:b/>
                <w:lang w:eastAsia="sl-SI"/>
              </w:rPr>
            </w:pPr>
            <w:r w:rsidRPr="00660D6F">
              <w:rPr>
                <w:rFonts w:eastAsia="Calibri" w:cs="Calibri"/>
                <w:b/>
                <w:lang w:eastAsia="sl-SI"/>
              </w:rPr>
              <w:t>Seminar</w:t>
            </w:r>
          </w:p>
          <w:p w14:paraId="58C95BD0" w14:textId="77777777" w:rsidR="005A11E4" w:rsidRPr="00660D6F" w:rsidRDefault="005A11E4" w:rsidP="008A6EEC">
            <w:pPr>
              <w:spacing w:after="0"/>
              <w:jc w:val="center"/>
              <w:rPr>
                <w:rFonts w:eastAsia="Calibri" w:cs="Calibri"/>
                <w:b/>
                <w:lang w:eastAsia="sl-SI"/>
              </w:rPr>
            </w:pPr>
            <w:r w:rsidRPr="00660D6F">
              <w:rPr>
                <w:rFonts w:eastAsia="Calibri" w:cs="Calibri"/>
                <w:b/>
                <w:lang w:eastAsia="sl-SI"/>
              </w:rPr>
              <w:t>Seminar</w:t>
            </w:r>
          </w:p>
        </w:tc>
        <w:tc>
          <w:tcPr>
            <w:tcW w:w="1418" w:type="dxa"/>
            <w:gridSpan w:val="2"/>
            <w:tcBorders>
              <w:top w:val="nil"/>
              <w:left w:val="nil"/>
              <w:bottom w:val="single" w:sz="4" w:space="0" w:color="auto"/>
              <w:right w:val="nil"/>
            </w:tcBorders>
            <w:vAlign w:val="center"/>
          </w:tcPr>
          <w:p w14:paraId="3FD41527" w14:textId="77777777" w:rsidR="005A11E4" w:rsidRPr="00660D6F" w:rsidRDefault="005A11E4" w:rsidP="008A6EEC">
            <w:pPr>
              <w:spacing w:after="0"/>
              <w:jc w:val="center"/>
              <w:rPr>
                <w:rFonts w:eastAsia="Calibri" w:cs="Calibri"/>
                <w:b/>
                <w:lang w:eastAsia="sl-SI"/>
              </w:rPr>
            </w:pPr>
            <w:r w:rsidRPr="00660D6F">
              <w:rPr>
                <w:rFonts w:eastAsia="Calibri" w:cs="Calibri"/>
                <w:b/>
                <w:lang w:eastAsia="sl-SI"/>
              </w:rPr>
              <w:t>Vaje</w:t>
            </w:r>
          </w:p>
          <w:p w14:paraId="463C43CC" w14:textId="77777777" w:rsidR="005A11E4" w:rsidRPr="00660D6F" w:rsidRDefault="005A11E4" w:rsidP="008A6EEC">
            <w:pPr>
              <w:spacing w:after="0"/>
              <w:jc w:val="center"/>
              <w:rPr>
                <w:rFonts w:eastAsia="Calibri" w:cs="Calibri"/>
                <w:b/>
                <w:lang w:eastAsia="sl-SI"/>
              </w:rPr>
            </w:pPr>
            <w:r w:rsidRPr="00660D6F">
              <w:rPr>
                <w:rFonts w:eastAsia="Calibri" w:cs="Calibri"/>
                <w:b/>
                <w:lang w:eastAsia="sl-SI"/>
              </w:rPr>
              <w:t>Tutorial</w:t>
            </w:r>
          </w:p>
        </w:tc>
        <w:tc>
          <w:tcPr>
            <w:tcW w:w="1418" w:type="dxa"/>
            <w:gridSpan w:val="4"/>
            <w:tcBorders>
              <w:top w:val="nil"/>
              <w:left w:val="nil"/>
              <w:bottom w:val="single" w:sz="4" w:space="0" w:color="auto"/>
              <w:right w:val="nil"/>
            </w:tcBorders>
            <w:vAlign w:val="center"/>
          </w:tcPr>
          <w:p w14:paraId="1101BFA8" w14:textId="77777777" w:rsidR="005A11E4" w:rsidRPr="00660D6F" w:rsidRDefault="005A11E4" w:rsidP="008A6EEC">
            <w:pPr>
              <w:spacing w:after="0"/>
              <w:jc w:val="center"/>
              <w:rPr>
                <w:rFonts w:eastAsia="Calibri" w:cs="Calibri"/>
                <w:b/>
                <w:lang w:eastAsia="sl-SI"/>
              </w:rPr>
            </w:pPr>
            <w:r w:rsidRPr="00660D6F">
              <w:rPr>
                <w:rFonts w:eastAsia="Calibri" w:cs="Calibri"/>
                <w:b/>
                <w:lang w:eastAsia="sl-SI"/>
              </w:rPr>
              <w:t>Klinične vaje</w:t>
            </w:r>
          </w:p>
          <w:p w14:paraId="0B223BA5" w14:textId="77777777" w:rsidR="005A11E4" w:rsidRPr="00660D6F" w:rsidRDefault="005A11E4" w:rsidP="008A6EEC">
            <w:pPr>
              <w:spacing w:after="0"/>
              <w:jc w:val="center"/>
              <w:rPr>
                <w:rFonts w:eastAsia="Calibri" w:cs="Calibri"/>
                <w:b/>
                <w:lang w:eastAsia="sl-SI"/>
              </w:rPr>
            </w:pPr>
            <w:r w:rsidRPr="00660D6F">
              <w:rPr>
                <w:rFonts w:eastAsia="Calibri" w:cs="Calibri"/>
                <w:b/>
                <w:lang w:eastAsia="sl-SI"/>
              </w:rPr>
              <w:t>Clinical training</w:t>
            </w:r>
          </w:p>
        </w:tc>
        <w:tc>
          <w:tcPr>
            <w:tcW w:w="1417" w:type="dxa"/>
            <w:gridSpan w:val="3"/>
            <w:tcBorders>
              <w:top w:val="nil"/>
              <w:left w:val="nil"/>
              <w:bottom w:val="single" w:sz="4" w:space="0" w:color="auto"/>
              <w:right w:val="nil"/>
            </w:tcBorders>
            <w:vAlign w:val="center"/>
          </w:tcPr>
          <w:p w14:paraId="3B56D17A" w14:textId="77777777" w:rsidR="005A11E4" w:rsidRPr="00660D6F" w:rsidRDefault="005A11E4" w:rsidP="008A6EEC">
            <w:pPr>
              <w:spacing w:after="0"/>
              <w:jc w:val="center"/>
              <w:rPr>
                <w:rFonts w:eastAsia="Calibri" w:cs="Calibri"/>
                <w:b/>
                <w:lang w:eastAsia="sl-SI"/>
              </w:rPr>
            </w:pPr>
            <w:r w:rsidRPr="00660D6F">
              <w:rPr>
                <w:rFonts w:eastAsia="Calibri" w:cs="Calibri"/>
                <w:b/>
                <w:lang w:eastAsia="sl-SI"/>
              </w:rPr>
              <w:t>Druge oblike študija</w:t>
            </w:r>
          </w:p>
          <w:p w14:paraId="0CAF196E" w14:textId="77777777" w:rsidR="005A11E4" w:rsidRPr="00660D6F" w:rsidRDefault="005A11E4" w:rsidP="008A6EEC">
            <w:pPr>
              <w:spacing w:after="0"/>
              <w:jc w:val="center"/>
              <w:rPr>
                <w:rFonts w:eastAsia="Calibri" w:cs="Calibri"/>
                <w:b/>
                <w:lang w:eastAsia="sl-SI"/>
              </w:rPr>
            </w:pPr>
            <w:r w:rsidRPr="00660D6F">
              <w:rPr>
                <w:rFonts w:eastAsia="Calibri" w:cs="Calibri"/>
                <w:b/>
                <w:lang w:eastAsia="sl-SI"/>
              </w:rPr>
              <w:t>Other forms of study</w:t>
            </w:r>
          </w:p>
        </w:tc>
        <w:tc>
          <w:tcPr>
            <w:tcW w:w="1417" w:type="dxa"/>
            <w:gridSpan w:val="2"/>
            <w:tcBorders>
              <w:top w:val="nil"/>
              <w:left w:val="nil"/>
              <w:bottom w:val="single" w:sz="4" w:space="0" w:color="auto"/>
              <w:right w:val="nil"/>
            </w:tcBorders>
            <w:vAlign w:val="center"/>
          </w:tcPr>
          <w:p w14:paraId="346F37DA" w14:textId="77777777" w:rsidR="005A11E4" w:rsidRPr="00660D6F" w:rsidRDefault="005A11E4" w:rsidP="008A6EEC">
            <w:pPr>
              <w:spacing w:after="0"/>
              <w:jc w:val="center"/>
              <w:rPr>
                <w:rFonts w:eastAsia="Calibri" w:cs="Calibri"/>
                <w:b/>
                <w:lang w:eastAsia="sl-SI"/>
              </w:rPr>
            </w:pPr>
            <w:r w:rsidRPr="00660D6F">
              <w:rPr>
                <w:rFonts w:eastAsia="Calibri" w:cs="Calibri"/>
                <w:b/>
                <w:lang w:eastAsia="sl-SI"/>
              </w:rPr>
              <w:t>Samost. delo</w:t>
            </w:r>
          </w:p>
          <w:p w14:paraId="29BE6416" w14:textId="77777777" w:rsidR="005A11E4" w:rsidRPr="00660D6F" w:rsidRDefault="005A11E4" w:rsidP="008A6EEC">
            <w:pPr>
              <w:spacing w:after="0"/>
              <w:jc w:val="center"/>
              <w:rPr>
                <w:rFonts w:eastAsia="Calibri" w:cs="Calibri"/>
                <w:b/>
                <w:lang w:eastAsia="sl-SI"/>
              </w:rPr>
            </w:pPr>
            <w:r w:rsidRPr="00660D6F">
              <w:rPr>
                <w:rFonts w:eastAsia="Calibri" w:cs="Calibri"/>
                <w:b/>
                <w:lang w:eastAsia="sl-SI"/>
              </w:rPr>
              <w:t>Individual work</w:t>
            </w:r>
          </w:p>
        </w:tc>
        <w:tc>
          <w:tcPr>
            <w:tcW w:w="132" w:type="dxa"/>
            <w:vAlign w:val="center"/>
          </w:tcPr>
          <w:p w14:paraId="08127B2F" w14:textId="77777777" w:rsidR="005A11E4" w:rsidRPr="00660D6F" w:rsidRDefault="005A11E4" w:rsidP="008A6EEC">
            <w:pPr>
              <w:spacing w:after="0"/>
              <w:jc w:val="center"/>
              <w:rPr>
                <w:rFonts w:eastAsia="Calibri" w:cs="Calibri"/>
                <w:b/>
                <w:bCs/>
                <w:lang w:eastAsia="sl-SI"/>
              </w:rPr>
            </w:pPr>
          </w:p>
        </w:tc>
        <w:tc>
          <w:tcPr>
            <w:tcW w:w="1070" w:type="dxa"/>
            <w:tcBorders>
              <w:top w:val="nil"/>
              <w:left w:val="nil"/>
              <w:bottom w:val="single" w:sz="4" w:space="0" w:color="auto"/>
              <w:right w:val="nil"/>
            </w:tcBorders>
            <w:vAlign w:val="center"/>
          </w:tcPr>
          <w:p w14:paraId="480C6FB9" w14:textId="77777777" w:rsidR="005A11E4" w:rsidRPr="00660D6F" w:rsidRDefault="005A11E4" w:rsidP="008A6EEC">
            <w:pPr>
              <w:spacing w:after="0"/>
              <w:jc w:val="center"/>
              <w:rPr>
                <w:rFonts w:eastAsia="Calibri" w:cs="Calibri"/>
                <w:b/>
                <w:lang w:eastAsia="sl-SI"/>
              </w:rPr>
            </w:pPr>
            <w:r w:rsidRPr="00660D6F">
              <w:rPr>
                <w:rFonts w:eastAsia="Calibri" w:cs="Calibri"/>
                <w:b/>
                <w:lang w:eastAsia="sl-SI"/>
              </w:rPr>
              <w:t>ECTS</w:t>
            </w:r>
          </w:p>
        </w:tc>
      </w:tr>
      <w:tr w:rsidR="00667ED1" w:rsidRPr="00660D6F" w14:paraId="7D4225D8" w14:textId="77777777" w:rsidTr="0044188F">
        <w:trPr>
          <w:trHeight w:val="318"/>
        </w:trPr>
        <w:tc>
          <w:tcPr>
            <w:tcW w:w="1408" w:type="dxa"/>
            <w:vMerge w:val="restart"/>
            <w:tcBorders>
              <w:top w:val="single" w:sz="4" w:space="0" w:color="auto"/>
              <w:left w:val="single" w:sz="4" w:space="0" w:color="auto"/>
              <w:bottom w:val="single" w:sz="4" w:space="0" w:color="auto"/>
              <w:right w:val="single" w:sz="4" w:space="0" w:color="auto"/>
            </w:tcBorders>
            <w:vAlign w:val="center"/>
          </w:tcPr>
          <w:p w14:paraId="0EB043D7" w14:textId="1C7A86F1" w:rsidR="00667ED1" w:rsidRPr="0052775B" w:rsidRDefault="00EB0337" w:rsidP="65126166">
            <w:pPr>
              <w:spacing w:after="0"/>
              <w:jc w:val="center"/>
              <w:rPr>
                <w:rFonts w:asciiTheme="minorHAnsi" w:hAnsiTheme="minorHAnsi" w:cstheme="minorBidi"/>
              </w:rPr>
            </w:pPr>
            <w:r w:rsidRPr="0052775B">
              <w:rPr>
                <w:rFonts w:asciiTheme="minorHAnsi" w:hAnsiTheme="minorHAnsi" w:cstheme="minorBidi"/>
              </w:rPr>
              <w:t>3</w:t>
            </w:r>
            <w:r w:rsidR="209F9F29" w:rsidRPr="0052775B">
              <w:rPr>
                <w:rFonts w:asciiTheme="minorHAnsi" w:hAnsiTheme="minorHAnsi" w:cstheme="minorBidi"/>
              </w:rPr>
              <w:t>6</w:t>
            </w:r>
            <w:r w:rsidR="00667ED1" w:rsidRPr="0052775B">
              <w:rPr>
                <w:rFonts w:asciiTheme="minorHAnsi" w:hAnsiTheme="minorHAnsi" w:cstheme="minorBidi"/>
              </w:rPr>
              <w:t xml:space="preserve"> </w:t>
            </w:r>
            <w:r w:rsidR="00DB6586" w:rsidRPr="0052775B">
              <w:rPr>
                <w:rFonts w:asciiTheme="minorHAnsi" w:hAnsiTheme="minorHAnsi" w:cstheme="minorBidi"/>
              </w:rPr>
              <w:t>a</w:t>
            </w:r>
            <w:r w:rsidR="00667ED1" w:rsidRPr="0052775B">
              <w:rPr>
                <w:rFonts w:asciiTheme="minorHAnsi" w:hAnsiTheme="minorHAnsi" w:cstheme="minorBidi"/>
              </w:rPr>
              <w:t>-P</w:t>
            </w:r>
          </w:p>
          <w:p w14:paraId="0FA4A86A" w14:textId="2F6FDE85" w:rsidR="00967ED6" w:rsidRPr="0052775B" w:rsidRDefault="00EB0337" w:rsidP="6037A356">
            <w:pPr>
              <w:spacing w:after="0"/>
              <w:jc w:val="center"/>
              <w:rPr>
                <w:rFonts w:asciiTheme="minorHAnsi" w:hAnsiTheme="minorHAnsi" w:cstheme="minorBidi"/>
                <w:b/>
                <w:bCs/>
              </w:rPr>
            </w:pPr>
            <w:r w:rsidRPr="0052775B">
              <w:rPr>
                <w:rFonts w:asciiTheme="minorHAnsi" w:hAnsiTheme="minorHAnsi" w:cstheme="minorBidi"/>
              </w:rPr>
              <w:t>1</w:t>
            </w:r>
            <w:r w:rsidR="10662D18" w:rsidRPr="0052775B">
              <w:rPr>
                <w:rFonts w:asciiTheme="minorHAnsi" w:hAnsiTheme="minorHAnsi" w:cstheme="minorBidi"/>
              </w:rPr>
              <w:t>0</w:t>
            </w:r>
            <w:r w:rsidR="00967ED6" w:rsidRPr="0052775B">
              <w:rPr>
                <w:rFonts w:asciiTheme="minorHAnsi" w:hAnsiTheme="minorHAnsi" w:cstheme="minorBidi"/>
              </w:rPr>
              <w:t xml:space="preserve"> e-P</w:t>
            </w:r>
          </w:p>
        </w:tc>
        <w:tc>
          <w:tcPr>
            <w:tcW w:w="1410" w:type="dxa"/>
            <w:gridSpan w:val="3"/>
            <w:vMerge w:val="restart"/>
            <w:tcBorders>
              <w:top w:val="single" w:sz="4" w:space="0" w:color="auto"/>
              <w:left w:val="single" w:sz="4" w:space="0" w:color="auto"/>
              <w:bottom w:val="single" w:sz="4" w:space="0" w:color="auto"/>
              <w:right w:val="single" w:sz="4" w:space="0" w:color="auto"/>
            </w:tcBorders>
            <w:vAlign w:val="center"/>
          </w:tcPr>
          <w:p w14:paraId="3ADD9D3C" w14:textId="7C284A8D" w:rsidR="00667ED1" w:rsidRPr="0052775B" w:rsidRDefault="002F5B80" w:rsidP="01C1B836">
            <w:pPr>
              <w:spacing w:after="0"/>
              <w:jc w:val="center"/>
              <w:rPr>
                <w:rFonts w:eastAsia="Calibri" w:cs="Calibri"/>
                <w:lang w:eastAsia="sl-SI"/>
              </w:rPr>
            </w:pPr>
            <w:r w:rsidRPr="0052775B">
              <w:rPr>
                <w:rFonts w:eastAsia="Calibri" w:cs="Calibri"/>
                <w:lang w:eastAsia="sl-SI"/>
              </w:rPr>
              <w:t>6</w:t>
            </w:r>
            <w:r w:rsidR="00057789" w:rsidRPr="0052775B">
              <w:rPr>
                <w:rFonts w:eastAsia="Calibri" w:cs="Calibri"/>
                <w:lang w:eastAsia="sl-SI"/>
              </w:rPr>
              <w:t xml:space="preserve"> </w:t>
            </w:r>
            <w:r w:rsidR="00E330F7" w:rsidRPr="0052775B">
              <w:rPr>
                <w:rFonts w:eastAsia="Calibri" w:cs="Calibri"/>
                <w:lang w:eastAsia="sl-SI"/>
              </w:rPr>
              <w:t>e</w:t>
            </w:r>
            <w:r w:rsidR="00057789" w:rsidRPr="0052775B">
              <w:rPr>
                <w:rFonts w:eastAsia="Calibri" w:cs="Calibri"/>
                <w:lang w:eastAsia="sl-SI"/>
              </w:rPr>
              <w:t>-S</w:t>
            </w:r>
          </w:p>
        </w:tc>
        <w:tc>
          <w:tcPr>
            <w:tcW w:w="1418" w:type="dxa"/>
            <w:gridSpan w:val="2"/>
            <w:vMerge w:val="restart"/>
            <w:tcBorders>
              <w:top w:val="single" w:sz="4" w:space="0" w:color="auto"/>
              <w:left w:val="single" w:sz="4" w:space="0" w:color="auto"/>
              <w:bottom w:val="single" w:sz="4" w:space="0" w:color="auto"/>
              <w:right w:val="single" w:sz="4" w:space="0" w:color="auto"/>
            </w:tcBorders>
            <w:vAlign w:val="center"/>
          </w:tcPr>
          <w:p w14:paraId="18458218" w14:textId="16BD2D00" w:rsidR="00667ED1" w:rsidRPr="0052775B" w:rsidRDefault="00EB0337" w:rsidP="6037A356">
            <w:pPr>
              <w:spacing w:after="0"/>
              <w:jc w:val="center"/>
              <w:rPr>
                <w:rFonts w:eastAsia="Calibri" w:cs="Calibri"/>
                <w:lang w:eastAsia="sl-SI"/>
              </w:rPr>
            </w:pPr>
            <w:r w:rsidRPr="0052775B">
              <w:rPr>
                <w:rFonts w:eastAsia="Calibri" w:cs="Calibri"/>
                <w:lang w:eastAsia="sl-SI"/>
              </w:rPr>
              <w:t>1</w:t>
            </w:r>
            <w:r w:rsidR="599E4C34" w:rsidRPr="0052775B">
              <w:rPr>
                <w:rFonts w:eastAsia="Calibri" w:cs="Calibri"/>
                <w:lang w:eastAsia="sl-SI"/>
              </w:rPr>
              <w:t>5</w:t>
            </w:r>
            <w:r w:rsidRPr="0052775B">
              <w:rPr>
                <w:rFonts w:eastAsia="Calibri" w:cs="Calibri"/>
                <w:lang w:eastAsia="sl-SI"/>
              </w:rPr>
              <w:t xml:space="preserve"> a-V</w:t>
            </w:r>
          </w:p>
          <w:p w14:paraId="62E5DF83" w14:textId="2D484069" w:rsidR="00EB0337" w:rsidRPr="0052775B" w:rsidRDefault="48F32E2B" w:rsidP="00EB0337">
            <w:pPr>
              <w:spacing w:after="0"/>
              <w:jc w:val="center"/>
              <w:rPr>
                <w:rFonts w:eastAsia="Calibri" w:cs="Calibri"/>
                <w:b/>
                <w:bCs/>
                <w:lang w:eastAsia="sl-SI"/>
              </w:rPr>
            </w:pPr>
            <w:r w:rsidRPr="0052775B">
              <w:rPr>
                <w:rFonts w:eastAsia="Calibri" w:cs="Calibri"/>
                <w:lang w:eastAsia="sl-SI"/>
              </w:rPr>
              <w:t>3</w:t>
            </w:r>
            <w:r w:rsidR="00EB0337" w:rsidRPr="0052775B">
              <w:rPr>
                <w:rFonts w:eastAsia="Calibri" w:cs="Calibri"/>
                <w:lang w:eastAsia="sl-SI"/>
              </w:rPr>
              <w:t xml:space="preserve"> e-V</w:t>
            </w:r>
          </w:p>
        </w:tc>
        <w:tc>
          <w:tcPr>
            <w:tcW w:w="1418" w:type="dxa"/>
            <w:gridSpan w:val="4"/>
            <w:vMerge w:val="restart"/>
            <w:tcBorders>
              <w:top w:val="single" w:sz="4" w:space="0" w:color="auto"/>
              <w:left w:val="single" w:sz="4" w:space="0" w:color="auto"/>
              <w:bottom w:val="single" w:sz="4" w:space="0" w:color="auto"/>
              <w:right w:val="single" w:sz="4" w:space="0" w:color="auto"/>
            </w:tcBorders>
            <w:vAlign w:val="center"/>
          </w:tcPr>
          <w:p w14:paraId="27BC80D4" w14:textId="77777777" w:rsidR="00667ED1" w:rsidRPr="0052775B" w:rsidRDefault="00667ED1" w:rsidP="008A6EEC">
            <w:pPr>
              <w:spacing w:after="0"/>
              <w:jc w:val="center"/>
              <w:rPr>
                <w:rFonts w:eastAsia="Calibri" w:cs="Calibri"/>
                <w:b/>
                <w:bCs/>
                <w:lang w:eastAsia="sl-SI"/>
              </w:rPr>
            </w:pPr>
          </w:p>
        </w:tc>
        <w:tc>
          <w:tcPr>
            <w:tcW w:w="1417" w:type="dxa"/>
            <w:gridSpan w:val="3"/>
            <w:vMerge w:val="restart"/>
            <w:tcBorders>
              <w:top w:val="single" w:sz="4" w:space="0" w:color="auto"/>
              <w:left w:val="single" w:sz="4" w:space="0" w:color="auto"/>
              <w:bottom w:val="single" w:sz="4" w:space="0" w:color="auto"/>
              <w:right w:val="single" w:sz="4" w:space="0" w:color="auto"/>
            </w:tcBorders>
            <w:vAlign w:val="center"/>
          </w:tcPr>
          <w:p w14:paraId="05A70F80" w14:textId="77777777" w:rsidR="00667ED1" w:rsidRPr="0052775B" w:rsidRDefault="00667ED1" w:rsidP="008A6EEC">
            <w:pPr>
              <w:spacing w:after="0"/>
              <w:jc w:val="center"/>
              <w:rPr>
                <w:rFonts w:eastAsia="Calibri" w:cs="Calibri"/>
                <w:b/>
                <w:bCs/>
                <w:lang w:eastAsia="sl-SI"/>
              </w:rPr>
            </w:pP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14:paraId="750A43BD" w14:textId="7492524F" w:rsidR="00667ED1" w:rsidRPr="0052775B" w:rsidRDefault="345EC9ED" w:rsidP="01C1B836">
            <w:pPr>
              <w:spacing w:after="0"/>
              <w:jc w:val="center"/>
              <w:rPr>
                <w:rFonts w:eastAsia="Calibri" w:cs="Calibri"/>
                <w:lang w:eastAsia="sl-SI"/>
              </w:rPr>
            </w:pPr>
            <w:r w:rsidRPr="0052775B">
              <w:rPr>
                <w:rFonts w:eastAsia="Calibri" w:cs="Calibri"/>
                <w:lang w:eastAsia="sl-SI"/>
              </w:rPr>
              <w:t xml:space="preserve"> 80</w:t>
            </w:r>
          </w:p>
        </w:tc>
        <w:tc>
          <w:tcPr>
            <w:tcW w:w="132" w:type="dxa"/>
            <w:tcBorders>
              <w:top w:val="nil"/>
              <w:left w:val="single" w:sz="4" w:space="0" w:color="auto"/>
              <w:bottom w:val="nil"/>
              <w:right w:val="single" w:sz="4" w:space="0" w:color="auto"/>
            </w:tcBorders>
            <w:vAlign w:val="center"/>
          </w:tcPr>
          <w:p w14:paraId="25D5AA3D" w14:textId="77777777" w:rsidR="00667ED1" w:rsidRPr="0052775B" w:rsidRDefault="00667ED1" w:rsidP="008A6EEC">
            <w:pPr>
              <w:spacing w:after="0"/>
              <w:jc w:val="center"/>
              <w:rPr>
                <w:rFonts w:eastAsia="Calibri" w:cs="Calibri"/>
                <w:b/>
                <w:bCs/>
                <w:lang w:eastAsia="sl-SI"/>
              </w:rPr>
            </w:pPr>
          </w:p>
        </w:tc>
        <w:tc>
          <w:tcPr>
            <w:tcW w:w="1070" w:type="dxa"/>
            <w:vMerge w:val="restart"/>
            <w:tcBorders>
              <w:top w:val="single" w:sz="4" w:space="0" w:color="auto"/>
              <w:left w:val="single" w:sz="4" w:space="0" w:color="auto"/>
              <w:right w:val="single" w:sz="4" w:space="0" w:color="auto"/>
            </w:tcBorders>
            <w:vAlign w:val="center"/>
          </w:tcPr>
          <w:p w14:paraId="10F0B450" w14:textId="3AEB2DFC" w:rsidR="00667ED1" w:rsidRPr="0052775B" w:rsidRDefault="58EB3EF8" w:rsidP="01C1B836">
            <w:pPr>
              <w:spacing w:after="0"/>
              <w:jc w:val="center"/>
              <w:rPr>
                <w:rFonts w:eastAsia="Calibri" w:cs="Calibri"/>
                <w:lang w:eastAsia="sl-SI"/>
              </w:rPr>
            </w:pPr>
            <w:r w:rsidRPr="0052775B">
              <w:rPr>
                <w:rFonts w:eastAsia="Calibri" w:cs="Calibri"/>
                <w:lang w:eastAsia="sl-SI"/>
              </w:rPr>
              <w:t xml:space="preserve"> 5</w:t>
            </w:r>
          </w:p>
        </w:tc>
      </w:tr>
      <w:tr w:rsidR="00667ED1" w:rsidRPr="00660D6F" w14:paraId="00E27DF1" w14:textId="77777777" w:rsidTr="0044188F">
        <w:trPr>
          <w:trHeight w:val="318"/>
        </w:trPr>
        <w:tc>
          <w:tcPr>
            <w:tcW w:w="1408" w:type="dxa"/>
            <w:vMerge/>
            <w:tcBorders>
              <w:top w:val="single" w:sz="4" w:space="0" w:color="auto"/>
              <w:left w:val="single" w:sz="4" w:space="0" w:color="auto"/>
              <w:bottom w:val="single" w:sz="4" w:space="0" w:color="auto"/>
              <w:right w:val="single" w:sz="4" w:space="0" w:color="auto"/>
            </w:tcBorders>
            <w:vAlign w:val="center"/>
          </w:tcPr>
          <w:p w14:paraId="6DB2C5EE" w14:textId="77777777" w:rsidR="00667ED1" w:rsidRPr="00660D6F" w:rsidRDefault="00667ED1" w:rsidP="008A6EEC">
            <w:pPr>
              <w:spacing w:after="0"/>
              <w:jc w:val="center"/>
              <w:rPr>
                <w:rFonts w:eastAsia="Calibri" w:cs="Calibri"/>
                <w:b/>
                <w:bCs/>
                <w:lang w:eastAsia="sl-SI"/>
              </w:rPr>
            </w:pPr>
          </w:p>
        </w:tc>
        <w:tc>
          <w:tcPr>
            <w:tcW w:w="1410" w:type="dxa"/>
            <w:gridSpan w:val="3"/>
            <w:vMerge/>
            <w:tcBorders>
              <w:top w:val="single" w:sz="4" w:space="0" w:color="auto"/>
              <w:left w:val="single" w:sz="4" w:space="0" w:color="auto"/>
              <w:bottom w:val="single" w:sz="4" w:space="0" w:color="auto"/>
              <w:right w:val="single" w:sz="4" w:space="0" w:color="auto"/>
            </w:tcBorders>
            <w:vAlign w:val="center"/>
          </w:tcPr>
          <w:p w14:paraId="7E601C0A" w14:textId="77777777" w:rsidR="00667ED1" w:rsidRPr="00660D6F" w:rsidRDefault="00667ED1" w:rsidP="008A6EEC">
            <w:pPr>
              <w:spacing w:after="0"/>
              <w:jc w:val="center"/>
              <w:rPr>
                <w:rFonts w:eastAsia="Calibri" w:cs="Calibri"/>
                <w:b/>
                <w:bCs/>
                <w:lang w:eastAsia="sl-SI"/>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tcPr>
          <w:p w14:paraId="4820B114" w14:textId="77777777" w:rsidR="00667ED1" w:rsidRPr="00660D6F" w:rsidRDefault="00667ED1" w:rsidP="008A6EEC">
            <w:pPr>
              <w:spacing w:after="0"/>
              <w:jc w:val="center"/>
              <w:rPr>
                <w:rFonts w:eastAsia="Calibri" w:cs="Calibri"/>
                <w:b/>
                <w:bCs/>
                <w:lang w:eastAsia="sl-SI"/>
              </w:rPr>
            </w:pPr>
          </w:p>
        </w:tc>
        <w:tc>
          <w:tcPr>
            <w:tcW w:w="1418" w:type="dxa"/>
            <w:gridSpan w:val="4"/>
            <w:vMerge/>
            <w:tcBorders>
              <w:top w:val="single" w:sz="4" w:space="0" w:color="auto"/>
              <w:left w:val="single" w:sz="4" w:space="0" w:color="auto"/>
              <w:bottom w:val="single" w:sz="4" w:space="0" w:color="auto"/>
              <w:right w:val="single" w:sz="4" w:space="0" w:color="auto"/>
            </w:tcBorders>
            <w:vAlign w:val="center"/>
          </w:tcPr>
          <w:p w14:paraId="29363970" w14:textId="77777777" w:rsidR="00667ED1" w:rsidRPr="00660D6F" w:rsidRDefault="00667ED1" w:rsidP="008A6EEC">
            <w:pPr>
              <w:spacing w:after="0"/>
              <w:jc w:val="center"/>
              <w:rPr>
                <w:rFonts w:eastAsia="Calibri" w:cs="Calibri"/>
                <w:b/>
                <w:bCs/>
                <w:lang w:eastAsia="sl-SI"/>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tcPr>
          <w:p w14:paraId="20464A1E" w14:textId="77777777" w:rsidR="00667ED1" w:rsidRPr="00660D6F" w:rsidRDefault="00667ED1" w:rsidP="008A6EEC">
            <w:pPr>
              <w:spacing w:after="0"/>
              <w:jc w:val="center"/>
              <w:rPr>
                <w:rFonts w:eastAsia="Calibri" w:cs="Calibri"/>
                <w:b/>
                <w:bCs/>
                <w:lang w:eastAsia="sl-SI"/>
              </w:rPr>
            </w:pPr>
          </w:p>
        </w:tc>
        <w:tc>
          <w:tcPr>
            <w:tcW w:w="1417" w:type="dxa"/>
            <w:gridSpan w:val="2"/>
            <w:vMerge/>
            <w:tcBorders>
              <w:top w:val="single" w:sz="4" w:space="0" w:color="auto"/>
              <w:left w:val="single" w:sz="4" w:space="0" w:color="auto"/>
              <w:bottom w:val="single" w:sz="4" w:space="0" w:color="auto"/>
            </w:tcBorders>
            <w:vAlign w:val="center"/>
          </w:tcPr>
          <w:p w14:paraId="43961EDD" w14:textId="77777777" w:rsidR="00667ED1" w:rsidRPr="00660D6F" w:rsidRDefault="00667ED1" w:rsidP="008A6EEC">
            <w:pPr>
              <w:spacing w:after="0"/>
              <w:jc w:val="center"/>
              <w:rPr>
                <w:rFonts w:eastAsia="Calibri" w:cs="Calibri"/>
                <w:b/>
                <w:bCs/>
                <w:lang w:eastAsia="sl-SI"/>
              </w:rPr>
            </w:pPr>
          </w:p>
        </w:tc>
        <w:tc>
          <w:tcPr>
            <w:tcW w:w="132" w:type="dxa"/>
            <w:tcBorders>
              <w:top w:val="nil"/>
              <w:left w:val="single" w:sz="4" w:space="0" w:color="auto"/>
              <w:bottom w:val="nil"/>
              <w:right w:val="single" w:sz="4" w:space="0" w:color="auto"/>
            </w:tcBorders>
            <w:vAlign w:val="center"/>
          </w:tcPr>
          <w:p w14:paraId="712AE670" w14:textId="77777777" w:rsidR="00667ED1" w:rsidRPr="00660D6F" w:rsidRDefault="00667ED1" w:rsidP="008A6EEC">
            <w:pPr>
              <w:spacing w:after="0"/>
              <w:jc w:val="center"/>
              <w:rPr>
                <w:rFonts w:eastAsia="Calibri" w:cs="Calibri"/>
                <w:b/>
                <w:bCs/>
                <w:lang w:eastAsia="sl-SI"/>
              </w:rPr>
            </w:pPr>
          </w:p>
        </w:tc>
        <w:tc>
          <w:tcPr>
            <w:tcW w:w="1070" w:type="dxa"/>
            <w:vMerge/>
            <w:tcBorders>
              <w:right w:val="single" w:sz="4" w:space="0" w:color="auto"/>
            </w:tcBorders>
            <w:vAlign w:val="center"/>
          </w:tcPr>
          <w:p w14:paraId="15D754F2" w14:textId="77777777" w:rsidR="00667ED1" w:rsidRPr="00660D6F" w:rsidRDefault="00667ED1" w:rsidP="008A6EEC">
            <w:pPr>
              <w:spacing w:after="0"/>
              <w:jc w:val="center"/>
              <w:rPr>
                <w:rFonts w:eastAsia="Calibri" w:cs="Calibri"/>
                <w:b/>
                <w:bCs/>
                <w:lang w:eastAsia="sl-SI"/>
              </w:rPr>
            </w:pPr>
          </w:p>
        </w:tc>
      </w:tr>
      <w:tr w:rsidR="00667ED1" w:rsidRPr="00660D6F" w14:paraId="205DF9F7" w14:textId="77777777" w:rsidTr="0044188F">
        <w:trPr>
          <w:trHeight w:val="318"/>
        </w:trPr>
        <w:tc>
          <w:tcPr>
            <w:tcW w:w="1408" w:type="dxa"/>
            <w:vMerge/>
            <w:tcBorders>
              <w:top w:val="single" w:sz="4" w:space="0" w:color="auto"/>
              <w:left w:val="single" w:sz="4" w:space="0" w:color="auto"/>
              <w:bottom w:val="single" w:sz="4" w:space="0" w:color="auto"/>
              <w:right w:val="single" w:sz="4" w:space="0" w:color="auto"/>
            </w:tcBorders>
            <w:vAlign w:val="center"/>
          </w:tcPr>
          <w:p w14:paraId="0C06389B" w14:textId="77777777" w:rsidR="00667ED1" w:rsidRPr="00660D6F" w:rsidRDefault="00667ED1" w:rsidP="008A6EEC">
            <w:pPr>
              <w:spacing w:after="0"/>
              <w:jc w:val="center"/>
              <w:rPr>
                <w:rFonts w:eastAsia="Calibri" w:cs="Calibri"/>
                <w:b/>
                <w:bCs/>
                <w:lang w:eastAsia="sl-SI"/>
              </w:rPr>
            </w:pPr>
          </w:p>
        </w:tc>
        <w:tc>
          <w:tcPr>
            <w:tcW w:w="1410" w:type="dxa"/>
            <w:gridSpan w:val="3"/>
            <w:vMerge/>
            <w:tcBorders>
              <w:top w:val="single" w:sz="4" w:space="0" w:color="auto"/>
              <w:left w:val="single" w:sz="4" w:space="0" w:color="auto"/>
              <w:bottom w:val="single" w:sz="4" w:space="0" w:color="auto"/>
              <w:right w:val="single" w:sz="4" w:space="0" w:color="auto"/>
            </w:tcBorders>
            <w:vAlign w:val="center"/>
          </w:tcPr>
          <w:p w14:paraId="65B652AC" w14:textId="77777777" w:rsidR="00667ED1" w:rsidRPr="00660D6F" w:rsidRDefault="00667ED1" w:rsidP="008A6EEC">
            <w:pPr>
              <w:spacing w:after="0"/>
              <w:jc w:val="center"/>
              <w:rPr>
                <w:rFonts w:eastAsia="Calibri" w:cs="Calibri"/>
                <w:b/>
                <w:bCs/>
                <w:lang w:eastAsia="sl-SI"/>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tcPr>
          <w:p w14:paraId="1E8E76F4" w14:textId="77777777" w:rsidR="00667ED1" w:rsidRPr="00660D6F" w:rsidRDefault="00667ED1" w:rsidP="008A6EEC">
            <w:pPr>
              <w:spacing w:after="0"/>
              <w:jc w:val="center"/>
              <w:rPr>
                <w:rFonts w:eastAsia="Calibri" w:cs="Calibri"/>
                <w:b/>
                <w:bCs/>
                <w:lang w:eastAsia="sl-SI"/>
              </w:rPr>
            </w:pPr>
          </w:p>
        </w:tc>
        <w:tc>
          <w:tcPr>
            <w:tcW w:w="1418" w:type="dxa"/>
            <w:gridSpan w:val="4"/>
            <w:vMerge/>
            <w:tcBorders>
              <w:top w:val="single" w:sz="4" w:space="0" w:color="auto"/>
              <w:left w:val="single" w:sz="4" w:space="0" w:color="auto"/>
              <w:bottom w:val="single" w:sz="4" w:space="0" w:color="auto"/>
              <w:right w:val="single" w:sz="4" w:space="0" w:color="auto"/>
            </w:tcBorders>
            <w:vAlign w:val="center"/>
          </w:tcPr>
          <w:p w14:paraId="5A761DFE" w14:textId="77777777" w:rsidR="00667ED1" w:rsidRPr="00660D6F" w:rsidRDefault="00667ED1" w:rsidP="008A6EEC">
            <w:pPr>
              <w:spacing w:after="0"/>
              <w:jc w:val="center"/>
              <w:rPr>
                <w:rFonts w:eastAsia="Calibri" w:cs="Calibri"/>
                <w:b/>
                <w:bCs/>
                <w:lang w:eastAsia="sl-SI"/>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tcPr>
          <w:p w14:paraId="006991B0" w14:textId="77777777" w:rsidR="00667ED1" w:rsidRPr="00660D6F" w:rsidRDefault="00667ED1" w:rsidP="008A6EEC">
            <w:pPr>
              <w:spacing w:after="0"/>
              <w:jc w:val="center"/>
              <w:rPr>
                <w:rFonts w:eastAsia="Calibri" w:cs="Calibri"/>
                <w:b/>
                <w:bCs/>
                <w:lang w:eastAsia="sl-SI"/>
              </w:rPr>
            </w:pPr>
          </w:p>
        </w:tc>
        <w:tc>
          <w:tcPr>
            <w:tcW w:w="1417" w:type="dxa"/>
            <w:gridSpan w:val="2"/>
            <w:vMerge/>
            <w:tcBorders>
              <w:top w:val="single" w:sz="4" w:space="0" w:color="auto"/>
              <w:left w:val="single" w:sz="4" w:space="0" w:color="auto"/>
              <w:bottom w:val="single" w:sz="4" w:space="0" w:color="auto"/>
            </w:tcBorders>
            <w:vAlign w:val="center"/>
          </w:tcPr>
          <w:p w14:paraId="6D06BC71" w14:textId="77777777" w:rsidR="00667ED1" w:rsidRPr="00660D6F" w:rsidRDefault="00667ED1" w:rsidP="008A6EEC">
            <w:pPr>
              <w:spacing w:after="0"/>
              <w:jc w:val="center"/>
              <w:rPr>
                <w:rFonts w:eastAsia="Calibri" w:cs="Calibri"/>
                <w:b/>
                <w:bCs/>
                <w:lang w:eastAsia="sl-SI"/>
              </w:rPr>
            </w:pPr>
          </w:p>
        </w:tc>
        <w:tc>
          <w:tcPr>
            <w:tcW w:w="132" w:type="dxa"/>
            <w:tcBorders>
              <w:top w:val="nil"/>
              <w:left w:val="single" w:sz="4" w:space="0" w:color="auto"/>
              <w:bottom w:val="nil"/>
              <w:right w:val="single" w:sz="4" w:space="0" w:color="auto"/>
            </w:tcBorders>
            <w:vAlign w:val="center"/>
          </w:tcPr>
          <w:p w14:paraId="36781B09" w14:textId="77777777" w:rsidR="00667ED1" w:rsidRPr="00660D6F" w:rsidRDefault="00667ED1" w:rsidP="008A6EEC">
            <w:pPr>
              <w:spacing w:after="0"/>
              <w:jc w:val="center"/>
              <w:rPr>
                <w:rFonts w:eastAsia="Calibri" w:cs="Calibri"/>
                <w:b/>
                <w:bCs/>
                <w:lang w:eastAsia="sl-SI"/>
              </w:rPr>
            </w:pPr>
          </w:p>
        </w:tc>
        <w:tc>
          <w:tcPr>
            <w:tcW w:w="1070" w:type="dxa"/>
            <w:vMerge/>
            <w:tcBorders>
              <w:bottom w:val="single" w:sz="4" w:space="0" w:color="auto"/>
              <w:right w:val="single" w:sz="4" w:space="0" w:color="auto"/>
            </w:tcBorders>
            <w:vAlign w:val="center"/>
          </w:tcPr>
          <w:p w14:paraId="38B2045B" w14:textId="77777777" w:rsidR="00667ED1" w:rsidRPr="00660D6F" w:rsidRDefault="00667ED1" w:rsidP="008A6EEC">
            <w:pPr>
              <w:spacing w:after="0"/>
              <w:jc w:val="center"/>
              <w:rPr>
                <w:rFonts w:eastAsia="Calibri" w:cs="Calibri"/>
                <w:b/>
                <w:bCs/>
                <w:lang w:eastAsia="sl-SI"/>
              </w:rPr>
            </w:pPr>
          </w:p>
        </w:tc>
      </w:tr>
      <w:tr w:rsidR="005A11E4" w:rsidRPr="00660D6F" w14:paraId="73528C3A" w14:textId="77777777" w:rsidTr="01C1B836">
        <w:tc>
          <w:tcPr>
            <w:tcW w:w="9690" w:type="dxa"/>
            <w:gridSpan w:val="17"/>
          </w:tcPr>
          <w:p w14:paraId="504B4994" w14:textId="77777777" w:rsidR="005A11E4" w:rsidRPr="00660D6F" w:rsidRDefault="005A11E4" w:rsidP="008A6EEC">
            <w:pPr>
              <w:spacing w:after="0"/>
              <w:rPr>
                <w:rFonts w:eastAsia="Calibri" w:cs="Calibri"/>
                <w:b/>
                <w:bCs/>
                <w:lang w:eastAsia="sl-SI"/>
              </w:rPr>
            </w:pPr>
          </w:p>
        </w:tc>
      </w:tr>
      <w:tr w:rsidR="005A11E4" w:rsidRPr="00660D6F" w14:paraId="2BE9617C" w14:textId="77777777" w:rsidTr="01C1B836">
        <w:tc>
          <w:tcPr>
            <w:tcW w:w="3305" w:type="dxa"/>
            <w:gridSpan w:val="5"/>
          </w:tcPr>
          <w:p w14:paraId="40DA88A1" w14:textId="77777777" w:rsidR="005A11E4" w:rsidRPr="00660D6F" w:rsidRDefault="005A11E4" w:rsidP="008A6EEC">
            <w:pPr>
              <w:spacing w:after="0"/>
              <w:rPr>
                <w:rFonts w:eastAsia="Calibri" w:cs="Calibri"/>
                <w:b/>
                <w:lang w:eastAsia="sl-SI"/>
              </w:rPr>
            </w:pPr>
            <w:r w:rsidRPr="00660D6F">
              <w:rPr>
                <w:rFonts w:eastAsia="Calibri" w:cs="Calibri"/>
                <w:b/>
                <w:lang w:eastAsia="sl-SI"/>
              </w:rPr>
              <w:t>Nosilec predmeta / Course coordinator:</w:t>
            </w:r>
          </w:p>
        </w:tc>
        <w:tc>
          <w:tcPr>
            <w:tcW w:w="6385" w:type="dxa"/>
            <w:gridSpan w:val="12"/>
            <w:tcBorders>
              <w:top w:val="single" w:sz="4" w:space="0" w:color="auto"/>
              <w:left w:val="single" w:sz="4" w:space="0" w:color="auto"/>
              <w:bottom w:val="single" w:sz="4" w:space="0" w:color="auto"/>
              <w:right w:val="single" w:sz="4" w:space="0" w:color="auto"/>
            </w:tcBorders>
          </w:tcPr>
          <w:p w14:paraId="1AB85032" w14:textId="77777777" w:rsidR="005A11E4" w:rsidRPr="00660D6F" w:rsidRDefault="00057789" w:rsidP="008A6EEC">
            <w:pPr>
              <w:spacing w:after="0"/>
              <w:rPr>
                <w:rFonts w:eastAsia="Calibri" w:cs="Calibri"/>
                <w:b/>
                <w:lang w:eastAsia="sl-SI"/>
              </w:rPr>
            </w:pPr>
            <w:r w:rsidRPr="00660D6F">
              <w:rPr>
                <w:rFonts w:eastAsia="Calibri" w:cs="Calibri"/>
                <w:b/>
                <w:lang w:eastAsia="sl-SI"/>
              </w:rPr>
              <w:t>IGOR JAKOMIN, BOJAN RUPNIK</w:t>
            </w:r>
          </w:p>
        </w:tc>
      </w:tr>
      <w:tr w:rsidR="005A11E4" w:rsidRPr="00660D6F" w14:paraId="45B0F62C" w14:textId="77777777" w:rsidTr="01C1B836">
        <w:tc>
          <w:tcPr>
            <w:tcW w:w="9690" w:type="dxa"/>
            <w:gridSpan w:val="17"/>
          </w:tcPr>
          <w:p w14:paraId="334DAB4A" w14:textId="77777777" w:rsidR="005A11E4" w:rsidRPr="00660D6F" w:rsidRDefault="005A11E4" w:rsidP="008A6EEC">
            <w:pPr>
              <w:spacing w:after="0"/>
              <w:jc w:val="both"/>
              <w:rPr>
                <w:rFonts w:eastAsia="Calibri" w:cs="Calibri"/>
                <w:lang w:eastAsia="sl-SI"/>
              </w:rPr>
            </w:pPr>
          </w:p>
        </w:tc>
      </w:tr>
      <w:tr w:rsidR="00667ED1" w:rsidRPr="00660D6F" w14:paraId="1A96B2E8" w14:textId="77777777" w:rsidTr="01C1B836">
        <w:tc>
          <w:tcPr>
            <w:tcW w:w="2296" w:type="dxa"/>
            <w:gridSpan w:val="3"/>
            <w:vMerge w:val="restart"/>
          </w:tcPr>
          <w:p w14:paraId="30E0C9FB" w14:textId="77777777" w:rsidR="00667ED1" w:rsidRPr="00660D6F" w:rsidRDefault="00667ED1" w:rsidP="008A6EEC">
            <w:pPr>
              <w:spacing w:after="0"/>
              <w:rPr>
                <w:rFonts w:eastAsia="Calibri" w:cs="Calibri"/>
                <w:lang w:eastAsia="sl-SI"/>
              </w:rPr>
            </w:pPr>
            <w:r w:rsidRPr="00660D6F">
              <w:rPr>
                <w:rFonts w:eastAsia="Calibri" w:cs="Calibri"/>
                <w:b/>
                <w:lang w:eastAsia="sl-SI"/>
              </w:rPr>
              <w:t>Jeziki /Languages:</w:t>
            </w:r>
          </w:p>
        </w:tc>
        <w:tc>
          <w:tcPr>
            <w:tcW w:w="2421" w:type="dxa"/>
            <w:gridSpan w:val="4"/>
          </w:tcPr>
          <w:p w14:paraId="3AB16D6A" w14:textId="77777777" w:rsidR="00667ED1" w:rsidRPr="00660D6F" w:rsidRDefault="00667ED1" w:rsidP="008A6EEC">
            <w:pPr>
              <w:spacing w:after="0"/>
              <w:jc w:val="right"/>
              <w:rPr>
                <w:rFonts w:eastAsia="Calibri" w:cs="Calibri"/>
                <w:b/>
                <w:lang w:eastAsia="sl-SI"/>
              </w:rPr>
            </w:pPr>
            <w:r w:rsidRPr="00660D6F">
              <w:rPr>
                <w:rFonts w:eastAsia="Calibri" w:cs="Calibri"/>
                <w:b/>
                <w:lang w:eastAsia="sl-SI"/>
              </w:rPr>
              <w:t>Predavanja / Lectures:</w:t>
            </w:r>
          </w:p>
        </w:tc>
        <w:tc>
          <w:tcPr>
            <w:tcW w:w="4973" w:type="dxa"/>
            <w:gridSpan w:val="10"/>
            <w:tcBorders>
              <w:top w:val="single" w:sz="4" w:space="0" w:color="auto"/>
              <w:left w:val="single" w:sz="4" w:space="0" w:color="auto"/>
              <w:bottom w:val="single" w:sz="4" w:space="0" w:color="auto"/>
              <w:right w:val="single" w:sz="4" w:space="0" w:color="auto"/>
            </w:tcBorders>
          </w:tcPr>
          <w:p w14:paraId="43BF3D12" w14:textId="77777777" w:rsidR="00667ED1" w:rsidRPr="00660D6F" w:rsidRDefault="00667ED1" w:rsidP="008A6EEC">
            <w:pPr>
              <w:spacing w:after="0"/>
              <w:jc w:val="both"/>
              <w:rPr>
                <w:rFonts w:eastAsia="Calibri"/>
                <w:lang w:eastAsia="sl-SI"/>
              </w:rPr>
            </w:pPr>
            <w:r w:rsidRPr="00660D6F">
              <w:rPr>
                <w:rFonts w:asciiTheme="minorHAnsi" w:hAnsiTheme="minorHAnsi" w:cstheme="minorHAnsi"/>
              </w:rPr>
              <w:t>SLOVENSKI/SLOVENE</w:t>
            </w:r>
          </w:p>
        </w:tc>
      </w:tr>
      <w:tr w:rsidR="00667ED1" w:rsidRPr="00660D6F" w14:paraId="123CA6CA" w14:textId="77777777" w:rsidTr="01C1B836">
        <w:trPr>
          <w:trHeight w:val="215"/>
        </w:trPr>
        <w:tc>
          <w:tcPr>
            <w:tcW w:w="2296" w:type="dxa"/>
            <w:gridSpan w:val="3"/>
            <w:vMerge/>
            <w:vAlign w:val="center"/>
          </w:tcPr>
          <w:p w14:paraId="225A402E" w14:textId="77777777" w:rsidR="00667ED1" w:rsidRPr="00660D6F" w:rsidRDefault="00667ED1" w:rsidP="008A6EEC">
            <w:pPr>
              <w:spacing w:after="0"/>
              <w:rPr>
                <w:rFonts w:eastAsia="Calibri" w:cs="Calibri"/>
                <w:b/>
                <w:bCs/>
                <w:lang w:eastAsia="sl-SI"/>
              </w:rPr>
            </w:pPr>
          </w:p>
        </w:tc>
        <w:tc>
          <w:tcPr>
            <w:tcW w:w="2421" w:type="dxa"/>
            <w:gridSpan w:val="4"/>
          </w:tcPr>
          <w:p w14:paraId="7B5CECA4" w14:textId="77777777" w:rsidR="00667ED1" w:rsidRPr="00660D6F" w:rsidRDefault="00667ED1" w:rsidP="008A6EEC">
            <w:pPr>
              <w:spacing w:after="0"/>
              <w:jc w:val="right"/>
              <w:rPr>
                <w:rFonts w:eastAsia="Calibri" w:cs="Calibri"/>
                <w:b/>
                <w:lang w:eastAsia="sl-SI"/>
              </w:rPr>
            </w:pPr>
            <w:r w:rsidRPr="00660D6F">
              <w:rPr>
                <w:rFonts w:eastAsia="Calibri" w:cs="Calibri"/>
                <w:b/>
                <w:lang w:eastAsia="sl-SI"/>
              </w:rPr>
              <w:t>Vaje / Tutorial:</w:t>
            </w:r>
          </w:p>
        </w:tc>
        <w:tc>
          <w:tcPr>
            <w:tcW w:w="4973" w:type="dxa"/>
            <w:gridSpan w:val="10"/>
            <w:tcBorders>
              <w:top w:val="single" w:sz="4" w:space="0" w:color="auto"/>
              <w:left w:val="single" w:sz="4" w:space="0" w:color="auto"/>
              <w:bottom w:val="single" w:sz="4" w:space="0" w:color="auto"/>
              <w:right w:val="single" w:sz="4" w:space="0" w:color="auto"/>
            </w:tcBorders>
          </w:tcPr>
          <w:p w14:paraId="36EF37CE" w14:textId="77777777" w:rsidR="00667ED1" w:rsidRPr="00660D6F" w:rsidRDefault="00667ED1" w:rsidP="008A6EEC">
            <w:pPr>
              <w:spacing w:after="0"/>
              <w:jc w:val="both"/>
              <w:rPr>
                <w:rFonts w:eastAsia="Calibri"/>
                <w:lang w:eastAsia="sl-SI"/>
              </w:rPr>
            </w:pPr>
            <w:r w:rsidRPr="00660D6F">
              <w:rPr>
                <w:rFonts w:asciiTheme="minorHAnsi" w:hAnsiTheme="minorHAnsi" w:cstheme="minorHAnsi"/>
              </w:rPr>
              <w:t>SLOVENSKI/SLOVENE</w:t>
            </w:r>
          </w:p>
        </w:tc>
      </w:tr>
      <w:tr w:rsidR="005A11E4" w:rsidRPr="00660D6F" w14:paraId="3CC1D163" w14:textId="77777777" w:rsidTr="01C1B836">
        <w:tc>
          <w:tcPr>
            <w:tcW w:w="4726" w:type="dxa"/>
            <w:gridSpan w:val="8"/>
            <w:tcBorders>
              <w:top w:val="nil"/>
              <w:left w:val="nil"/>
              <w:bottom w:val="single" w:sz="4" w:space="0" w:color="auto"/>
              <w:right w:val="nil"/>
            </w:tcBorders>
          </w:tcPr>
          <w:p w14:paraId="3BD75BC4" w14:textId="77777777" w:rsidR="005A11E4" w:rsidRPr="00660D6F" w:rsidRDefault="005A11E4" w:rsidP="008A6EEC">
            <w:pPr>
              <w:spacing w:after="0"/>
              <w:rPr>
                <w:rFonts w:eastAsia="Calibri" w:cs="Calibri"/>
                <w:b/>
                <w:bCs/>
                <w:lang w:eastAsia="sl-SI"/>
              </w:rPr>
            </w:pPr>
          </w:p>
          <w:p w14:paraId="4FE83383" w14:textId="77777777" w:rsidR="00773CEA" w:rsidRPr="00660D6F" w:rsidRDefault="00773CEA" w:rsidP="008A6EEC">
            <w:pPr>
              <w:spacing w:after="0"/>
              <w:rPr>
                <w:rFonts w:eastAsia="Calibri" w:cs="Calibri"/>
                <w:b/>
                <w:bCs/>
                <w:lang w:eastAsia="sl-SI"/>
              </w:rPr>
            </w:pPr>
          </w:p>
          <w:p w14:paraId="1A0D031B" w14:textId="77777777" w:rsidR="005A11E4" w:rsidRPr="00660D6F" w:rsidRDefault="005A11E4" w:rsidP="008A6EEC">
            <w:pPr>
              <w:spacing w:after="0"/>
              <w:rPr>
                <w:rFonts w:eastAsia="Calibri" w:cs="Calibri"/>
                <w:b/>
                <w:lang w:eastAsia="sl-SI"/>
              </w:rPr>
            </w:pPr>
            <w:r w:rsidRPr="00660D6F">
              <w:rPr>
                <w:rFonts w:eastAsia="Calibri" w:cs="Calibri"/>
                <w:b/>
                <w:lang w:eastAsia="sl-SI"/>
              </w:rPr>
              <w:t>Pogoji za vključitev v delo oz. za opravljanje študijskih obveznosti:</w:t>
            </w:r>
          </w:p>
        </w:tc>
        <w:tc>
          <w:tcPr>
            <w:tcW w:w="143" w:type="dxa"/>
          </w:tcPr>
          <w:p w14:paraId="003CE679" w14:textId="77777777" w:rsidR="005A11E4" w:rsidRPr="00660D6F" w:rsidRDefault="005A11E4" w:rsidP="008A6EEC">
            <w:pPr>
              <w:spacing w:after="0"/>
              <w:rPr>
                <w:rFonts w:eastAsia="Calibri" w:cs="Calibri"/>
                <w:b/>
                <w:lang w:eastAsia="sl-SI"/>
              </w:rPr>
            </w:pPr>
          </w:p>
          <w:p w14:paraId="3B626442" w14:textId="77777777" w:rsidR="005A11E4" w:rsidRPr="00660D6F" w:rsidRDefault="005A11E4" w:rsidP="008A6EEC">
            <w:pPr>
              <w:spacing w:after="0"/>
              <w:rPr>
                <w:rFonts w:eastAsia="Calibri" w:cs="Calibri"/>
                <w:b/>
                <w:lang w:eastAsia="sl-SI"/>
              </w:rPr>
            </w:pPr>
          </w:p>
        </w:tc>
        <w:tc>
          <w:tcPr>
            <w:tcW w:w="4821" w:type="dxa"/>
            <w:gridSpan w:val="8"/>
            <w:tcBorders>
              <w:top w:val="nil"/>
              <w:left w:val="nil"/>
              <w:bottom w:val="single" w:sz="4" w:space="0" w:color="auto"/>
              <w:right w:val="nil"/>
            </w:tcBorders>
          </w:tcPr>
          <w:p w14:paraId="48AD0993" w14:textId="77777777" w:rsidR="005A11E4" w:rsidRPr="00660D6F" w:rsidRDefault="005A11E4" w:rsidP="008A6EEC">
            <w:pPr>
              <w:spacing w:after="0"/>
              <w:rPr>
                <w:rFonts w:eastAsia="Calibri" w:cs="Calibri"/>
                <w:b/>
                <w:lang w:eastAsia="sl-SI"/>
              </w:rPr>
            </w:pPr>
          </w:p>
          <w:p w14:paraId="31552D36" w14:textId="77777777" w:rsidR="00773CEA" w:rsidRPr="00660D6F" w:rsidRDefault="00773CEA" w:rsidP="008A6EEC">
            <w:pPr>
              <w:spacing w:after="0"/>
              <w:rPr>
                <w:rFonts w:eastAsia="Calibri" w:cs="Calibri"/>
                <w:b/>
                <w:lang w:eastAsia="sl-SI"/>
              </w:rPr>
            </w:pPr>
          </w:p>
          <w:p w14:paraId="2BB43E2B" w14:textId="77777777" w:rsidR="005A11E4" w:rsidRPr="00660D6F" w:rsidRDefault="005A11E4" w:rsidP="008A6EEC">
            <w:pPr>
              <w:spacing w:after="0"/>
              <w:rPr>
                <w:rFonts w:eastAsia="Calibri" w:cs="Calibri"/>
                <w:b/>
                <w:lang w:eastAsia="sl-SI"/>
              </w:rPr>
            </w:pPr>
            <w:r w:rsidRPr="00660D6F">
              <w:rPr>
                <w:rFonts w:eastAsia="Calibri" w:cs="Calibri"/>
                <w:b/>
                <w:lang w:eastAsia="sl-SI"/>
              </w:rPr>
              <w:t>Prerequisites for enrolling in the course or for performing study obligations:</w:t>
            </w:r>
          </w:p>
        </w:tc>
      </w:tr>
      <w:tr w:rsidR="00B63298" w:rsidRPr="00660D6F" w14:paraId="28F5F2AB" w14:textId="77777777" w:rsidTr="01C1B836">
        <w:trPr>
          <w:trHeight w:val="275"/>
        </w:trPr>
        <w:tc>
          <w:tcPr>
            <w:tcW w:w="4726" w:type="dxa"/>
            <w:gridSpan w:val="8"/>
            <w:tcBorders>
              <w:top w:val="single" w:sz="4" w:space="0" w:color="auto"/>
              <w:left w:val="single" w:sz="4" w:space="0" w:color="auto"/>
              <w:bottom w:val="single" w:sz="4" w:space="0" w:color="auto"/>
              <w:right w:val="single" w:sz="4" w:space="0" w:color="auto"/>
            </w:tcBorders>
          </w:tcPr>
          <w:p w14:paraId="728A8DAA" w14:textId="77777777" w:rsidR="00B63298" w:rsidRPr="00660D6F" w:rsidRDefault="00B63298" w:rsidP="008A6EEC">
            <w:pPr>
              <w:spacing w:after="0"/>
              <w:rPr>
                <w:rFonts w:eastAsia="Calibri"/>
                <w:lang w:eastAsia="sl-SI"/>
              </w:rPr>
            </w:pPr>
            <w:r w:rsidRPr="00660D6F">
              <w:rPr>
                <w:rFonts w:asciiTheme="minorHAnsi" w:hAnsiTheme="minorHAnsi"/>
                <w:lang w:val="pl-PL"/>
              </w:rPr>
              <w:t xml:space="preserve">Ni pogojev za sodelovanje pri tem predmetu.  </w:t>
            </w:r>
          </w:p>
        </w:tc>
        <w:tc>
          <w:tcPr>
            <w:tcW w:w="143" w:type="dxa"/>
            <w:tcBorders>
              <w:top w:val="nil"/>
              <w:left w:val="single" w:sz="4" w:space="0" w:color="auto"/>
              <w:bottom w:val="nil"/>
              <w:right w:val="single" w:sz="4" w:space="0" w:color="auto"/>
            </w:tcBorders>
          </w:tcPr>
          <w:p w14:paraId="4869B6A2" w14:textId="77777777" w:rsidR="00B63298" w:rsidRPr="00660D6F" w:rsidRDefault="00B63298" w:rsidP="008A6EEC">
            <w:pPr>
              <w:spacing w:after="0"/>
              <w:rPr>
                <w:rFonts w:eastAsia="Calibri"/>
                <w:lang w:eastAsia="sl-SI"/>
              </w:rPr>
            </w:pPr>
          </w:p>
        </w:tc>
        <w:tc>
          <w:tcPr>
            <w:tcW w:w="4821" w:type="dxa"/>
            <w:gridSpan w:val="8"/>
            <w:tcBorders>
              <w:top w:val="single" w:sz="4" w:space="0" w:color="auto"/>
              <w:left w:val="single" w:sz="4" w:space="0" w:color="auto"/>
              <w:bottom w:val="single" w:sz="4" w:space="0" w:color="auto"/>
              <w:right w:val="single" w:sz="4" w:space="0" w:color="auto"/>
            </w:tcBorders>
          </w:tcPr>
          <w:p w14:paraId="1A9032B4" w14:textId="77777777" w:rsidR="00B63298" w:rsidRPr="00660D6F" w:rsidRDefault="00B63298" w:rsidP="008A6EEC">
            <w:pPr>
              <w:spacing w:after="0"/>
              <w:rPr>
                <w:rFonts w:eastAsia="Calibri"/>
                <w:lang w:eastAsia="sl-SI"/>
              </w:rPr>
            </w:pPr>
            <w:r w:rsidRPr="00660D6F">
              <w:rPr>
                <w:rFonts w:asciiTheme="minorHAnsi" w:hAnsiTheme="minorHAnsi"/>
                <w:lang w:val="en-US"/>
              </w:rPr>
              <w:t xml:space="preserve">There are no prerequisites for this course. </w:t>
            </w:r>
          </w:p>
        </w:tc>
      </w:tr>
      <w:tr w:rsidR="00B63298" w:rsidRPr="00660D6F" w14:paraId="49B3A42E" w14:textId="77777777" w:rsidTr="01C1B836">
        <w:trPr>
          <w:trHeight w:val="137"/>
        </w:trPr>
        <w:tc>
          <w:tcPr>
            <w:tcW w:w="4717" w:type="dxa"/>
            <w:gridSpan w:val="7"/>
            <w:tcBorders>
              <w:top w:val="nil"/>
              <w:left w:val="nil"/>
              <w:bottom w:val="single" w:sz="4" w:space="0" w:color="auto"/>
              <w:right w:val="nil"/>
            </w:tcBorders>
          </w:tcPr>
          <w:p w14:paraId="7E6B4456" w14:textId="77777777" w:rsidR="00B63298" w:rsidRPr="00660D6F" w:rsidRDefault="00B63298" w:rsidP="008A6EEC">
            <w:pPr>
              <w:spacing w:after="0"/>
              <w:rPr>
                <w:rFonts w:eastAsia="Calibri" w:cs="Calibri"/>
                <w:b/>
                <w:lang w:eastAsia="sl-SI"/>
              </w:rPr>
            </w:pPr>
          </w:p>
          <w:p w14:paraId="74299C9D" w14:textId="77777777" w:rsidR="00773CEA" w:rsidRPr="00660D6F" w:rsidRDefault="00773CEA" w:rsidP="008A6EEC">
            <w:pPr>
              <w:spacing w:after="0"/>
              <w:rPr>
                <w:rFonts w:eastAsia="Calibri" w:cs="Calibri"/>
                <w:b/>
                <w:lang w:eastAsia="sl-SI"/>
              </w:rPr>
            </w:pPr>
          </w:p>
          <w:p w14:paraId="7B6A1929" w14:textId="77777777" w:rsidR="00B63298" w:rsidRPr="00660D6F" w:rsidRDefault="00B63298" w:rsidP="008A6EEC">
            <w:pPr>
              <w:spacing w:after="0"/>
              <w:rPr>
                <w:rFonts w:eastAsia="Calibri" w:cs="Calibri"/>
                <w:b/>
                <w:lang w:eastAsia="sl-SI"/>
              </w:rPr>
            </w:pPr>
            <w:r w:rsidRPr="00660D6F">
              <w:rPr>
                <w:rFonts w:eastAsia="Calibri" w:cs="Calibri"/>
                <w:b/>
                <w:lang w:eastAsia="sl-SI"/>
              </w:rPr>
              <w:t>Vsebina (kratek pregled učnega načrta):</w:t>
            </w:r>
            <w:r w:rsidRPr="00660D6F">
              <w:rPr>
                <w:rFonts w:eastAsia="Calibri" w:cs="Calibri"/>
                <w:lang w:eastAsia="sl-SI"/>
              </w:rPr>
              <w:t xml:space="preserve"> </w:t>
            </w:r>
          </w:p>
        </w:tc>
        <w:tc>
          <w:tcPr>
            <w:tcW w:w="152" w:type="dxa"/>
            <w:gridSpan w:val="2"/>
            <w:tcBorders>
              <w:bottom w:val="single" w:sz="4" w:space="0" w:color="auto"/>
            </w:tcBorders>
          </w:tcPr>
          <w:p w14:paraId="305429EA" w14:textId="77777777" w:rsidR="00B63298" w:rsidRPr="00660D6F" w:rsidRDefault="00B63298" w:rsidP="008A6EEC">
            <w:pPr>
              <w:spacing w:after="0"/>
              <w:rPr>
                <w:rFonts w:eastAsia="Calibri" w:cs="Calibri"/>
                <w:b/>
                <w:lang w:eastAsia="sl-SI"/>
              </w:rPr>
            </w:pPr>
          </w:p>
        </w:tc>
        <w:tc>
          <w:tcPr>
            <w:tcW w:w="4821" w:type="dxa"/>
            <w:gridSpan w:val="8"/>
            <w:tcBorders>
              <w:top w:val="nil"/>
              <w:left w:val="nil"/>
              <w:bottom w:val="single" w:sz="4" w:space="0" w:color="auto"/>
              <w:right w:val="nil"/>
            </w:tcBorders>
          </w:tcPr>
          <w:p w14:paraId="27D8BEC4" w14:textId="77777777" w:rsidR="00B63298" w:rsidRPr="00660D6F" w:rsidRDefault="00B63298" w:rsidP="008A6EEC">
            <w:pPr>
              <w:spacing w:after="0"/>
              <w:rPr>
                <w:rFonts w:eastAsia="Calibri" w:cs="Calibri"/>
                <w:b/>
                <w:lang w:eastAsia="sl-SI"/>
              </w:rPr>
            </w:pPr>
          </w:p>
          <w:p w14:paraId="411B26FE" w14:textId="77777777" w:rsidR="00B63298" w:rsidRPr="00660D6F" w:rsidRDefault="00B63298" w:rsidP="008A6EEC">
            <w:pPr>
              <w:spacing w:after="0"/>
              <w:rPr>
                <w:rFonts w:eastAsia="Calibri" w:cs="Calibri"/>
                <w:b/>
                <w:lang w:eastAsia="sl-SI"/>
              </w:rPr>
            </w:pPr>
            <w:r w:rsidRPr="00660D6F">
              <w:rPr>
                <w:rFonts w:eastAsia="Calibri" w:cs="Calibri"/>
                <w:b/>
                <w:lang w:eastAsia="sl-SI"/>
              </w:rPr>
              <w:t>Content (syllabus outline):</w:t>
            </w:r>
          </w:p>
        </w:tc>
      </w:tr>
      <w:tr w:rsidR="00B63298" w:rsidRPr="00660D6F" w14:paraId="0DE6728C" w14:textId="77777777" w:rsidTr="01C1B836">
        <w:trPr>
          <w:trHeight w:val="841"/>
        </w:trPr>
        <w:tc>
          <w:tcPr>
            <w:tcW w:w="4717" w:type="dxa"/>
            <w:gridSpan w:val="7"/>
            <w:tcBorders>
              <w:top w:val="single" w:sz="4" w:space="0" w:color="auto"/>
              <w:left w:val="single" w:sz="4" w:space="0" w:color="auto"/>
              <w:bottom w:val="single" w:sz="4" w:space="0" w:color="auto"/>
              <w:right w:val="single" w:sz="4" w:space="0" w:color="auto"/>
            </w:tcBorders>
          </w:tcPr>
          <w:p w14:paraId="0BAE649C" w14:textId="77777777" w:rsidR="00B63298" w:rsidRPr="0052775B" w:rsidRDefault="00B63298" w:rsidP="00773CEA">
            <w:pPr>
              <w:autoSpaceDE w:val="0"/>
              <w:autoSpaceDN w:val="0"/>
              <w:adjustRightInd w:val="0"/>
              <w:spacing w:after="0"/>
              <w:jc w:val="both"/>
              <w:rPr>
                <w:rFonts w:asciiTheme="minorHAnsi" w:hAnsiTheme="minorHAnsi"/>
                <w:b/>
                <w:color w:val="000000"/>
              </w:rPr>
            </w:pPr>
            <w:r w:rsidRPr="0052775B">
              <w:rPr>
                <w:rFonts w:asciiTheme="minorHAnsi" w:hAnsiTheme="minorHAnsi"/>
                <w:color w:val="000000"/>
              </w:rPr>
              <w:t xml:space="preserve">Temeljna področja obravnave predmeta so naslednja: </w:t>
            </w:r>
          </w:p>
          <w:p w14:paraId="3C567DBA" w14:textId="77777777" w:rsidR="00057789" w:rsidRPr="0052775B" w:rsidRDefault="00057789" w:rsidP="00057789">
            <w:pPr>
              <w:widowControl w:val="0"/>
              <w:numPr>
                <w:ilvl w:val="0"/>
                <w:numId w:val="35"/>
              </w:numPr>
              <w:tabs>
                <w:tab w:val="left" w:pos="66"/>
                <w:tab w:val="left" w:pos="426"/>
              </w:tabs>
              <w:autoSpaceDE w:val="0"/>
              <w:autoSpaceDN w:val="0"/>
              <w:adjustRightInd w:val="0"/>
              <w:spacing w:after="0"/>
              <w:ind w:left="425" w:hanging="425"/>
              <w:jc w:val="both"/>
              <w:rPr>
                <w:rFonts w:eastAsia="Calibri"/>
                <w:lang w:eastAsia="sl-SI"/>
              </w:rPr>
            </w:pPr>
            <w:r w:rsidRPr="0052775B">
              <w:rPr>
                <w:rFonts w:eastAsia="Calibri"/>
                <w:lang w:eastAsia="sl-SI"/>
              </w:rPr>
              <w:t>Kompleksnost oskrbovalnih verig in njihov pomen za globalno trgovino.</w:t>
            </w:r>
          </w:p>
          <w:p w14:paraId="5D22263B" w14:textId="77777777" w:rsidR="00057789" w:rsidRPr="0052775B" w:rsidRDefault="00057789" w:rsidP="00057789">
            <w:pPr>
              <w:widowControl w:val="0"/>
              <w:numPr>
                <w:ilvl w:val="0"/>
                <w:numId w:val="35"/>
              </w:numPr>
              <w:tabs>
                <w:tab w:val="left" w:pos="66"/>
                <w:tab w:val="left" w:pos="426"/>
              </w:tabs>
              <w:autoSpaceDE w:val="0"/>
              <w:autoSpaceDN w:val="0"/>
              <w:adjustRightInd w:val="0"/>
              <w:spacing w:after="0"/>
              <w:ind w:left="425" w:hanging="425"/>
              <w:jc w:val="both"/>
              <w:rPr>
                <w:rFonts w:eastAsia="Calibri"/>
                <w:lang w:eastAsia="sl-SI"/>
              </w:rPr>
            </w:pPr>
            <w:r w:rsidRPr="0052775B">
              <w:rPr>
                <w:rFonts w:eastAsia="Calibri"/>
                <w:lang w:eastAsia="sl-SI"/>
              </w:rPr>
              <w:t>Ustvarjanje dodane vrednosti skozi oskrbovalne verige.</w:t>
            </w:r>
          </w:p>
          <w:p w14:paraId="0221813A" w14:textId="77777777" w:rsidR="00057789" w:rsidRPr="0052775B" w:rsidRDefault="00057789" w:rsidP="00057789">
            <w:pPr>
              <w:widowControl w:val="0"/>
              <w:numPr>
                <w:ilvl w:val="0"/>
                <w:numId w:val="35"/>
              </w:numPr>
              <w:tabs>
                <w:tab w:val="left" w:pos="66"/>
                <w:tab w:val="left" w:pos="426"/>
              </w:tabs>
              <w:autoSpaceDE w:val="0"/>
              <w:autoSpaceDN w:val="0"/>
              <w:adjustRightInd w:val="0"/>
              <w:spacing w:after="0"/>
              <w:ind w:left="425" w:hanging="425"/>
              <w:jc w:val="both"/>
              <w:rPr>
                <w:rFonts w:eastAsia="Calibri"/>
                <w:lang w:eastAsia="sl-SI"/>
              </w:rPr>
            </w:pPr>
            <w:r w:rsidRPr="0052775B">
              <w:rPr>
                <w:rFonts w:eastAsia="Calibri"/>
                <w:lang w:eastAsia="sl-SI"/>
              </w:rPr>
              <w:t>Pomen digitalizacije in tehnološkega razvoja za doseganje učinkovitosti oskrbovalnih verig.</w:t>
            </w:r>
          </w:p>
          <w:p w14:paraId="5A672EBD" w14:textId="77777777" w:rsidR="00057789" w:rsidRPr="0052775B" w:rsidRDefault="00057789" w:rsidP="00057789">
            <w:pPr>
              <w:widowControl w:val="0"/>
              <w:numPr>
                <w:ilvl w:val="0"/>
                <w:numId w:val="35"/>
              </w:numPr>
              <w:tabs>
                <w:tab w:val="left" w:pos="66"/>
                <w:tab w:val="left" w:pos="426"/>
              </w:tabs>
              <w:autoSpaceDE w:val="0"/>
              <w:autoSpaceDN w:val="0"/>
              <w:adjustRightInd w:val="0"/>
              <w:spacing w:after="0"/>
              <w:ind w:left="425" w:hanging="425"/>
              <w:jc w:val="both"/>
              <w:rPr>
                <w:rFonts w:eastAsia="Calibri"/>
                <w:lang w:eastAsia="sl-SI"/>
              </w:rPr>
            </w:pPr>
            <w:r w:rsidRPr="0052775B">
              <w:rPr>
                <w:rFonts w:eastAsia="Calibri"/>
                <w:lang w:eastAsia="sl-SI"/>
              </w:rPr>
              <w:t>Dokumentacija in pomen digitalizacije poslovanja, kot dejavnik uč</w:t>
            </w:r>
            <w:r w:rsidR="00773CEA" w:rsidRPr="0052775B">
              <w:rPr>
                <w:rFonts w:eastAsia="Calibri"/>
                <w:lang w:eastAsia="sl-SI"/>
              </w:rPr>
              <w:t>i</w:t>
            </w:r>
            <w:r w:rsidRPr="0052775B">
              <w:rPr>
                <w:rFonts w:eastAsia="Calibri"/>
                <w:lang w:eastAsia="sl-SI"/>
              </w:rPr>
              <w:t>nkovite in sinhronizirane oskrbovalne verige.</w:t>
            </w:r>
          </w:p>
          <w:p w14:paraId="4378E9FF" w14:textId="77777777" w:rsidR="00057789" w:rsidRPr="0052775B" w:rsidRDefault="00057789" w:rsidP="00057789">
            <w:pPr>
              <w:widowControl w:val="0"/>
              <w:numPr>
                <w:ilvl w:val="0"/>
                <w:numId w:val="35"/>
              </w:numPr>
              <w:tabs>
                <w:tab w:val="left" w:pos="66"/>
                <w:tab w:val="left" w:pos="426"/>
              </w:tabs>
              <w:autoSpaceDE w:val="0"/>
              <w:autoSpaceDN w:val="0"/>
              <w:adjustRightInd w:val="0"/>
              <w:spacing w:after="0"/>
              <w:ind w:left="425" w:hanging="425"/>
              <w:jc w:val="both"/>
              <w:rPr>
                <w:rFonts w:eastAsia="Calibri"/>
                <w:lang w:eastAsia="sl-SI"/>
              </w:rPr>
            </w:pPr>
            <w:r w:rsidRPr="0052775B">
              <w:rPr>
                <w:rFonts w:eastAsia="Calibri"/>
                <w:lang w:eastAsia="sl-SI"/>
              </w:rPr>
              <w:t>Primerjalna analiza posameznih faz oskrbovalne verige, kot dejavnik učinkovitega toka blaga skozi pogled digitalne transformacije.</w:t>
            </w:r>
          </w:p>
          <w:p w14:paraId="43C32375" w14:textId="77777777" w:rsidR="008A6EEC" w:rsidRPr="0052775B" w:rsidRDefault="00057789" w:rsidP="008A6EEC">
            <w:pPr>
              <w:widowControl w:val="0"/>
              <w:numPr>
                <w:ilvl w:val="0"/>
                <w:numId w:val="35"/>
              </w:numPr>
              <w:tabs>
                <w:tab w:val="left" w:pos="66"/>
                <w:tab w:val="left" w:pos="426"/>
              </w:tabs>
              <w:autoSpaceDE w:val="0"/>
              <w:autoSpaceDN w:val="0"/>
              <w:adjustRightInd w:val="0"/>
              <w:spacing w:after="0"/>
              <w:ind w:left="425" w:hanging="425"/>
              <w:jc w:val="both"/>
              <w:rPr>
                <w:rFonts w:eastAsia="Calibri"/>
                <w:lang w:eastAsia="sl-SI"/>
              </w:rPr>
            </w:pPr>
            <w:r w:rsidRPr="0052775B">
              <w:rPr>
                <w:rFonts w:eastAsia="Calibri"/>
                <w:lang w:eastAsia="sl-SI"/>
              </w:rPr>
              <w:lastRenderedPageBreak/>
              <w:t>Primeri dobrih praks in uspešnost le-teh pri implementaciji v globalnih oskrbovalnih verigah</w:t>
            </w:r>
            <w:r w:rsidR="003451CF" w:rsidRPr="0052775B">
              <w:rPr>
                <w:rFonts w:eastAsia="Calibri"/>
                <w:lang w:eastAsia="sl-SI"/>
              </w:rPr>
              <w:t>.</w:t>
            </w:r>
          </w:p>
          <w:p w14:paraId="2D9E3A7B" w14:textId="5A1B0B89" w:rsidR="00CE3AFE" w:rsidRPr="0052775B" w:rsidRDefault="00CE3AFE" w:rsidP="008A6EEC">
            <w:pPr>
              <w:widowControl w:val="0"/>
              <w:numPr>
                <w:ilvl w:val="0"/>
                <w:numId w:val="35"/>
              </w:numPr>
              <w:tabs>
                <w:tab w:val="left" w:pos="66"/>
                <w:tab w:val="left" w:pos="426"/>
              </w:tabs>
              <w:autoSpaceDE w:val="0"/>
              <w:autoSpaceDN w:val="0"/>
              <w:adjustRightInd w:val="0"/>
              <w:spacing w:after="0"/>
              <w:ind w:left="425" w:hanging="425"/>
              <w:jc w:val="both"/>
              <w:rPr>
                <w:rFonts w:eastAsia="Calibri"/>
                <w:lang w:eastAsia="sl-SI"/>
              </w:rPr>
            </w:pPr>
            <w:r w:rsidRPr="0052775B">
              <w:rPr>
                <w:rFonts w:eastAsia="Calibri"/>
                <w:lang w:eastAsia="sl-SI"/>
              </w:rPr>
              <w:t xml:space="preserve">Elektronska izmenjava podatkov </w:t>
            </w:r>
          </w:p>
          <w:p w14:paraId="5A9677AF" w14:textId="5A6CF8B0" w:rsidR="00CE3AFE" w:rsidRPr="0052775B" w:rsidRDefault="00CE3AFE" w:rsidP="008A6EEC">
            <w:pPr>
              <w:widowControl w:val="0"/>
              <w:numPr>
                <w:ilvl w:val="0"/>
                <w:numId w:val="35"/>
              </w:numPr>
              <w:tabs>
                <w:tab w:val="left" w:pos="66"/>
                <w:tab w:val="left" w:pos="426"/>
              </w:tabs>
              <w:autoSpaceDE w:val="0"/>
              <w:autoSpaceDN w:val="0"/>
              <w:adjustRightInd w:val="0"/>
              <w:spacing w:after="0"/>
              <w:ind w:left="425" w:hanging="425"/>
              <w:jc w:val="both"/>
              <w:rPr>
                <w:rFonts w:eastAsia="Calibri"/>
                <w:lang w:eastAsia="sl-SI"/>
              </w:rPr>
            </w:pPr>
            <w:r w:rsidRPr="0052775B">
              <w:rPr>
                <w:rFonts w:eastAsia="Calibri"/>
                <w:lang w:eastAsia="sl-SI"/>
              </w:rPr>
              <w:t>Digitalno podpisovanje in šifriranje</w:t>
            </w:r>
          </w:p>
          <w:p w14:paraId="5062981B" w14:textId="7CBCBBF3" w:rsidR="00CE3AFE" w:rsidRPr="0052775B" w:rsidRDefault="00CE3AFE" w:rsidP="008A6EEC">
            <w:pPr>
              <w:widowControl w:val="0"/>
              <w:numPr>
                <w:ilvl w:val="0"/>
                <w:numId w:val="35"/>
              </w:numPr>
              <w:tabs>
                <w:tab w:val="left" w:pos="66"/>
                <w:tab w:val="left" w:pos="426"/>
              </w:tabs>
              <w:autoSpaceDE w:val="0"/>
              <w:autoSpaceDN w:val="0"/>
              <w:adjustRightInd w:val="0"/>
              <w:spacing w:after="0"/>
              <w:ind w:left="425" w:hanging="425"/>
              <w:jc w:val="both"/>
              <w:rPr>
                <w:rFonts w:eastAsia="Calibri"/>
                <w:lang w:eastAsia="sl-SI"/>
              </w:rPr>
            </w:pPr>
            <w:r w:rsidRPr="0052775B">
              <w:rPr>
                <w:rFonts w:eastAsia="Calibri"/>
                <w:lang w:eastAsia="sl-SI"/>
              </w:rPr>
              <w:t>Izbira sistemov ERP</w:t>
            </w:r>
          </w:p>
          <w:p w14:paraId="6F8347B8" w14:textId="79B3674C" w:rsidR="00306078" w:rsidRPr="0052775B" w:rsidRDefault="00306078" w:rsidP="008A6EEC">
            <w:pPr>
              <w:widowControl w:val="0"/>
              <w:numPr>
                <w:ilvl w:val="0"/>
                <w:numId w:val="35"/>
              </w:numPr>
              <w:tabs>
                <w:tab w:val="left" w:pos="66"/>
                <w:tab w:val="left" w:pos="426"/>
              </w:tabs>
              <w:autoSpaceDE w:val="0"/>
              <w:autoSpaceDN w:val="0"/>
              <w:adjustRightInd w:val="0"/>
              <w:spacing w:after="0"/>
              <w:ind w:left="425" w:hanging="425"/>
              <w:jc w:val="both"/>
              <w:rPr>
                <w:rFonts w:eastAsia="Calibri"/>
                <w:lang w:eastAsia="sl-SI"/>
              </w:rPr>
            </w:pPr>
            <w:r w:rsidRPr="0052775B">
              <w:rPr>
                <w:rFonts w:eastAsia="Calibri"/>
                <w:lang w:eastAsia="sl-SI"/>
              </w:rPr>
              <w:t>Implementacija sistemov ERP</w:t>
            </w:r>
          </w:p>
          <w:p w14:paraId="75C9CF1A" w14:textId="17D4E706" w:rsidR="00CE3AFE" w:rsidRPr="0052775B" w:rsidRDefault="00CE3AFE" w:rsidP="008A6EEC">
            <w:pPr>
              <w:widowControl w:val="0"/>
              <w:numPr>
                <w:ilvl w:val="0"/>
                <w:numId w:val="35"/>
              </w:numPr>
              <w:tabs>
                <w:tab w:val="left" w:pos="66"/>
                <w:tab w:val="left" w:pos="426"/>
              </w:tabs>
              <w:autoSpaceDE w:val="0"/>
              <w:autoSpaceDN w:val="0"/>
              <w:adjustRightInd w:val="0"/>
              <w:spacing w:after="0"/>
              <w:ind w:left="425" w:hanging="425"/>
              <w:jc w:val="both"/>
              <w:rPr>
                <w:rFonts w:eastAsia="Calibri"/>
                <w:lang w:eastAsia="sl-SI"/>
              </w:rPr>
            </w:pPr>
            <w:r w:rsidRPr="0052775B">
              <w:rPr>
                <w:rFonts w:eastAsia="Calibri"/>
                <w:lang w:eastAsia="sl-SI"/>
              </w:rPr>
              <w:t>Upravljanje poslovnih procesov preko sistemov ERP</w:t>
            </w:r>
          </w:p>
          <w:p w14:paraId="5DAFA22D" w14:textId="2B10CFF7" w:rsidR="008435AB" w:rsidRPr="0052775B" w:rsidRDefault="008435AB" w:rsidP="008A6EEC">
            <w:pPr>
              <w:widowControl w:val="0"/>
              <w:numPr>
                <w:ilvl w:val="0"/>
                <w:numId w:val="35"/>
              </w:numPr>
              <w:tabs>
                <w:tab w:val="left" w:pos="66"/>
                <w:tab w:val="left" w:pos="426"/>
              </w:tabs>
              <w:autoSpaceDE w:val="0"/>
              <w:autoSpaceDN w:val="0"/>
              <w:adjustRightInd w:val="0"/>
              <w:spacing w:after="0"/>
              <w:ind w:left="425" w:hanging="425"/>
              <w:jc w:val="both"/>
              <w:rPr>
                <w:rFonts w:eastAsia="Calibri"/>
                <w:lang w:eastAsia="sl-SI"/>
              </w:rPr>
            </w:pPr>
            <w:r w:rsidRPr="0052775B">
              <w:rPr>
                <w:rFonts w:eastAsia="Calibri"/>
                <w:lang w:eastAsia="sl-SI"/>
              </w:rPr>
              <w:t>Informacijski in fizični tok</w:t>
            </w:r>
          </w:p>
          <w:p w14:paraId="236AB8BD" w14:textId="02865078" w:rsidR="00CE3AFE" w:rsidRPr="0052775B" w:rsidRDefault="00CE3AFE" w:rsidP="00CE3AFE">
            <w:pPr>
              <w:widowControl w:val="0"/>
              <w:tabs>
                <w:tab w:val="left" w:pos="66"/>
                <w:tab w:val="left" w:pos="426"/>
              </w:tabs>
              <w:autoSpaceDE w:val="0"/>
              <w:autoSpaceDN w:val="0"/>
              <w:adjustRightInd w:val="0"/>
              <w:spacing w:after="0"/>
              <w:ind w:left="425"/>
              <w:jc w:val="both"/>
              <w:rPr>
                <w:rFonts w:eastAsia="Calibri"/>
                <w:lang w:eastAsia="sl-SI"/>
              </w:rPr>
            </w:pPr>
          </w:p>
        </w:tc>
        <w:tc>
          <w:tcPr>
            <w:tcW w:w="152" w:type="dxa"/>
            <w:gridSpan w:val="2"/>
            <w:tcBorders>
              <w:top w:val="single" w:sz="4" w:space="0" w:color="auto"/>
              <w:left w:val="single" w:sz="4" w:space="0" w:color="auto"/>
              <w:bottom w:val="single" w:sz="4" w:space="0" w:color="auto"/>
              <w:right w:val="single" w:sz="4" w:space="0" w:color="auto"/>
            </w:tcBorders>
          </w:tcPr>
          <w:p w14:paraId="503DF8CF" w14:textId="77777777" w:rsidR="00B63298" w:rsidRPr="0052775B" w:rsidRDefault="00B63298" w:rsidP="008A6EEC">
            <w:pPr>
              <w:spacing w:after="0"/>
              <w:rPr>
                <w:rFonts w:eastAsia="Calibri" w:cs="Arial"/>
                <w:lang w:eastAsia="sl-SI"/>
              </w:rPr>
            </w:pPr>
          </w:p>
        </w:tc>
        <w:tc>
          <w:tcPr>
            <w:tcW w:w="4821" w:type="dxa"/>
            <w:gridSpan w:val="8"/>
            <w:tcBorders>
              <w:top w:val="single" w:sz="4" w:space="0" w:color="auto"/>
              <w:left w:val="single" w:sz="4" w:space="0" w:color="auto"/>
              <w:bottom w:val="single" w:sz="4" w:space="0" w:color="auto"/>
              <w:right w:val="single" w:sz="4" w:space="0" w:color="auto"/>
            </w:tcBorders>
          </w:tcPr>
          <w:p w14:paraId="57E8B399" w14:textId="4E88F609" w:rsidR="001A1563" w:rsidRPr="0052775B" w:rsidRDefault="00B63298" w:rsidP="001A1563">
            <w:pPr>
              <w:autoSpaceDE w:val="0"/>
              <w:autoSpaceDN w:val="0"/>
              <w:adjustRightInd w:val="0"/>
              <w:spacing w:after="0"/>
              <w:rPr>
                <w:rFonts w:asciiTheme="minorHAnsi" w:hAnsiTheme="minorHAnsi"/>
                <w:b/>
                <w:color w:val="000000"/>
                <w:lang w:val="en-US"/>
              </w:rPr>
            </w:pPr>
            <w:r w:rsidRPr="0052775B">
              <w:rPr>
                <w:rFonts w:asciiTheme="minorHAnsi" w:hAnsiTheme="minorHAnsi"/>
                <w:color w:val="000000"/>
                <w:lang w:val="en-US"/>
              </w:rPr>
              <w:t>Basic areas of course are</w:t>
            </w:r>
            <w:r w:rsidR="001A1563" w:rsidRPr="0052775B">
              <w:rPr>
                <w:rFonts w:asciiTheme="minorHAnsi" w:hAnsiTheme="minorHAnsi"/>
                <w:color w:val="000000"/>
                <w:lang w:val="en-US"/>
              </w:rPr>
              <w:t xml:space="preserve"> </w:t>
            </w:r>
            <w:r w:rsidR="001A1563" w:rsidRPr="0052775B">
              <w:rPr>
                <w:rFonts w:asciiTheme="minorHAnsi" w:hAnsiTheme="minorHAnsi"/>
                <w:lang w:val="en-GB"/>
              </w:rPr>
              <w:t>as follows:</w:t>
            </w:r>
          </w:p>
          <w:p w14:paraId="153ED997" w14:textId="5F87A796" w:rsidR="001A1563" w:rsidRPr="0052775B" w:rsidRDefault="001A1563" w:rsidP="001A1563">
            <w:pPr>
              <w:pStyle w:val="Odstavekseznama"/>
              <w:numPr>
                <w:ilvl w:val="0"/>
                <w:numId w:val="14"/>
              </w:numPr>
              <w:autoSpaceDE w:val="0"/>
              <w:autoSpaceDN w:val="0"/>
              <w:adjustRightInd w:val="0"/>
              <w:rPr>
                <w:rFonts w:asciiTheme="minorHAnsi" w:hAnsiTheme="minorHAnsi"/>
                <w:lang w:val="en-GB"/>
              </w:rPr>
            </w:pPr>
            <w:r w:rsidRPr="0052775B">
              <w:rPr>
                <w:rFonts w:asciiTheme="minorHAnsi" w:hAnsiTheme="minorHAnsi"/>
                <w:lang w:val="en-GB"/>
              </w:rPr>
              <w:t>The complexity of supply chains and their importance for global trade.</w:t>
            </w:r>
          </w:p>
          <w:p w14:paraId="272E23A3" w14:textId="7A5BC1B2" w:rsidR="001A1563" w:rsidRPr="0052775B" w:rsidRDefault="001A1563" w:rsidP="001A1563">
            <w:pPr>
              <w:pStyle w:val="Odstavekseznama"/>
              <w:numPr>
                <w:ilvl w:val="0"/>
                <w:numId w:val="14"/>
              </w:numPr>
              <w:autoSpaceDE w:val="0"/>
              <w:autoSpaceDN w:val="0"/>
              <w:adjustRightInd w:val="0"/>
              <w:rPr>
                <w:rFonts w:asciiTheme="minorHAnsi" w:hAnsiTheme="minorHAnsi"/>
                <w:lang w:val="en-GB"/>
              </w:rPr>
            </w:pPr>
            <w:r w:rsidRPr="0052775B">
              <w:rPr>
                <w:rFonts w:asciiTheme="minorHAnsi" w:hAnsiTheme="minorHAnsi"/>
                <w:lang w:val="en-GB"/>
              </w:rPr>
              <w:t>Creating added value through supply chains.</w:t>
            </w:r>
          </w:p>
          <w:p w14:paraId="3019FD61" w14:textId="2C0B8B5C" w:rsidR="001A1563" w:rsidRPr="0052775B" w:rsidRDefault="001A1563" w:rsidP="001A1563">
            <w:pPr>
              <w:pStyle w:val="Odstavekseznama"/>
              <w:numPr>
                <w:ilvl w:val="0"/>
                <w:numId w:val="14"/>
              </w:numPr>
              <w:autoSpaceDE w:val="0"/>
              <w:autoSpaceDN w:val="0"/>
              <w:adjustRightInd w:val="0"/>
              <w:rPr>
                <w:rFonts w:asciiTheme="minorHAnsi" w:hAnsiTheme="minorHAnsi"/>
                <w:lang w:val="en-GB"/>
              </w:rPr>
            </w:pPr>
            <w:r w:rsidRPr="0052775B">
              <w:rPr>
                <w:rFonts w:asciiTheme="minorHAnsi" w:hAnsiTheme="minorHAnsi"/>
                <w:lang w:val="en-GB"/>
              </w:rPr>
              <w:t>The importance of digitization and technological development to achieve the efficiency of supply chains.</w:t>
            </w:r>
          </w:p>
          <w:p w14:paraId="701A51EB" w14:textId="36C7DFF8" w:rsidR="001A1563" w:rsidRPr="0052775B" w:rsidRDefault="001A1563" w:rsidP="001A1563">
            <w:pPr>
              <w:pStyle w:val="Odstavekseznama"/>
              <w:numPr>
                <w:ilvl w:val="0"/>
                <w:numId w:val="14"/>
              </w:numPr>
              <w:autoSpaceDE w:val="0"/>
              <w:autoSpaceDN w:val="0"/>
              <w:adjustRightInd w:val="0"/>
              <w:rPr>
                <w:rFonts w:asciiTheme="minorHAnsi" w:hAnsiTheme="minorHAnsi"/>
                <w:lang w:val="en-GB"/>
              </w:rPr>
            </w:pPr>
            <w:r w:rsidRPr="0052775B">
              <w:rPr>
                <w:rFonts w:asciiTheme="minorHAnsi" w:hAnsiTheme="minorHAnsi"/>
                <w:lang w:val="en-GB"/>
              </w:rPr>
              <w:t>Documentation and the importance of business digitalization as a factor of an effective and synchronized supply chain.</w:t>
            </w:r>
          </w:p>
          <w:p w14:paraId="3CC5A2DA" w14:textId="5DDD1F4B" w:rsidR="001A1563" w:rsidRPr="0052775B" w:rsidRDefault="001A1563" w:rsidP="001A1563">
            <w:pPr>
              <w:pStyle w:val="Odstavekseznama"/>
              <w:numPr>
                <w:ilvl w:val="0"/>
                <w:numId w:val="14"/>
              </w:numPr>
              <w:autoSpaceDE w:val="0"/>
              <w:autoSpaceDN w:val="0"/>
              <w:adjustRightInd w:val="0"/>
              <w:rPr>
                <w:rFonts w:asciiTheme="minorHAnsi" w:hAnsiTheme="minorHAnsi"/>
                <w:lang w:val="en-GB"/>
              </w:rPr>
            </w:pPr>
            <w:r w:rsidRPr="0052775B">
              <w:rPr>
                <w:rFonts w:asciiTheme="minorHAnsi" w:hAnsiTheme="minorHAnsi"/>
                <w:lang w:val="en-GB"/>
              </w:rPr>
              <w:t>Comparative analysis of the individual phases of the supply chain, as a factor of the efficient flow of goods through the view of digital transformation.</w:t>
            </w:r>
          </w:p>
          <w:p w14:paraId="054C180C" w14:textId="77777777" w:rsidR="00B63298" w:rsidRPr="0052775B" w:rsidRDefault="001A1563" w:rsidP="001A1563">
            <w:pPr>
              <w:pStyle w:val="Odstavekseznama"/>
              <w:numPr>
                <w:ilvl w:val="0"/>
                <w:numId w:val="14"/>
              </w:numPr>
              <w:autoSpaceDE w:val="0"/>
              <w:autoSpaceDN w:val="0"/>
              <w:adjustRightInd w:val="0"/>
              <w:rPr>
                <w:rFonts w:asciiTheme="minorHAnsi" w:hAnsiTheme="minorHAnsi"/>
                <w:lang w:val="en-GB"/>
              </w:rPr>
            </w:pPr>
            <w:r w:rsidRPr="0052775B">
              <w:rPr>
                <w:rFonts w:asciiTheme="minorHAnsi" w:hAnsiTheme="minorHAnsi"/>
                <w:lang w:val="en-GB"/>
              </w:rPr>
              <w:lastRenderedPageBreak/>
              <w:t>Examples of good practices and their success in implementation in global supply chains.</w:t>
            </w:r>
          </w:p>
          <w:p w14:paraId="06949905" w14:textId="77777777" w:rsidR="00CE3AFE" w:rsidRPr="0052775B" w:rsidRDefault="00CE3AFE" w:rsidP="001A1563">
            <w:pPr>
              <w:pStyle w:val="Odstavekseznama"/>
              <w:numPr>
                <w:ilvl w:val="0"/>
                <w:numId w:val="14"/>
              </w:numPr>
              <w:autoSpaceDE w:val="0"/>
              <w:autoSpaceDN w:val="0"/>
              <w:adjustRightInd w:val="0"/>
              <w:rPr>
                <w:rFonts w:asciiTheme="minorHAnsi" w:hAnsiTheme="minorHAnsi"/>
                <w:lang w:val="en-GB"/>
              </w:rPr>
            </w:pPr>
            <w:r w:rsidRPr="0052775B">
              <w:rPr>
                <w:rFonts w:asciiTheme="minorHAnsi" w:hAnsiTheme="minorHAnsi"/>
                <w:lang w:val="en-GB"/>
              </w:rPr>
              <w:t>Electronic data exchange</w:t>
            </w:r>
          </w:p>
          <w:p w14:paraId="157E78AC" w14:textId="4CEF2529" w:rsidR="00CE3AFE" w:rsidRPr="0052775B" w:rsidRDefault="00CE3AFE" w:rsidP="001A1563">
            <w:pPr>
              <w:pStyle w:val="Odstavekseznama"/>
              <w:numPr>
                <w:ilvl w:val="0"/>
                <w:numId w:val="14"/>
              </w:numPr>
              <w:autoSpaceDE w:val="0"/>
              <w:autoSpaceDN w:val="0"/>
              <w:adjustRightInd w:val="0"/>
              <w:rPr>
                <w:rFonts w:asciiTheme="minorHAnsi" w:hAnsiTheme="minorHAnsi"/>
                <w:lang w:val="en-GB"/>
              </w:rPr>
            </w:pPr>
            <w:r w:rsidRPr="0052775B">
              <w:rPr>
                <w:rFonts w:asciiTheme="minorHAnsi" w:hAnsiTheme="minorHAnsi"/>
                <w:lang w:val="en-GB"/>
              </w:rPr>
              <w:t>Digital signage and encryption</w:t>
            </w:r>
          </w:p>
          <w:p w14:paraId="73445800" w14:textId="2891D0DA" w:rsidR="00CE3AFE" w:rsidRPr="0052775B" w:rsidRDefault="00CE3AFE" w:rsidP="001A1563">
            <w:pPr>
              <w:pStyle w:val="Odstavekseznama"/>
              <w:numPr>
                <w:ilvl w:val="0"/>
                <w:numId w:val="14"/>
              </w:numPr>
              <w:autoSpaceDE w:val="0"/>
              <w:autoSpaceDN w:val="0"/>
              <w:adjustRightInd w:val="0"/>
              <w:rPr>
                <w:rFonts w:asciiTheme="minorHAnsi" w:hAnsiTheme="minorHAnsi"/>
                <w:lang w:val="en-GB"/>
              </w:rPr>
            </w:pPr>
            <w:r w:rsidRPr="0052775B">
              <w:rPr>
                <w:rFonts w:asciiTheme="minorHAnsi" w:hAnsiTheme="minorHAnsi"/>
                <w:lang w:val="en-GB"/>
              </w:rPr>
              <w:t xml:space="preserve">ERP </w:t>
            </w:r>
            <w:r w:rsidR="00306078" w:rsidRPr="0052775B">
              <w:rPr>
                <w:rFonts w:asciiTheme="minorHAnsi" w:hAnsiTheme="minorHAnsi"/>
                <w:lang w:val="en-GB"/>
              </w:rPr>
              <w:t>selection</w:t>
            </w:r>
          </w:p>
          <w:p w14:paraId="7D0610AF" w14:textId="2B50D8C0" w:rsidR="00306078" w:rsidRPr="0052775B" w:rsidRDefault="00306078" w:rsidP="001A1563">
            <w:pPr>
              <w:pStyle w:val="Odstavekseznama"/>
              <w:numPr>
                <w:ilvl w:val="0"/>
                <w:numId w:val="14"/>
              </w:numPr>
              <w:autoSpaceDE w:val="0"/>
              <w:autoSpaceDN w:val="0"/>
              <w:adjustRightInd w:val="0"/>
              <w:rPr>
                <w:rFonts w:asciiTheme="minorHAnsi" w:hAnsiTheme="minorHAnsi"/>
                <w:lang w:val="en-GB"/>
              </w:rPr>
            </w:pPr>
            <w:r w:rsidRPr="0052775B">
              <w:rPr>
                <w:rFonts w:asciiTheme="minorHAnsi" w:hAnsiTheme="minorHAnsi"/>
                <w:lang w:val="en-GB"/>
              </w:rPr>
              <w:t>ERP implementation</w:t>
            </w:r>
          </w:p>
          <w:p w14:paraId="5D46DB30" w14:textId="77777777" w:rsidR="00CE3AFE" w:rsidRPr="0052775B" w:rsidRDefault="00CE3AFE" w:rsidP="001A1563">
            <w:pPr>
              <w:pStyle w:val="Odstavekseznama"/>
              <w:numPr>
                <w:ilvl w:val="0"/>
                <w:numId w:val="14"/>
              </w:numPr>
              <w:autoSpaceDE w:val="0"/>
              <w:autoSpaceDN w:val="0"/>
              <w:adjustRightInd w:val="0"/>
              <w:rPr>
                <w:rFonts w:asciiTheme="minorHAnsi" w:hAnsiTheme="minorHAnsi"/>
                <w:lang w:val="en-GB"/>
              </w:rPr>
            </w:pPr>
            <w:r w:rsidRPr="0052775B">
              <w:rPr>
                <w:rFonts w:asciiTheme="minorHAnsi" w:hAnsiTheme="minorHAnsi"/>
                <w:lang w:val="en-GB"/>
              </w:rPr>
              <w:t>Business process management using ERP systems</w:t>
            </w:r>
          </w:p>
          <w:p w14:paraId="48700E6E" w14:textId="2E8DB0E8" w:rsidR="008435AB" w:rsidRPr="0052775B" w:rsidRDefault="008435AB" w:rsidP="001A1563">
            <w:pPr>
              <w:pStyle w:val="Odstavekseznama"/>
              <w:numPr>
                <w:ilvl w:val="0"/>
                <w:numId w:val="14"/>
              </w:numPr>
              <w:autoSpaceDE w:val="0"/>
              <w:autoSpaceDN w:val="0"/>
              <w:adjustRightInd w:val="0"/>
              <w:rPr>
                <w:rFonts w:asciiTheme="minorHAnsi" w:hAnsiTheme="minorHAnsi"/>
                <w:lang w:val="en-GB"/>
              </w:rPr>
            </w:pPr>
            <w:r w:rsidRPr="0052775B">
              <w:rPr>
                <w:rFonts w:asciiTheme="minorHAnsi" w:hAnsiTheme="minorHAnsi"/>
                <w:lang w:val="en-GB"/>
              </w:rPr>
              <w:t>Information and physical flow</w:t>
            </w:r>
          </w:p>
        </w:tc>
      </w:tr>
    </w:tbl>
    <w:p w14:paraId="5CC51D81" w14:textId="77777777" w:rsidR="008A1F0F" w:rsidRPr="00660D6F" w:rsidRDefault="008A1F0F" w:rsidP="008A6EEC">
      <w:pPr>
        <w:spacing w:after="0"/>
      </w:pPr>
    </w:p>
    <w:tbl>
      <w:tblPr>
        <w:tblW w:w="9695" w:type="dxa"/>
        <w:tblLayout w:type="fixed"/>
        <w:tblCellMar>
          <w:left w:w="56" w:type="dxa"/>
          <w:right w:w="56" w:type="dxa"/>
        </w:tblCellMar>
        <w:tblLook w:val="00A0" w:firstRow="1" w:lastRow="0" w:firstColumn="1" w:lastColumn="0" w:noHBand="0" w:noVBand="0"/>
      </w:tblPr>
      <w:tblGrid>
        <w:gridCol w:w="4018"/>
        <w:gridCol w:w="704"/>
        <w:gridCol w:w="9"/>
        <w:gridCol w:w="143"/>
        <w:gridCol w:w="704"/>
        <w:gridCol w:w="4117"/>
      </w:tblGrid>
      <w:tr w:rsidR="005A11E4" w:rsidRPr="00660D6F" w14:paraId="3EB0B0DA" w14:textId="77777777" w:rsidTr="00CE30CF">
        <w:tc>
          <w:tcPr>
            <w:tcW w:w="9695" w:type="dxa"/>
            <w:gridSpan w:val="6"/>
            <w:tcBorders>
              <w:bottom w:val="single" w:sz="4" w:space="0" w:color="auto"/>
            </w:tcBorders>
          </w:tcPr>
          <w:p w14:paraId="1109C3FE" w14:textId="77777777" w:rsidR="00667ED1" w:rsidRPr="00660D6F" w:rsidRDefault="005A11E4" w:rsidP="008A6EEC">
            <w:pPr>
              <w:spacing w:after="0"/>
              <w:jc w:val="both"/>
              <w:rPr>
                <w:rFonts w:eastAsia="Calibri" w:cs="Calibri"/>
                <w:b/>
                <w:lang w:eastAsia="sl-SI"/>
              </w:rPr>
            </w:pPr>
            <w:r w:rsidRPr="00660D6F">
              <w:rPr>
                <w:rFonts w:eastAsia="Calibri" w:cs="Calibri"/>
                <w:lang w:eastAsia="sl-SI"/>
              </w:rPr>
              <w:br w:type="page"/>
            </w:r>
            <w:r w:rsidRPr="00660D6F">
              <w:rPr>
                <w:rFonts w:eastAsia="Calibri" w:cs="Calibri"/>
                <w:b/>
                <w:lang w:eastAsia="sl-SI"/>
              </w:rPr>
              <w:t>Temeljni literatura in viri / Reading materials:</w:t>
            </w:r>
          </w:p>
        </w:tc>
      </w:tr>
      <w:tr w:rsidR="008A1F0F" w:rsidRPr="00660D6F" w14:paraId="3743D828" w14:textId="77777777" w:rsidTr="00CE30CF">
        <w:trPr>
          <w:trHeight w:val="20"/>
        </w:trPr>
        <w:tc>
          <w:tcPr>
            <w:tcW w:w="9695" w:type="dxa"/>
            <w:gridSpan w:val="6"/>
            <w:tcBorders>
              <w:top w:val="single" w:sz="4" w:space="0" w:color="auto"/>
              <w:left w:val="single" w:sz="4" w:space="0" w:color="auto"/>
              <w:bottom w:val="single" w:sz="4" w:space="0" w:color="auto"/>
              <w:right w:val="single" w:sz="4" w:space="0" w:color="auto"/>
            </w:tcBorders>
          </w:tcPr>
          <w:p w14:paraId="1B7D8346" w14:textId="77777777" w:rsidR="00B63298" w:rsidRPr="00660D6F" w:rsidRDefault="00B63298" w:rsidP="008A6EEC">
            <w:pPr>
              <w:tabs>
                <w:tab w:val="num" w:pos="360"/>
              </w:tabs>
              <w:spacing w:after="0"/>
              <w:jc w:val="both"/>
              <w:rPr>
                <w:rFonts w:asciiTheme="minorHAnsi" w:hAnsiTheme="minorHAnsi" w:cstheme="minorHAnsi"/>
                <w:b/>
              </w:rPr>
            </w:pPr>
            <w:r w:rsidRPr="00660D6F">
              <w:rPr>
                <w:rFonts w:asciiTheme="minorHAnsi" w:hAnsiTheme="minorHAnsi" w:cstheme="minorHAnsi"/>
                <w:b/>
              </w:rPr>
              <w:t xml:space="preserve">Osnovna literature/Essentialsources: </w:t>
            </w:r>
          </w:p>
          <w:p w14:paraId="54DD3900" w14:textId="77777777" w:rsidR="006254B4" w:rsidRDefault="006254B4" w:rsidP="006254B4">
            <w:pPr>
              <w:pStyle w:val="paragraph"/>
              <w:spacing w:before="0" w:beforeAutospacing="0" w:after="0" w:afterAutospacing="0"/>
              <w:textAlignment w:val="baseline"/>
              <w:rPr>
                <w:rFonts w:ascii="Segoe UI" w:hAnsi="Segoe UI" w:cs="Segoe UI"/>
                <w:sz w:val="18"/>
                <w:szCs w:val="18"/>
              </w:rPr>
            </w:pPr>
            <w:r>
              <w:rPr>
                <w:rStyle w:val="eop"/>
                <w:rFonts w:cs="Calibri"/>
                <w:sz w:val="22"/>
                <w:szCs w:val="22"/>
              </w:rPr>
              <w:t> </w:t>
            </w:r>
          </w:p>
          <w:p w14:paraId="45E08D0A" w14:textId="77777777" w:rsidR="006254B4" w:rsidRPr="0052775B" w:rsidRDefault="006254B4" w:rsidP="006254B4">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Sullivan, M</w:t>
            </w:r>
            <w:r w:rsidRPr="0052775B">
              <w:rPr>
                <w:rStyle w:val="normaltextrun"/>
                <w:rFonts w:ascii="Calibri" w:hAnsi="Calibri" w:cs="Calibri"/>
                <w:sz w:val="22"/>
                <w:szCs w:val="22"/>
              </w:rPr>
              <w:t>. &amp; Kern, J. (Eds.). (2021). </w:t>
            </w:r>
            <w:r w:rsidRPr="0052775B">
              <w:rPr>
                <w:rStyle w:val="normaltextrun"/>
                <w:rFonts w:ascii="Calibri" w:hAnsi="Calibri" w:cs="Calibri"/>
                <w:i/>
                <w:iCs/>
                <w:sz w:val="22"/>
                <w:szCs w:val="22"/>
              </w:rPr>
              <w:t>The digital transformation of logistics: demystifying impacts of the fourth industrial revolution</w:t>
            </w:r>
            <w:r w:rsidRPr="0052775B">
              <w:rPr>
                <w:rStyle w:val="normaltextrun"/>
                <w:rFonts w:ascii="Calibri" w:hAnsi="Calibri" w:cs="Calibri"/>
                <w:sz w:val="22"/>
                <w:szCs w:val="22"/>
              </w:rPr>
              <w:t>. Wiley-IEEE Press.</w:t>
            </w:r>
            <w:r w:rsidRPr="0052775B">
              <w:rPr>
                <w:rStyle w:val="eop"/>
                <w:rFonts w:cs="Calibri"/>
                <w:sz w:val="22"/>
                <w:szCs w:val="22"/>
              </w:rPr>
              <w:t> </w:t>
            </w:r>
          </w:p>
          <w:p w14:paraId="528FA2E1" w14:textId="77777777" w:rsidR="006254B4" w:rsidRPr="0052775B" w:rsidRDefault="006254B4" w:rsidP="006254B4">
            <w:pPr>
              <w:pStyle w:val="paragraph"/>
              <w:spacing w:before="0" w:beforeAutospacing="0" w:after="0" w:afterAutospacing="0"/>
              <w:textAlignment w:val="baseline"/>
              <w:rPr>
                <w:rFonts w:ascii="Segoe UI" w:hAnsi="Segoe UI" w:cs="Segoe UI"/>
                <w:sz w:val="18"/>
                <w:szCs w:val="18"/>
              </w:rPr>
            </w:pPr>
            <w:r w:rsidRPr="0052775B">
              <w:rPr>
                <w:rStyle w:val="eop"/>
                <w:rFonts w:cs="Calibri"/>
                <w:sz w:val="22"/>
                <w:szCs w:val="22"/>
              </w:rPr>
              <w:t> </w:t>
            </w:r>
          </w:p>
          <w:p w14:paraId="6B68814E" w14:textId="77777777" w:rsidR="006254B4" w:rsidRPr="0052775B" w:rsidRDefault="006254B4" w:rsidP="006254B4">
            <w:pPr>
              <w:pStyle w:val="paragraph"/>
              <w:spacing w:before="0" w:beforeAutospacing="0" w:after="0" w:afterAutospacing="0"/>
              <w:textAlignment w:val="baseline"/>
              <w:rPr>
                <w:rFonts w:ascii="Segoe UI" w:hAnsi="Segoe UI" w:cs="Segoe UI"/>
                <w:sz w:val="18"/>
                <w:szCs w:val="18"/>
              </w:rPr>
            </w:pPr>
            <w:r w:rsidRPr="0052775B">
              <w:rPr>
                <w:rStyle w:val="normaltextrun"/>
                <w:rFonts w:ascii="Calibri" w:hAnsi="Calibri" w:cs="Calibri"/>
                <w:sz w:val="22"/>
                <w:szCs w:val="22"/>
              </w:rPr>
              <w:t>Tan, A. W. K., &amp; Shukkla, S. (2021). </w:t>
            </w:r>
            <w:r w:rsidRPr="0052775B">
              <w:rPr>
                <w:rStyle w:val="normaltextrun"/>
                <w:rFonts w:ascii="Calibri" w:hAnsi="Calibri" w:cs="Calibri"/>
                <w:i/>
                <w:iCs/>
                <w:sz w:val="22"/>
                <w:szCs w:val="22"/>
              </w:rPr>
              <w:t>Digital transformation of the supply chain: a practical guide for executives</w:t>
            </w:r>
            <w:r w:rsidRPr="0052775B">
              <w:rPr>
                <w:rStyle w:val="normaltextrun"/>
                <w:rFonts w:ascii="Calibri" w:hAnsi="Calibri" w:cs="Calibri"/>
                <w:sz w:val="22"/>
                <w:szCs w:val="22"/>
              </w:rPr>
              <w:t>. World Scientific Publishing Co.</w:t>
            </w:r>
            <w:r w:rsidRPr="0052775B">
              <w:rPr>
                <w:rStyle w:val="eop"/>
                <w:rFonts w:cs="Calibri"/>
                <w:sz w:val="22"/>
                <w:szCs w:val="22"/>
              </w:rPr>
              <w:t> </w:t>
            </w:r>
          </w:p>
          <w:p w14:paraId="233578EF" w14:textId="77777777" w:rsidR="006254B4" w:rsidRDefault="006254B4" w:rsidP="006254B4">
            <w:pPr>
              <w:pStyle w:val="paragraph"/>
              <w:spacing w:before="0" w:beforeAutospacing="0" w:after="0" w:afterAutospacing="0"/>
              <w:textAlignment w:val="baseline"/>
              <w:rPr>
                <w:rFonts w:ascii="Segoe UI" w:hAnsi="Segoe UI" w:cs="Segoe UI"/>
                <w:sz w:val="18"/>
                <w:szCs w:val="18"/>
              </w:rPr>
            </w:pPr>
            <w:r>
              <w:rPr>
                <w:rStyle w:val="eop"/>
                <w:rFonts w:cs="Calibri"/>
                <w:sz w:val="22"/>
                <w:szCs w:val="22"/>
              </w:rPr>
              <w:t> </w:t>
            </w:r>
          </w:p>
          <w:p w14:paraId="3CDAF709" w14:textId="1D9B890B" w:rsidR="00DF48A4" w:rsidRPr="006254B4" w:rsidRDefault="006254B4" w:rsidP="006254B4">
            <w:pPr>
              <w:pStyle w:val="paragraph"/>
              <w:spacing w:before="0" w:beforeAutospacing="0" w:after="0" w:afterAutospacing="0"/>
              <w:jc w:val="both"/>
              <w:textAlignment w:val="baseline"/>
              <w:rPr>
                <w:rFonts w:ascii="Segoe UI" w:hAnsi="Segoe UI" w:cs="Segoe UI"/>
                <w:b/>
                <w:bCs/>
                <w:sz w:val="18"/>
                <w:szCs w:val="18"/>
              </w:rPr>
            </w:pPr>
            <w:r>
              <w:rPr>
                <w:rStyle w:val="normaltextrun"/>
                <w:rFonts w:ascii="Calibri" w:hAnsi="Calibri" w:cs="Calibri"/>
                <w:sz w:val="22"/>
                <w:szCs w:val="22"/>
              </w:rPr>
              <w:t>Gumzej, R. (2013). </w:t>
            </w:r>
            <w:r>
              <w:rPr>
                <w:rStyle w:val="normaltextrun"/>
                <w:rFonts w:ascii="Calibri" w:hAnsi="Calibri" w:cs="Calibri"/>
                <w:i/>
                <w:iCs/>
                <w:sz w:val="22"/>
                <w:szCs w:val="22"/>
              </w:rPr>
              <w:t>Logistika in e-poslovanje</w:t>
            </w:r>
            <w:r>
              <w:rPr>
                <w:rStyle w:val="normaltextrun"/>
                <w:rFonts w:ascii="Calibri" w:hAnsi="Calibri" w:cs="Calibri"/>
                <w:sz w:val="22"/>
                <w:szCs w:val="22"/>
              </w:rPr>
              <w:t>. Fakulteta za logistiko.</w:t>
            </w:r>
            <w:r>
              <w:rPr>
                <w:rStyle w:val="eop"/>
                <w:rFonts w:cs="Calibri"/>
                <w:b/>
                <w:bCs/>
                <w:sz w:val="22"/>
                <w:szCs w:val="22"/>
              </w:rPr>
              <w:t> </w:t>
            </w:r>
          </w:p>
        </w:tc>
      </w:tr>
      <w:tr w:rsidR="005A11E4" w:rsidRPr="00660D6F" w14:paraId="68B81BCC" w14:textId="77777777" w:rsidTr="00CE30CF">
        <w:trPr>
          <w:trHeight w:val="73"/>
        </w:trPr>
        <w:tc>
          <w:tcPr>
            <w:tcW w:w="4722" w:type="dxa"/>
            <w:gridSpan w:val="2"/>
            <w:tcBorders>
              <w:top w:val="single" w:sz="4" w:space="0" w:color="auto"/>
              <w:left w:val="nil"/>
              <w:bottom w:val="single" w:sz="4" w:space="0" w:color="auto"/>
              <w:right w:val="nil"/>
            </w:tcBorders>
          </w:tcPr>
          <w:p w14:paraId="40C83FBD" w14:textId="77777777" w:rsidR="005A11E4" w:rsidRPr="00660D6F" w:rsidRDefault="005A11E4" w:rsidP="008A6EEC">
            <w:pPr>
              <w:spacing w:after="0"/>
              <w:rPr>
                <w:rFonts w:eastAsia="Calibri" w:cs="Calibri"/>
                <w:b/>
                <w:bCs/>
                <w:lang w:eastAsia="sl-SI"/>
              </w:rPr>
            </w:pPr>
          </w:p>
          <w:p w14:paraId="5D41FAE4" w14:textId="77777777" w:rsidR="005A11E4" w:rsidRPr="00660D6F" w:rsidRDefault="005A11E4" w:rsidP="008A6EEC">
            <w:pPr>
              <w:spacing w:after="0"/>
              <w:rPr>
                <w:rFonts w:eastAsia="Calibri" w:cs="Calibri"/>
                <w:b/>
                <w:lang w:eastAsia="sl-SI"/>
              </w:rPr>
            </w:pPr>
            <w:r w:rsidRPr="00660D6F">
              <w:rPr>
                <w:rFonts w:eastAsia="Calibri" w:cs="Calibri"/>
                <w:b/>
                <w:lang w:eastAsia="sl-SI"/>
              </w:rPr>
              <w:t>Cilji in kompetence:</w:t>
            </w:r>
          </w:p>
        </w:tc>
        <w:tc>
          <w:tcPr>
            <w:tcW w:w="152" w:type="dxa"/>
            <w:gridSpan w:val="2"/>
            <w:tcBorders>
              <w:top w:val="single" w:sz="4" w:space="0" w:color="auto"/>
            </w:tcBorders>
          </w:tcPr>
          <w:p w14:paraId="4742F6BD" w14:textId="77777777" w:rsidR="005A11E4" w:rsidRPr="00660D6F" w:rsidRDefault="005A11E4" w:rsidP="008A6EEC">
            <w:pPr>
              <w:spacing w:after="0"/>
              <w:rPr>
                <w:rFonts w:eastAsia="Calibri" w:cs="Calibri"/>
                <w:b/>
                <w:lang w:eastAsia="sl-SI"/>
              </w:rPr>
            </w:pPr>
          </w:p>
        </w:tc>
        <w:tc>
          <w:tcPr>
            <w:tcW w:w="4821" w:type="dxa"/>
            <w:gridSpan w:val="2"/>
            <w:tcBorders>
              <w:top w:val="single" w:sz="4" w:space="0" w:color="auto"/>
              <w:left w:val="nil"/>
              <w:bottom w:val="single" w:sz="4" w:space="0" w:color="auto"/>
              <w:right w:val="nil"/>
            </w:tcBorders>
          </w:tcPr>
          <w:p w14:paraId="6F007870" w14:textId="77777777" w:rsidR="005A11E4" w:rsidRPr="00660D6F" w:rsidRDefault="005A11E4" w:rsidP="008A6EEC">
            <w:pPr>
              <w:spacing w:after="0"/>
              <w:rPr>
                <w:rFonts w:eastAsia="Calibri" w:cs="Calibri"/>
                <w:b/>
                <w:lang w:eastAsia="sl-SI"/>
              </w:rPr>
            </w:pPr>
          </w:p>
          <w:p w14:paraId="00196158" w14:textId="77777777" w:rsidR="005A11E4" w:rsidRPr="00660D6F" w:rsidRDefault="005A11E4" w:rsidP="008A6EEC">
            <w:pPr>
              <w:spacing w:after="0"/>
              <w:rPr>
                <w:rFonts w:eastAsia="Calibri" w:cs="Calibri"/>
                <w:b/>
                <w:lang w:eastAsia="sl-SI"/>
              </w:rPr>
            </w:pPr>
            <w:r w:rsidRPr="00660D6F">
              <w:rPr>
                <w:rFonts w:eastAsia="Calibri" w:cs="Calibri"/>
                <w:b/>
                <w:lang w:val="en-GB" w:eastAsia="sl-SI"/>
              </w:rPr>
              <w:t>Objectives and competences</w:t>
            </w:r>
            <w:r w:rsidRPr="00660D6F">
              <w:rPr>
                <w:rFonts w:eastAsia="Calibri" w:cs="Calibri"/>
                <w:b/>
                <w:lang w:eastAsia="sl-SI"/>
              </w:rPr>
              <w:t>:</w:t>
            </w:r>
          </w:p>
        </w:tc>
      </w:tr>
      <w:tr w:rsidR="00667ED1" w:rsidRPr="00660D6F" w14:paraId="489F8204" w14:textId="77777777" w:rsidTr="00CE30CF">
        <w:trPr>
          <w:trHeight w:val="778"/>
        </w:trPr>
        <w:tc>
          <w:tcPr>
            <w:tcW w:w="4722" w:type="dxa"/>
            <w:gridSpan w:val="2"/>
            <w:tcBorders>
              <w:top w:val="single" w:sz="4" w:space="0" w:color="auto"/>
              <w:left w:val="single" w:sz="4" w:space="0" w:color="auto"/>
              <w:bottom w:val="single" w:sz="4" w:space="0" w:color="auto"/>
              <w:right w:val="single" w:sz="4" w:space="0" w:color="auto"/>
            </w:tcBorders>
          </w:tcPr>
          <w:p w14:paraId="7A0F4F1A" w14:textId="77777777" w:rsidR="00773CEA" w:rsidRPr="0052775B" w:rsidRDefault="00B63298" w:rsidP="008A6EEC">
            <w:pPr>
              <w:autoSpaceDE w:val="0"/>
              <w:autoSpaceDN w:val="0"/>
              <w:adjustRightInd w:val="0"/>
              <w:spacing w:after="0"/>
              <w:jc w:val="both"/>
              <w:rPr>
                <w:rFonts w:asciiTheme="minorHAnsi" w:hAnsiTheme="minorHAnsi"/>
              </w:rPr>
            </w:pPr>
            <w:r w:rsidRPr="0052775B">
              <w:rPr>
                <w:rFonts w:asciiTheme="minorHAnsi" w:hAnsiTheme="minorHAnsi"/>
              </w:rPr>
              <w:t xml:space="preserve">Osnovni </w:t>
            </w:r>
            <w:r w:rsidR="00E404FE" w:rsidRPr="0052775B">
              <w:rPr>
                <w:rFonts w:asciiTheme="minorHAnsi" w:hAnsiTheme="minorHAnsi"/>
              </w:rPr>
              <w:t>cilj</w:t>
            </w:r>
            <w:r w:rsidRPr="0052775B">
              <w:rPr>
                <w:rFonts w:asciiTheme="minorHAnsi" w:hAnsiTheme="minorHAnsi"/>
              </w:rPr>
              <w:t xml:space="preserve"> predmeta je</w:t>
            </w:r>
            <w:r w:rsidR="00407C82" w:rsidRPr="0052775B">
              <w:rPr>
                <w:rFonts w:asciiTheme="minorHAnsi" w:hAnsiTheme="minorHAnsi"/>
              </w:rPr>
              <w:t xml:space="preserve"> </w:t>
            </w:r>
            <w:r w:rsidR="005F31BD" w:rsidRPr="0052775B">
              <w:rPr>
                <w:rFonts w:asciiTheme="minorHAnsi" w:hAnsiTheme="minorHAnsi"/>
              </w:rPr>
              <w:t xml:space="preserve">podati študentom znanja o </w:t>
            </w:r>
            <w:r w:rsidR="00EA007A" w:rsidRPr="0052775B">
              <w:rPr>
                <w:rFonts w:asciiTheme="minorHAnsi" w:hAnsiTheme="minorHAnsi"/>
              </w:rPr>
              <w:t xml:space="preserve"> </w:t>
            </w:r>
            <w:r w:rsidR="0023507B" w:rsidRPr="0052775B">
              <w:rPr>
                <w:rFonts w:asciiTheme="minorHAnsi" w:hAnsiTheme="minorHAnsi"/>
              </w:rPr>
              <w:t>faznost</w:t>
            </w:r>
            <w:r w:rsidR="005F31BD" w:rsidRPr="0052775B">
              <w:rPr>
                <w:rFonts w:asciiTheme="minorHAnsi" w:hAnsiTheme="minorHAnsi"/>
              </w:rPr>
              <w:t>i</w:t>
            </w:r>
            <w:r w:rsidR="0023507B" w:rsidRPr="0052775B">
              <w:rPr>
                <w:rFonts w:asciiTheme="minorHAnsi" w:hAnsiTheme="minorHAnsi"/>
              </w:rPr>
              <w:t xml:space="preserve"> in </w:t>
            </w:r>
            <w:r w:rsidR="00EA007A" w:rsidRPr="0052775B">
              <w:rPr>
                <w:rFonts w:asciiTheme="minorHAnsi" w:hAnsiTheme="minorHAnsi"/>
              </w:rPr>
              <w:t>večplastnost</w:t>
            </w:r>
            <w:r w:rsidR="005F31BD" w:rsidRPr="0052775B">
              <w:rPr>
                <w:rFonts w:asciiTheme="minorHAnsi" w:hAnsiTheme="minorHAnsi"/>
              </w:rPr>
              <w:t>i</w:t>
            </w:r>
            <w:r w:rsidR="0023507B" w:rsidRPr="0052775B">
              <w:rPr>
                <w:rFonts w:asciiTheme="minorHAnsi" w:hAnsiTheme="minorHAnsi"/>
              </w:rPr>
              <w:t xml:space="preserve"> </w:t>
            </w:r>
            <w:r w:rsidR="00EA007A" w:rsidRPr="0052775B">
              <w:rPr>
                <w:rFonts w:asciiTheme="minorHAnsi" w:hAnsiTheme="minorHAnsi"/>
              </w:rPr>
              <w:t>oskrbovalnih verig</w:t>
            </w:r>
            <w:r w:rsidR="00407C82" w:rsidRPr="0052775B">
              <w:rPr>
                <w:rFonts w:asciiTheme="minorHAnsi" w:hAnsiTheme="minorHAnsi"/>
              </w:rPr>
              <w:t xml:space="preserve"> </w:t>
            </w:r>
            <w:r w:rsidR="0023507B" w:rsidRPr="0052775B">
              <w:rPr>
                <w:rFonts w:asciiTheme="minorHAnsi" w:hAnsiTheme="minorHAnsi"/>
              </w:rPr>
              <w:t>ter</w:t>
            </w:r>
            <w:r w:rsidR="00EA007A" w:rsidRPr="0052775B">
              <w:rPr>
                <w:rFonts w:asciiTheme="minorHAnsi" w:hAnsiTheme="minorHAnsi"/>
              </w:rPr>
              <w:t xml:space="preserve"> </w:t>
            </w:r>
            <w:r w:rsidR="005F31BD" w:rsidRPr="0052775B">
              <w:rPr>
                <w:rFonts w:asciiTheme="minorHAnsi" w:hAnsiTheme="minorHAnsi"/>
              </w:rPr>
              <w:t xml:space="preserve">predstaviti </w:t>
            </w:r>
            <w:r w:rsidR="00DB6586" w:rsidRPr="0052775B">
              <w:rPr>
                <w:rFonts w:asciiTheme="minorHAnsi" w:hAnsiTheme="minorHAnsi"/>
              </w:rPr>
              <w:t xml:space="preserve">njihove elemente procesa skozi </w:t>
            </w:r>
            <w:r w:rsidR="00C256DD" w:rsidRPr="0052775B">
              <w:rPr>
                <w:rFonts w:asciiTheme="minorHAnsi" w:hAnsiTheme="minorHAnsi"/>
              </w:rPr>
              <w:t>digitaln</w:t>
            </w:r>
            <w:r w:rsidR="00DB6586" w:rsidRPr="0052775B">
              <w:rPr>
                <w:rFonts w:asciiTheme="minorHAnsi" w:hAnsiTheme="minorHAnsi"/>
              </w:rPr>
              <w:t>o</w:t>
            </w:r>
            <w:r w:rsidR="00C256DD" w:rsidRPr="0052775B">
              <w:rPr>
                <w:rFonts w:asciiTheme="minorHAnsi" w:hAnsiTheme="minorHAnsi"/>
              </w:rPr>
              <w:t xml:space="preserve"> transformacij</w:t>
            </w:r>
            <w:r w:rsidR="00A86C56" w:rsidRPr="0052775B">
              <w:rPr>
                <w:rFonts w:asciiTheme="minorHAnsi" w:hAnsiTheme="minorHAnsi"/>
              </w:rPr>
              <w:t>o</w:t>
            </w:r>
            <w:r w:rsidR="0023507B" w:rsidRPr="0052775B">
              <w:rPr>
                <w:rFonts w:asciiTheme="minorHAnsi" w:hAnsiTheme="minorHAnsi"/>
              </w:rPr>
              <w:t xml:space="preserve"> s ciljem</w:t>
            </w:r>
            <w:r w:rsidR="00EA007A" w:rsidRPr="0052775B">
              <w:rPr>
                <w:rFonts w:asciiTheme="minorHAnsi" w:hAnsiTheme="minorHAnsi"/>
              </w:rPr>
              <w:t xml:space="preserve"> poveča</w:t>
            </w:r>
            <w:r w:rsidR="00A86C56" w:rsidRPr="0052775B">
              <w:rPr>
                <w:rFonts w:asciiTheme="minorHAnsi" w:hAnsiTheme="minorHAnsi"/>
              </w:rPr>
              <w:t>nja</w:t>
            </w:r>
            <w:r w:rsidR="00EA007A" w:rsidRPr="0052775B">
              <w:rPr>
                <w:rFonts w:asciiTheme="minorHAnsi" w:hAnsiTheme="minorHAnsi"/>
              </w:rPr>
              <w:t xml:space="preserve"> učinkovitost</w:t>
            </w:r>
            <w:r w:rsidR="00A86C56" w:rsidRPr="0052775B">
              <w:rPr>
                <w:rFonts w:asciiTheme="minorHAnsi" w:hAnsiTheme="minorHAnsi"/>
              </w:rPr>
              <w:t>i.</w:t>
            </w:r>
          </w:p>
          <w:p w14:paraId="385A98CC" w14:textId="77777777" w:rsidR="009F2FA3" w:rsidRPr="0052775B" w:rsidRDefault="009F2FA3" w:rsidP="009F2FA3">
            <w:pPr>
              <w:autoSpaceDE w:val="0"/>
              <w:autoSpaceDN w:val="0"/>
              <w:adjustRightInd w:val="0"/>
              <w:jc w:val="both"/>
              <w:rPr>
                <w:rFonts w:asciiTheme="minorHAnsi" w:hAnsiTheme="minorHAnsi"/>
              </w:rPr>
            </w:pPr>
          </w:p>
          <w:p w14:paraId="06A4A9CC" w14:textId="77777777" w:rsidR="00B63298" w:rsidRPr="0052775B" w:rsidRDefault="00B00330" w:rsidP="008A6EEC">
            <w:pPr>
              <w:autoSpaceDE w:val="0"/>
              <w:autoSpaceDN w:val="0"/>
              <w:adjustRightInd w:val="0"/>
              <w:spacing w:after="0"/>
              <w:jc w:val="both"/>
              <w:rPr>
                <w:rFonts w:asciiTheme="minorHAnsi" w:hAnsiTheme="minorHAnsi"/>
              </w:rPr>
            </w:pPr>
            <w:r w:rsidRPr="0052775B">
              <w:rPr>
                <w:rFonts w:asciiTheme="minorHAnsi" w:hAnsiTheme="minorHAnsi"/>
              </w:rPr>
              <w:t xml:space="preserve">Kompetence, ki jih študentje </w:t>
            </w:r>
            <w:r w:rsidR="009629F1" w:rsidRPr="0052775B">
              <w:rPr>
                <w:rFonts w:asciiTheme="minorHAnsi" w:hAnsiTheme="minorHAnsi"/>
              </w:rPr>
              <w:t>u</w:t>
            </w:r>
            <w:r w:rsidRPr="0052775B">
              <w:rPr>
                <w:rFonts w:asciiTheme="minorHAnsi" w:hAnsiTheme="minorHAnsi"/>
              </w:rPr>
              <w:t>svojijo:</w:t>
            </w:r>
          </w:p>
          <w:p w14:paraId="7612A8DC" w14:textId="235A237F" w:rsidR="009629F1" w:rsidRPr="0052775B" w:rsidRDefault="00CC3203" w:rsidP="005F31BD">
            <w:pPr>
              <w:pStyle w:val="Odstavekseznama"/>
              <w:numPr>
                <w:ilvl w:val="0"/>
                <w:numId w:val="23"/>
              </w:numPr>
              <w:autoSpaceDE w:val="0"/>
              <w:autoSpaceDN w:val="0"/>
              <w:adjustRightInd w:val="0"/>
              <w:jc w:val="both"/>
              <w:rPr>
                <w:rFonts w:asciiTheme="minorHAnsi" w:hAnsiTheme="minorHAnsi" w:cstheme="minorHAnsi"/>
              </w:rPr>
            </w:pPr>
            <w:r w:rsidRPr="0052775B">
              <w:rPr>
                <w:rFonts w:asciiTheme="minorHAnsi" w:hAnsiTheme="minorHAnsi" w:cstheme="minorHAnsi"/>
              </w:rPr>
              <w:t>Poznavanje</w:t>
            </w:r>
            <w:r w:rsidR="009629F1" w:rsidRPr="0052775B">
              <w:rPr>
                <w:rFonts w:asciiTheme="minorHAnsi" w:hAnsiTheme="minorHAnsi" w:cstheme="minorHAnsi"/>
              </w:rPr>
              <w:t xml:space="preserve"> kompleksnost</w:t>
            </w:r>
            <w:r w:rsidRPr="0052775B">
              <w:rPr>
                <w:rFonts w:asciiTheme="minorHAnsi" w:hAnsiTheme="minorHAnsi" w:cstheme="minorHAnsi"/>
              </w:rPr>
              <w:t>i</w:t>
            </w:r>
            <w:r w:rsidR="009629F1" w:rsidRPr="0052775B">
              <w:rPr>
                <w:rFonts w:asciiTheme="minorHAnsi" w:hAnsiTheme="minorHAnsi" w:cstheme="minorHAnsi"/>
              </w:rPr>
              <w:t xml:space="preserve"> oskrbovalnih verig in </w:t>
            </w:r>
            <w:r w:rsidRPr="0052775B">
              <w:rPr>
                <w:rFonts w:asciiTheme="minorHAnsi" w:hAnsiTheme="minorHAnsi" w:cstheme="minorHAnsi"/>
              </w:rPr>
              <w:t>razumevanje</w:t>
            </w:r>
            <w:r w:rsidR="009629F1" w:rsidRPr="0052775B">
              <w:rPr>
                <w:rFonts w:asciiTheme="minorHAnsi" w:hAnsiTheme="minorHAnsi" w:cstheme="minorHAnsi"/>
              </w:rPr>
              <w:t xml:space="preserve"> </w:t>
            </w:r>
            <w:r w:rsidR="005F31BD" w:rsidRPr="0052775B">
              <w:rPr>
                <w:rFonts w:asciiTheme="minorHAnsi" w:hAnsiTheme="minorHAnsi"/>
              </w:rPr>
              <w:t>ustvarjanj</w:t>
            </w:r>
            <w:r w:rsidRPr="0052775B">
              <w:rPr>
                <w:rFonts w:asciiTheme="minorHAnsi" w:hAnsiTheme="minorHAnsi"/>
              </w:rPr>
              <w:t>a</w:t>
            </w:r>
            <w:r w:rsidR="005F31BD" w:rsidRPr="0052775B">
              <w:rPr>
                <w:rFonts w:asciiTheme="minorHAnsi" w:hAnsiTheme="minorHAnsi"/>
              </w:rPr>
              <w:t xml:space="preserve"> dodane vrednosti</w:t>
            </w:r>
            <w:r w:rsidR="001D2508" w:rsidRPr="0052775B">
              <w:rPr>
                <w:rFonts w:asciiTheme="minorHAnsi" w:hAnsiTheme="minorHAnsi"/>
              </w:rPr>
              <w:t xml:space="preserve"> skozi njih</w:t>
            </w:r>
            <w:r w:rsidR="003451CF" w:rsidRPr="0052775B">
              <w:rPr>
                <w:rFonts w:asciiTheme="minorHAnsi" w:hAnsiTheme="minorHAnsi"/>
              </w:rPr>
              <w:t>.</w:t>
            </w:r>
          </w:p>
          <w:p w14:paraId="44E4F123" w14:textId="185FA7CF" w:rsidR="005F31BD" w:rsidRPr="0052775B" w:rsidRDefault="005F31BD" w:rsidP="005F31BD">
            <w:pPr>
              <w:pStyle w:val="Odstavekseznama"/>
              <w:numPr>
                <w:ilvl w:val="0"/>
                <w:numId w:val="23"/>
              </w:numPr>
              <w:autoSpaceDE w:val="0"/>
              <w:autoSpaceDN w:val="0"/>
              <w:adjustRightInd w:val="0"/>
              <w:jc w:val="both"/>
              <w:rPr>
                <w:rFonts w:asciiTheme="minorHAnsi" w:hAnsiTheme="minorHAnsi"/>
              </w:rPr>
            </w:pPr>
            <w:r w:rsidRPr="0052775B">
              <w:rPr>
                <w:rFonts w:asciiTheme="minorHAnsi" w:hAnsiTheme="minorHAnsi"/>
              </w:rPr>
              <w:t>Pove</w:t>
            </w:r>
            <w:r w:rsidR="00CC3203" w:rsidRPr="0052775B">
              <w:rPr>
                <w:rFonts w:asciiTheme="minorHAnsi" w:hAnsiTheme="minorHAnsi"/>
              </w:rPr>
              <w:t>zati</w:t>
            </w:r>
            <w:r w:rsidRPr="0052775B">
              <w:rPr>
                <w:rFonts w:asciiTheme="minorHAnsi" w:hAnsiTheme="minorHAnsi"/>
              </w:rPr>
              <w:t xml:space="preserve"> in razume</w:t>
            </w:r>
            <w:r w:rsidR="00CC3203" w:rsidRPr="0052775B">
              <w:rPr>
                <w:rFonts w:asciiTheme="minorHAnsi" w:hAnsiTheme="minorHAnsi"/>
              </w:rPr>
              <w:t>ti</w:t>
            </w:r>
            <w:r w:rsidRPr="0052775B">
              <w:rPr>
                <w:rFonts w:asciiTheme="minorHAnsi" w:hAnsiTheme="minorHAnsi"/>
              </w:rPr>
              <w:t xml:space="preserve"> vpliv digitalizacije in tehnološkega razvoja na </w:t>
            </w:r>
            <w:r w:rsidR="00A86C56" w:rsidRPr="0052775B">
              <w:rPr>
                <w:rFonts w:asciiTheme="minorHAnsi" w:hAnsiTheme="minorHAnsi"/>
              </w:rPr>
              <w:t xml:space="preserve">večjo </w:t>
            </w:r>
            <w:r w:rsidRPr="0052775B">
              <w:rPr>
                <w:rFonts w:asciiTheme="minorHAnsi" w:hAnsiTheme="minorHAnsi"/>
              </w:rPr>
              <w:t>učinkovitost oskrbovalnih verig</w:t>
            </w:r>
            <w:r w:rsidR="003451CF" w:rsidRPr="0052775B">
              <w:rPr>
                <w:rFonts w:asciiTheme="minorHAnsi" w:hAnsiTheme="minorHAnsi"/>
              </w:rPr>
              <w:t>.</w:t>
            </w:r>
          </w:p>
          <w:p w14:paraId="1E03B73D" w14:textId="55724AD7" w:rsidR="00CC3203" w:rsidRPr="0052775B" w:rsidRDefault="00CC3203" w:rsidP="00CC3203">
            <w:pPr>
              <w:pStyle w:val="Odstavekseznama"/>
              <w:numPr>
                <w:ilvl w:val="0"/>
                <w:numId w:val="23"/>
              </w:numPr>
              <w:autoSpaceDE w:val="0"/>
              <w:autoSpaceDN w:val="0"/>
              <w:adjustRightInd w:val="0"/>
              <w:jc w:val="both"/>
              <w:rPr>
                <w:rFonts w:asciiTheme="minorHAnsi" w:hAnsiTheme="minorHAnsi"/>
              </w:rPr>
            </w:pPr>
            <w:r w:rsidRPr="0052775B">
              <w:rPr>
                <w:rFonts w:asciiTheme="minorHAnsi" w:hAnsiTheme="minorHAnsi"/>
              </w:rPr>
              <w:t xml:space="preserve">Seznaniti se </w:t>
            </w:r>
            <w:r w:rsidR="00A86C56" w:rsidRPr="0052775B">
              <w:rPr>
                <w:rFonts w:asciiTheme="minorHAnsi" w:hAnsiTheme="minorHAnsi"/>
              </w:rPr>
              <w:t>s procesi</w:t>
            </w:r>
            <w:r w:rsidRPr="0052775B">
              <w:rPr>
                <w:rFonts w:asciiTheme="minorHAnsi" w:hAnsiTheme="minorHAnsi"/>
              </w:rPr>
              <w:t xml:space="preserve"> </w:t>
            </w:r>
            <w:r w:rsidR="00660D6F" w:rsidRPr="0052775B">
              <w:rPr>
                <w:rFonts w:asciiTheme="minorHAnsi" w:hAnsiTheme="minorHAnsi"/>
              </w:rPr>
              <w:t xml:space="preserve">in digitalnimi orodji </w:t>
            </w:r>
            <w:r w:rsidRPr="0052775B">
              <w:rPr>
                <w:rFonts w:asciiTheme="minorHAnsi" w:hAnsiTheme="minorHAnsi"/>
              </w:rPr>
              <w:t>pri poslovanju oskrbovalni</w:t>
            </w:r>
            <w:r w:rsidR="00A86C56" w:rsidRPr="0052775B">
              <w:rPr>
                <w:rFonts w:asciiTheme="minorHAnsi" w:hAnsiTheme="minorHAnsi"/>
              </w:rPr>
              <w:t>h</w:t>
            </w:r>
            <w:r w:rsidRPr="0052775B">
              <w:rPr>
                <w:rFonts w:asciiTheme="minorHAnsi" w:hAnsiTheme="minorHAnsi"/>
              </w:rPr>
              <w:t xml:space="preserve"> verig</w:t>
            </w:r>
            <w:r w:rsidR="003451CF" w:rsidRPr="0052775B">
              <w:rPr>
                <w:rFonts w:asciiTheme="minorHAnsi" w:hAnsiTheme="minorHAnsi"/>
              </w:rPr>
              <w:t>.</w:t>
            </w:r>
          </w:p>
          <w:p w14:paraId="0F996BBD" w14:textId="5B8DB8E4" w:rsidR="00CC3203" w:rsidRPr="0052775B" w:rsidRDefault="00CC3203" w:rsidP="00CC3203">
            <w:pPr>
              <w:pStyle w:val="Odstavekseznama"/>
              <w:numPr>
                <w:ilvl w:val="0"/>
                <w:numId w:val="23"/>
              </w:numPr>
              <w:autoSpaceDE w:val="0"/>
              <w:autoSpaceDN w:val="0"/>
              <w:adjustRightInd w:val="0"/>
              <w:jc w:val="both"/>
              <w:rPr>
                <w:rFonts w:asciiTheme="minorHAnsi" w:hAnsiTheme="minorHAnsi"/>
              </w:rPr>
            </w:pPr>
            <w:r w:rsidRPr="0052775B">
              <w:rPr>
                <w:rFonts w:asciiTheme="minorHAnsi" w:hAnsiTheme="minorHAnsi"/>
              </w:rPr>
              <w:t>Analizirati faze</w:t>
            </w:r>
            <w:r w:rsidR="001B6C28" w:rsidRPr="0052775B">
              <w:rPr>
                <w:rFonts w:asciiTheme="minorHAnsi" w:hAnsiTheme="minorHAnsi"/>
              </w:rPr>
              <w:t xml:space="preserve"> </w:t>
            </w:r>
            <w:r w:rsidRPr="0052775B">
              <w:rPr>
                <w:rFonts w:asciiTheme="minorHAnsi" w:hAnsiTheme="minorHAnsi"/>
              </w:rPr>
              <w:t>oskrbovalne verige</w:t>
            </w:r>
            <w:r w:rsidR="00E239D4" w:rsidRPr="0052775B">
              <w:rPr>
                <w:rFonts w:asciiTheme="minorHAnsi" w:hAnsiTheme="minorHAnsi"/>
              </w:rPr>
              <w:t xml:space="preserve"> skozi digitalno transformacijo</w:t>
            </w:r>
            <w:r w:rsidR="003451CF" w:rsidRPr="0052775B">
              <w:rPr>
                <w:rFonts w:asciiTheme="minorHAnsi" w:hAnsiTheme="minorHAnsi"/>
              </w:rPr>
              <w:t>.</w:t>
            </w:r>
          </w:p>
          <w:p w14:paraId="0BC6FD91" w14:textId="77777777" w:rsidR="00CC3203" w:rsidRPr="0052775B" w:rsidRDefault="00CC3203" w:rsidP="00CC3203">
            <w:pPr>
              <w:pStyle w:val="Odstavekseznama"/>
              <w:numPr>
                <w:ilvl w:val="0"/>
                <w:numId w:val="23"/>
              </w:numPr>
              <w:autoSpaceDE w:val="0"/>
              <w:autoSpaceDN w:val="0"/>
              <w:adjustRightInd w:val="0"/>
              <w:jc w:val="both"/>
              <w:rPr>
                <w:rFonts w:asciiTheme="minorHAnsi" w:hAnsiTheme="minorHAnsi"/>
              </w:rPr>
            </w:pPr>
            <w:r w:rsidRPr="0052775B">
              <w:rPr>
                <w:rFonts w:asciiTheme="minorHAnsi" w:hAnsiTheme="minorHAnsi"/>
              </w:rPr>
              <w:t xml:space="preserve">Oblikovati </w:t>
            </w:r>
            <w:r w:rsidR="00E239D4" w:rsidRPr="0052775B">
              <w:rPr>
                <w:rFonts w:asciiTheme="minorHAnsi" w:hAnsiTheme="minorHAnsi"/>
              </w:rPr>
              <w:t xml:space="preserve">strokovne </w:t>
            </w:r>
            <w:r w:rsidRPr="0052775B">
              <w:rPr>
                <w:rFonts w:asciiTheme="minorHAnsi" w:hAnsiTheme="minorHAnsi"/>
              </w:rPr>
              <w:t>predloge digitalizacije poslovanja oskrbovalnih verig</w:t>
            </w:r>
            <w:r w:rsidR="00E239D4" w:rsidRPr="0052775B">
              <w:rPr>
                <w:rFonts w:asciiTheme="minorHAnsi" w:hAnsiTheme="minorHAnsi"/>
              </w:rPr>
              <w:t xml:space="preserve"> v logističnih organizacijah.</w:t>
            </w:r>
          </w:p>
          <w:p w14:paraId="6BFA5739" w14:textId="77777777" w:rsidR="00CC3203" w:rsidRPr="0052775B" w:rsidRDefault="00CC3203" w:rsidP="00CC3203">
            <w:pPr>
              <w:pStyle w:val="Odstavekseznama"/>
              <w:numPr>
                <w:ilvl w:val="0"/>
                <w:numId w:val="23"/>
              </w:numPr>
              <w:autoSpaceDE w:val="0"/>
              <w:autoSpaceDN w:val="0"/>
              <w:adjustRightInd w:val="0"/>
              <w:jc w:val="both"/>
              <w:rPr>
                <w:rFonts w:asciiTheme="minorHAnsi" w:hAnsiTheme="minorHAnsi"/>
              </w:rPr>
            </w:pPr>
            <w:r w:rsidRPr="0052775B">
              <w:rPr>
                <w:rFonts w:asciiTheme="minorHAnsi" w:hAnsiTheme="minorHAnsi"/>
              </w:rPr>
              <w:t>Prepoznati priložnosti za povečanje učinkovitosti oskrbovalnih verig.</w:t>
            </w:r>
          </w:p>
          <w:p w14:paraId="7DF124B5" w14:textId="77777777" w:rsidR="00CC3203" w:rsidRPr="0052775B" w:rsidRDefault="001B6C28" w:rsidP="005F31BD">
            <w:pPr>
              <w:pStyle w:val="Odstavekseznama"/>
              <w:numPr>
                <w:ilvl w:val="0"/>
                <w:numId w:val="23"/>
              </w:numPr>
              <w:autoSpaceDE w:val="0"/>
              <w:autoSpaceDN w:val="0"/>
              <w:adjustRightInd w:val="0"/>
              <w:jc w:val="both"/>
              <w:rPr>
                <w:rFonts w:asciiTheme="minorHAnsi" w:hAnsiTheme="minorHAnsi" w:cstheme="minorHAnsi"/>
              </w:rPr>
            </w:pPr>
            <w:r w:rsidRPr="0052775B">
              <w:rPr>
                <w:rFonts w:asciiTheme="minorHAnsi" w:hAnsiTheme="minorHAnsi" w:cstheme="minorHAnsi"/>
              </w:rPr>
              <w:t>Povezovati znanja z različnih področij in konstruktivno s</w:t>
            </w:r>
            <w:r w:rsidR="008F7FE2" w:rsidRPr="0052775B">
              <w:rPr>
                <w:rFonts w:asciiTheme="minorHAnsi" w:hAnsiTheme="minorHAnsi" w:cstheme="minorHAnsi"/>
              </w:rPr>
              <w:t xml:space="preserve">odelovati v </w:t>
            </w:r>
            <w:r w:rsidR="00A86C56" w:rsidRPr="0052775B">
              <w:rPr>
                <w:rFonts w:asciiTheme="minorHAnsi" w:hAnsiTheme="minorHAnsi" w:cstheme="minorHAnsi"/>
              </w:rPr>
              <w:t xml:space="preserve">interdisciplinarnem </w:t>
            </w:r>
            <w:r w:rsidR="008F7FE2" w:rsidRPr="0052775B">
              <w:rPr>
                <w:rFonts w:asciiTheme="minorHAnsi" w:hAnsiTheme="minorHAnsi" w:cstheme="minorHAnsi"/>
              </w:rPr>
              <w:t>timu</w:t>
            </w:r>
            <w:r w:rsidRPr="0052775B">
              <w:rPr>
                <w:rFonts w:asciiTheme="minorHAnsi" w:hAnsiTheme="minorHAnsi" w:cstheme="minorHAnsi"/>
              </w:rPr>
              <w:t>.</w:t>
            </w:r>
          </w:p>
          <w:p w14:paraId="271A2F76" w14:textId="77777777" w:rsidR="008F7FE2" w:rsidRPr="0052775B" w:rsidRDefault="008F7FE2" w:rsidP="005F31BD">
            <w:pPr>
              <w:pStyle w:val="Odstavekseznama"/>
              <w:numPr>
                <w:ilvl w:val="0"/>
                <w:numId w:val="23"/>
              </w:numPr>
              <w:autoSpaceDE w:val="0"/>
              <w:autoSpaceDN w:val="0"/>
              <w:adjustRightInd w:val="0"/>
              <w:jc w:val="both"/>
              <w:rPr>
                <w:rFonts w:asciiTheme="minorHAnsi" w:hAnsiTheme="minorHAnsi" w:cstheme="minorHAnsi"/>
                <w:b/>
              </w:rPr>
            </w:pPr>
            <w:r w:rsidRPr="0052775B">
              <w:rPr>
                <w:rFonts w:asciiTheme="minorHAnsi" w:hAnsiTheme="minorHAnsi" w:cstheme="minorHAnsi"/>
              </w:rPr>
              <w:t>Strokovno in argumentirano komuniciranje z deležniki, tudi v mednarodnem okolju.</w:t>
            </w:r>
          </w:p>
          <w:p w14:paraId="329B9783" w14:textId="3EE147E0" w:rsidR="008F7FE2" w:rsidRPr="0052775B" w:rsidRDefault="008F7FE2" w:rsidP="005F31BD">
            <w:pPr>
              <w:pStyle w:val="Odstavekseznama"/>
              <w:numPr>
                <w:ilvl w:val="0"/>
                <w:numId w:val="23"/>
              </w:numPr>
              <w:autoSpaceDE w:val="0"/>
              <w:autoSpaceDN w:val="0"/>
              <w:adjustRightInd w:val="0"/>
              <w:jc w:val="both"/>
              <w:rPr>
                <w:rFonts w:asciiTheme="minorHAnsi" w:hAnsiTheme="minorHAnsi" w:cstheme="minorHAnsi"/>
                <w:b/>
              </w:rPr>
            </w:pPr>
            <w:r w:rsidRPr="0052775B">
              <w:rPr>
                <w:rFonts w:asciiTheme="minorHAnsi" w:hAnsiTheme="minorHAnsi" w:cstheme="minorHAnsi"/>
              </w:rPr>
              <w:lastRenderedPageBreak/>
              <w:t>Zavedati se nujnosti kontinuiranega izpopolnjevanja znanj s strokovnega področja oskrbovalnih verig.</w:t>
            </w:r>
          </w:p>
          <w:p w14:paraId="638F365D" w14:textId="5F196C27" w:rsidR="00750D63" w:rsidRPr="0052775B" w:rsidRDefault="00750D63" w:rsidP="005F31BD">
            <w:pPr>
              <w:pStyle w:val="Odstavekseznama"/>
              <w:numPr>
                <w:ilvl w:val="0"/>
                <w:numId w:val="23"/>
              </w:numPr>
              <w:autoSpaceDE w:val="0"/>
              <w:autoSpaceDN w:val="0"/>
              <w:adjustRightInd w:val="0"/>
              <w:jc w:val="both"/>
              <w:rPr>
                <w:rFonts w:asciiTheme="minorHAnsi" w:hAnsiTheme="minorHAnsi" w:cstheme="minorHAnsi"/>
                <w:b/>
              </w:rPr>
            </w:pPr>
            <w:r w:rsidRPr="0052775B">
              <w:rPr>
                <w:rFonts w:asciiTheme="minorHAnsi" w:hAnsiTheme="minorHAnsi" w:cstheme="minorHAnsi"/>
              </w:rPr>
              <w:t>Prepoznavanje prednosti in slabosti posameznih rešitev ERP</w:t>
            </w:r>
          </w:p>
          <w:p w14:paraId="78E6348E" w14:textId="29DABE98" w:rsidR="00750D63" w:rsidRPr="0052775B" w:rsidRDefault="00750D63" w:rsidP="005F31BD">
            <w:pPr>
              <w:pStyle w:val="Odstavekseznama"/>
              <w:numPr>
                <w:ilvl w:val="0"/>
                <w:numId w:val="23"/>
              </w:numPr>
              <w:autoSpaceDE w:val="0"/>
              <w:autoSpaceDN w:val="0"/>
              <w:adjustRightInd w:val="0"/>
              <w:jc w:val="both"/>
              <w:rPr>
                <w:rFonts w:asciiTheme="minorHAnsi" w:hAnsiTheme="minorHAnsi" w:cstheme="minorHAnsi"/>
                <w:b/>
              </w:rPr>
            </w:pPr>
            <w:r w:rsidRPr="0052775B">
              <w:rPr>
                <w:rFonts w:asciiTheme="minorHAnsi" w:hAnsiTheme="minorHAnsi" w:cstheme="minorHAnsi"/>
              </w:rPr>
              <w:t xml:space="preserve">Upravljanje tipskih poslovnih procesov preko sistemov ERP </w:t>
            </w:r>
          </w:p>
          <w:p w14:paraId="23ABC914" w14:textId="1D1A58F8" w:rsidR="00750D63" w:rsidRPr="0052775B" w:rsidRDefault="00537F46" w:rsidP="005F31BD">
            <w:pPr>
              <w:pStyle w:val="Odstavekseznama"/>
              <w:numPr>
                <w:ilvl w:val="0"/>
                <w:numId w:val="23"/>
              </w:numPr>
              <w:autoSpaceDE w:val="0"/>
              <w:autoSpaceDN w:val="0"/>
              <w:adjustRightInd w:val="0"/>
              <w:jc w:val="both"/>
              <w:rPr>
                <w:rFonts w:asciiTheme="minorHAnsi" w:hAnsiTheme="minorHAnsi" w:cstheme="minorHAnsi"/>
                <w:b/>
              </w:rPr>
            </w:pPr>
            <w:r w:rsidRPr="0052775B">
              <w:rPr>
                <w:rFonts w:asciiTheme="minorHAnsi" w:hAnsiTheme="minorHAnsi" w:cstheme="minorHAnsi"/>
                <w:bCs/>
              </w:rPr>
              <w:t>Varn</w:t>
            </w:r>
            <w:r w:rsidR="00B328B8" w:rsidRPr="0052775B">
              <w:rPr>
                <w:rFonts w:asciiTheme="minorHAnsi" w:hAnsiTheme="minorHAnsi" w:cstheme="minorHAnsi"/>
                <w:bCs/>
              </w:rPr>
              <w:t>a</w:t>
            </w:r>
            <w:r w:rsidRPr="0052775B">
              <w:rPr>
                <w:rFonts w:asciiTheme="minorHAnsi" w:hAnsiTheme="minorHAnsi" w:cstheme="minorHAnsi"/>
                <w:bCs/>
              </w:rPr>
              <w:t xml:space="preserve"> elektronska izmenjava podatkov</w:t>
            </w:r>
          </w:p>
          <w:p w14:paraId="161047AC" w14:textId="77777777" w:rsidR="00125E1F" w:rsidRPr="0052775B" w:rsidRDefault="00125E1F" w:rsidP="008A6EEC">
            <w:pPr>
              <w:autoSpaceDE w:val="0"/>
              <w:autoSpaceDN w:val="0"/>
              <w:adjustRightInd w:val="0"/>
              <w:spacing w:after="0"/>
              <w:jc w:val="both"/>
              <w:rPr>
                <w:rFonts w:asciiTheme="minorHAnsi" w:hAnsiTheme="minorHAnsi"/>
                <w:b/>
              </w:rPr>
            </w:pPr>
          </w:p>
          <w:p w14:paraId="7E5A22C7" w14:textId="6C8BF230" w:rsidR="00667ED1" w:rsidRPr="0052775B" w:rsidRDefault="00B63298" w:rsidP="009B0EB6">
            <w:pPr>
              <w:autoSpaceDE w:val="0"/>
              <w:autoSpaceDN w:val="0"/>
              <w:adjustRightInd w:val="0"/>
              <w:spacing w:after="0"/>
              <w:jc w:val="both"/>
              <w:rPr>
                <w:rFonts w:asciiTheme="minorHAnsi" w:hAnsiTheme="minorHAnsi"/>
              </w:rPr>
            </w:pPr>
            <w:r w:rsidRPr="0052775B">
              <w:rPr>
                <w:rFonts w:asciiTheme="minorHAnsi" w:hAnsiTheme="minorHAnsi"/>
              </w:rPr>
              <w:t xml:space="preserve">Z vidika predmetnika je predmet mogoče opredeliti kot </w:t>
            </w:r>
            <w:r w:rsidR="00A86C56" w:rsidRPr="0052775B">
              <w:rPr>
                <w:rFonts w:asciiTheme="minorHAnsi" w:hAnsiTheme="minorHAnsi"/>
              </w:rPr>
              <w:t>tistega</w:t>
            </w:r>
            <w:r w:rsidR="00E239D4" w:rsidRPr="0052775B">
              <w:rPr>
                <w:rFonts w:asciiTheme="minorHAnsi" w:hAnsiTheme="minorHAnsi"/>
              </w:rPr>
              <w:t xml:space="preserve">, ki obravnava </w:t>
            </w:r>
            <w:r w:rsidR="00660D6F" w:rsidRPr="0052775B">
              <w:rPr>
                <w:rFonts w:asciiTheme="minorHAnsi" w:hAnsiTheme="minorHAnsi"/>
              </w:rPr>
              <w:t>specifično</w:t>
            </w:r>
            <w:r w:rsidR="00E239D4" w:rsidRPr="0052775B">
              <w:rPr>
                <w:rFonts w:asciiTheme="minorHAnsi" w:hAnsiTheme="minorHAnsi"/>
              </w:rPr>
              <w:t xml:space="preserve"> področje </w:t>
            </w:r>
            <w:r w:rsidR="00660D6F" w:rsidRPr="0052775B">
              <w:rPr>
                <w:rFonts w:asciiTheme="minorHAnsi" w:hAnsiTheme="minorHAnsi"/>
              </w:rPr>
              <w:t xml:space="preserve">oskrbovalnih verig </w:t>
            </w:r>
            <w:r w:rsidR="00E239D4" w:rsidRPr="0052775B">
              <w:rPr>
                <w:rFonts w:asciiTheme="minorHAnsi" w:hAnsiTheme="minorHAnsi"/>
              </w:rPr>
              <w:t xml:space="preserve">ter je nepogrešljiv gradnik znanja v logistiki sistemov, saj </w:t>
            </w:r>
            <w:r w:rsidR="001B6C28" w:rsidRPr="0052775B">
              <w:rPr>
                <w:rFonts w:asciiTheme="minorHAnsi" w:hAnsiTheme="minorHAnsi"/>
              </w:rPr>
              <w:t>je</w:t>
            </w:r>
            <w:r w:rsidR="00E239D4" w:rsidRPr="0052775B">
              <w:rPr>
                <w:rFonts w:asciiTheme="minorHAnsi" w:hAnsiTheme="minorHAnsi"/>
              </w:rPr>
              <w:t xml:space="preserve"> digitalna transformacija oskrbovalnih verig </w:t>
            </w:r>
            <w:r w:rsidR="001B6C28" w:rsidRPr="0052775B">
              <w:rPr>
                <w:rFonts w:asciiTheme="minorHAnsi" w:hAnsiTheme="minorHAnsi"/>
              </w:rPr>
              <w:t xml:space="preserve">trend </w:t>
            </w:r>
            <w:r w:rsidR="00660D6F" w:rsidRPr="0052775B">
              <w:rPr>
                <w:rFonts w:asciiTheme="minorHAnsi" w:hAnsiTheme="minorHAnsi"/>
              </w:rPr>
              <w:t>in nuja v globalnem poslovanju.</w:t>
            </w:r>
          </w:p>
        </w:tc>
        <w:tc>
          <w:tcPr>
            <w:tcW w:w="152" w:type="dxa"/>
            <w:gridSpan w:val="2"/>
            <w:tcBorders>
              <w:top w:val="nil"/>
              <w:left w:val="single" w:sz="4" w:space="0" w:color="auto"/>
              <w:bottom w:val="nil"/>
              <w:right w:val="single" w:sz="4" w:space="0" w:color="auto"/>
            </w:tcBorders>
          </w:tcPr>
          <w:p w14:paraId="62F523CD" w14:textId="77777777" w:rsidR="00667ED1" w:rsidRPr="0052775B" w:rsidRDefault="00667ED1" w:rsidP="008A6EEC">
            <w:pPr>
              <w:spacing w:after="0"/>
              <w:jc w:val="both"/>
              <w:rPr>
                <w:rFonts w:eastAsia="Calibri" w:cs="Arial"/>
                <w:b/>
                <w:lang w:eastAsia="sl-SI"/>
              </w:rPr>
            </w:pPr>
          </w:p>
        </w:tc>
        <w:tc>
          <w:tcPr>
            <w:tcW w:w="4821" w:type="dxa"/>
            <w:gridSpan w:val="2"/>
            <w:tcBorders>
              <w:top w:val="single" w:sz="4" w:space="0" w:color="auto"/>
              <w:left w:val="single" w:sz="4" w:space="0" w:color="auto"/>
              <w:bottom w:val="single" w:sz="4" w:space="0" w:color="auto"/>
              <w:right w:val="single" w:sz="4" w:space="0" w:color="auto"/>
            </w:tcBorders>
          </w:tcPr>
          <w:p w14:paraId="0349A82D" w14:textId="2CE6488F" w:rsidR="001A1563" w:rsidRPr="0052775B" w:rsidRDefault="001A1563" w:rsidP="001A1563">
            <w:pPr>
              <w:autoSpaceDE w:val="0"/>
              <w:autoSpaceDN w:val="0"/>
              <w:adjustRightInd w:val="0"/>
              <w:spacing w:after="0"/>
              <w:jc w:val="both"/>
              <w:rPr>
                <w:rFonts w:asciiTheme="minorHAnsi" w:hAnsiTheme="minorHAnsi"/>
                <w:lang w:val="en-US"/>
              </w:rPr>
            </w:pPr>
            <w:r w:rsidRPr="0052775B">
              <w:rPr>
                <w:rFonts w:asciiTheme="minorHAnsi" w:hAnsiTheme="minorHAnsi"/>
                <w:lang w:val="en-US"/>
              </w:rPr>
              <w:t>The basic goal of the course is to provide students with knowledge about the phasing and multi-layeredness of supply chains and to present their process elements through digital transformation with the aim of increasing efficiency.</w:t>
            </w:r>
          </w:p>
          <w:p w14:paraId="4284D4AB" w14:textId="77777777" w:rsidR="001A1563" w:rsidRPr="0052775B" w:rsidRDefault="001A1563" w:rsidP="001A1563">
            <w:pPr>
              <w:autoSpaceDE w:val="0"/>
              <w:autoSpaceDN w:val="0"/>
              <w:adjustRightInd w:val="0"/>
              <w:spacing w:after="0"/>
              <w:jc w:val="both"/>
              <w:rPr>
                <w:rFonts w:asciiTheme="minorHAnsi" w:hAnsiTheme="minorHAnsi"/>
                <w:lang w:val="en-US"/>
              </w:rPr>
            </w:pPr>
          </w:p>
          <w:p w14:paraId="5335AEE6" w14:textId="1A802E81" w:rsidR="001A1563" w:rsidRPr="0052775B" w:rsidRDefault="001A1563" w:rsidP="001A1563">
            <w:pPr>
              <w:autoSpaceDE w:val="0"/>
              <w:autoSpaceDN w:val="0"/>
              <w:adjustRightInd w:val="0"/>
              <w:spacing w:after="0"/>
              <w:jc w:val="both"/>
              <w:rPr>
                <w:rFonts w:asciiTheme="minorHAnsi" w:hAnsiTheme="minorHAnsi"/>
                <w:lang w:val="en-US"/>
              </w:rPr>
            </w:pPr>
            <w:r w:rsidRPr="0052775B">
              <w:rPr>
                <w:rFonts w:asciiTheme="minorHAnsi" w:hAnsiTheme="minorHAnsi"/>
                <w:lang w:val="en-US"/>
              </w:rPr>
              <w:t>Competences acquired by students:</w:t>
            </w:r>
          </w:p>
          <w:p w14:paraId="4D8387D8" w14:textId="42E4874A" w:rsidR="001A1563" w:rsidRPr="0052775B" w:rsidRDefault="001A1563" w:rsidP="001A1563">
            <w:pPr>
              <w:pStyle w:val="Odstavekseznama"/>
              <w:numPr>
                <w:ilvl w:val="0"/>
                <w:numId w:val="37"/>
              </w:numPr>
              <w:autoSpaceDE w:val="0"/>
              <w:autoSpaceDN w:val="0"/>
              <w:adjustRightInd w:val="0"/>
              <w:ind w:left="460" w:hanging="425"/>
              <w:jc w:val="both"/>
              <w:rPr>
                <w:rFonts w:asciiTheme="minorHAnsi" w:hAnsiTheme="minorHAnsi"/>
                <w:lang w:val="en-US"/>
              </w:rPr>
            </w:pPr>
            <w:r w:rsidRPr="0052775B">
              <w:rPr>
                <w:rFonts w:asciiTheme="minorHAnsi" w:hAnsiTheme="minorHAnsi"/>
                <w:lang w:val="en-US"/>
              </w:rPr>
              <w:t>Knowing the complexity of supply chains and understanding the creation of added value through them</w:t>
            </w:r>
            <w:r w:rsidR="003451CF" w:rsidRPr="0052775B">
              <w:rPr>
                <w:rFonts w:asciiTheme="minorHAnsi" w:hAnsiTheme="minorHAnsi"/>
                <w:lang w:val="en-US"/>
              </w:rPr>
              <w:t>.</w:t>
            </w:r>
          </w:p>
          <w:p w14:paraId="49FF3E96" w14:textId="7848A638" w:rsidR="001A1563" w:rsidRPr="0052775B" w:rsidRDefault="001A1563" w:rsidP="001A1563">
            <w:pPr>
              <w:pStyle w:val="Odstavekseznama"/>
              <w:numPr>
                <w:ilvl w:val="0"/>
                <w:numId w:val="37"/>
              </w:numPr>
              <w:autoSpaceDE w:val="0"/>
              <w:autoSpaceDN w:val="0"/>
              <w:adjustRightInd w:val="0"/>
              <w:ind w:left="460" w:hanging="425"/>
              <w:jc w:val="both"/>
              <w:rPr>
                <w:rFonts w:asciiTheme="minorHAnsi" w:hAnsiTheme="minorHAnsi"/>
                <w:lang w:val="en-US"/>
              </w:rPr>
            </w:pPr>
            <w:r w:rsidRPr="0052775B">
              <w:rPr>
                <w:rFonts w:asciiTheme="minorHAnsi" w:hAnsiTheme="minorHAnsi"/>
                <w:lang w:val="en-US"/>
              </w:rPr>
              <w:t>Connect and understand the impact of digitization and technological development on the greater efficiency of supply chains</w:t>
            </w:r>
            <w:r w:rsidR="003451CF" w:rsidRPr="0052775B">
              <w:rPr>
                <w:rFonts w:asciiTheme="minorHAnsi" w:hAnsiTheme="minorHAnsi"/>
                <w:lang w:val="en-US"/>
              </w:rPr>
              <w:t>.</w:t>
            </w:r>
          </w:p>
          <w:p w14:paraId="6010E784" w14:textId="0A634D1D" w:rsidR="001A1563" w:rsidRPr="0052775B" w:rsidRDefault="001A1563" w:rsidP="001A1563">
            <w:pPr>
              <w:pStyle w:val="Odstavekseznama"/>
              <w:numPr>
                <w:ilvl w:val="0"/>
                <w:numId w:val="37"/>
              </w:numPr>
              <w:autoSpaceDE w:val="0"/>
              <w:autoSpaceDN w:val="0"/>
              <w:adjustRightInd w:val="0"/>
              <w:ind w:left="460" w:hanging="425"/>
              <w:jc w:val="both"/>
              <w:rPr>
                <w:rFonts w:asciiTheme="minorHAnsi" w:hAnsiTheme="minorHAnsi"/>
                <w:lang w:val="en-US"/>
              </w:rPr>
            </w:pPr>
            <w:r w:rsidRPr="0052775B">
              <w:rPr>
                <w:rFonts w:asciiTheme="minorHAnsi" w:hAnsiTheme="minorHAnsi"/>
                <w:lang w:val="en-US"/>
              </w:rPr>
              <w:t>Familiarize with processes and digital tools in supply chain operations</w:t>
            </w:r>
            <w:r w:rsidR="003451CF" w:rsidRPr="0052775B">
              <w:rPr>
                <w:rFonts w:asciiTheme="minorHAnsi" w:hAnsiTheme="minorHAnsi"/>
                <w:lang w:val="en-US"/>
              </w:rPr>
              <w:t>.</w:t>
            </w:r>
          </w:p>
          <w:p w14:paraId="038EA9CB" w14:textId="620AFEF1" w:rsidR="001A1563" w:rsidRPr="0052775B" w:rsidRDefault="001A1563" w:rsidP="001A1563">
            <w:pPr>
              <w:pStyle w:val="Odstavekseznama"/>
              <w:numPr>
                <w:ilvl w:val="0"/>
                <w:numId w:val="37"/>
              </w:numPr>
              <w:autoSpaceDE w:val="0"/>
              <w:autoSpaceDN w:val="0"/>
              <w:adjustRightInd w:val="0"/>
              <w:ind w:left="460" w:hanging="425"/>
              <w:jc w:val="both"/>
              <w:rPr>
                <w:rFonts w:asciiTheme="minorHAnsi" w:hAnsiTheme="minorHAnsi"/>
                <w:lang w:val="en-US"/>
              </w:rPr>
            </w:pPr>
            <w:r w:rsidRPr="0052775B">
              <w:rPr>
                <w:rFonts w:asciiTheme="minorHAnsi" w:hAnsiTheme="minorHAnsi"/>
                <w:lang w:val="en-US"/>
              </w:rPr>
              <w:t>Analyze the phases of the supply chain through digital transformation</w:t>
            </w:r>
            <w:r w:rsidR="003451CF" w:rsidRPr="0052775B">
              <w:rPr>
                <w:rFonts w:asciiTheme="minorHAnsi" w:hAnsiTheme="minorHAnsi"/>
                <w:lang w:val="en-US"/>
              </w:rPr>
              <w:t>.</w:t>
            </w:r>
          </w:p>
          <w:p w14:paraId="1314875F" w14:textId="5AE354FE" w:rsidR="001A1563" w:rsidRPr="0052775B" w:rsidRDefault="001A1563" w:rsidP="001A1563">
            <w:pPr>
              <w:pStyle w:val="Odstavekseznama"/>
              <w:numPr>
                <w:ilvl w:val="0"/>
                <w:numId w:val="37"/>
              </w:numPr>
              <w:autoSpaceDE w:val="0"/>
              <w:autoSpaceDN w:val="0"/>
              <w:adjustRightInd w:val="0"/>
              <w:ind w:left="460" w:hanging="425"/>
              <w:jc w:val="both"/>
              <w:rPr>
                <w:rFonts w:asciiTheme="minorHAnsi" w:hAnsiTheme="minorHAnsi"/>
                <w:lang w:val="en-US"/>
              </w:rPr>
            </w:pPr>
            <w:r w:rsidRPr="0052775B">
              <w:rPr>
                <w:rFonts w:asciiTheme="minorHAnsi" w:hAnsiTheme="minorHAnsi"/>
                <w:lang w:val="en-US"/>
              </w:rPr>
              <w:t>Create professional proposals for the digitization of supply chain operations in logistics organizations.</w:t>
            </w:r>
          </w:p>
          <w:p w14:paraId="159A0AF3" w14:textId="1A88F700" w:rsidR="001A1563" w:rsidRPr="0052775B" w:rsidRDefault="001A1563" w:rsidP="001A1563">
            <w:pPr>
              <w:pStyle w:val="Odstavekseznama"/>
              <w:numPr>
                <w:ilvl w:val="0"/>
                <w:numId w:val="37"/>
              </w:numPr>
              <w:autoSpaceDE w:val="0"/>
              <w:autoSpaceDN w:val="0"/>
              <w:adjustRightInd w:val="0"/>
              <w:ind w:left="460" w:hanging="425"/>
              <w:jc w:val="both"/>
              <w:rPr>
                <w:rFonts w:asciiTheme="minorHAnsi" w:hAnsiTheme="minorHAnsi"/>
                <w:lang w:val="en-US"/>
              </w:rPr>
            </w:pPr>
            <w:r w:rsidRPr="0052775B">
              <w:rPr>
                <w:rFonts w:asciiTheme="minorHAnsi" w:hAnsiTheme="minorHAnsi"/>
                <w:lang w:val="en-US"/>
              </w:rPr>
              <w:t>Identify opportunities to increase the efficiency of supply chains.</w:t>
            </w:r>
          </w:p>
          <w:p w14:paraId="51A2D209" w14:textId="65DAA61E" w:rsidR="001A1563" w:rsidRPr="0052775B" w:rsidRDefault="001A1563" w:rsidP="001A1563">
            <w:pPr>
              <w:pStyle w:val="Odstavekseznama"/>
              <w:numPr>
                <w:ilvl w:val="0"/>
                <w:numId w:val="37"/>
              </w:numPr>
              <w:autoSpaceDE w:val="0"/>
              <w:autoSpaceDN w:val="0"/>
              <w:adjustRightInd w:val="0"/>
              <w:ind w:left="460" w:hanging="425"/>
              <w:jc w:val="both"/>
              <w:rPr>
                <w:rFonts w:asciiTheme="minorHAnsi" w:hAnsiTheme="minorHAnsi"/>
                <w:lang w:val="en-US"/>
              </w:rPr>
            </w:pPr>
            <w:r w:rsidRPr="0052775B">
              <w:rPr>
                <w:rFonts w:asciiTheme="minorHAnsi" w:hAnsiTheme="minorHAnsi"/>
                <w:lang w:val="en-US"/>
              </w:rPr>
              <w:t>To combine knowledge from different fields and to cooperate constructively in an interdisciplinary team.</w:t>
            </w:r>
          </w:p>
          <w:p w14:paraId="6E60813A" w14:textId="07657074" w:rsidR="001A1563" w:rsidRPr="0052775B" w:rsidRDefault="001A1563" w:rsidP="001A1563">
            <w:pPr>
              <w:pStyle w:val="Odstavekseznama"/>
              <w:numPr>
                <w:ilvl w:val="0"/>
                <w:numId w:val="37"/>
              </w:numPr>
              <w:autoSpaceDE w:val="0"/>
              <w:autoSpaceDN w:val="0"/>
              <w:adjustRightInd w:val="0"/>
              <w:ind w:left="460" w:hanging="425"/>
              <w:jc w:val="both"/>
              <w:rPr>
                <w:rFonts w:asciiTheme="minorHAnsi" w:hAnsiTheme="minorHAnsi"/>
                <w:lang w:val="en-US"/>
              </w:rPr>
            </w:pPr>
            <w:r w:rsidRPr="0052775B">
              <w:rPr>
                <w:rFonts w:asciiTheme="minorHAnsi" w:hAnsiTheme="minorHAnsi"/>
                <w:lang w:val="en-US"/>
              </w:rPr>
              <w:lastRenderedPageBreak/>
              <w:t>Professional and reasoned communication with stakeholders, also in an international environment.</w:t>
            </w:r>
          </w:p>
          <w:p w14:paraId="4851F17E" w14:textId="044460F9" w:rsidR="00667ED1" w:rsidRPr="0052775B" w:rsidRDefault="001A1563" w:rsidP="001A1563">
            <w:pPr>
              <w:pStyle w:val="Odstavekseznama"/>
              <w:numPr>
                <w:ilvl w:val="0"/>
                <w:numId w:val="37"/>
              </w:numPr>
              <w:autoSpaceDE w:val="0"/>
              <w:autoSpaceDN w:val="0"/>
              <w:adjustRightInd w:val="0"/>
              <w:ind w:left="460" w:hanging="425"/>
              <w:jc w:val="both"/>
              <w:rPr>
                <w:rFonts w:asciiTheme="minorHAnsi" w:hAnsiTheme="minorHAnsi"/>
                <w:lang w:val="en-US"/>
              </w:rPr>
            </w:pPr>
            <w:r w:rsidRPr="0052775B">
              <w:rPr>
                <w:rFonts w:asciiTheme="minorHAnsi" w:hAnsiTheme="minorHAnsi"/>
                <w:lang w:val="en-US"/>
              </w:rPr>
              <w:t>Be aware of the necessity of continuous improvement of knowledge in the professional field of supply chains.</w:t>
            </w:r>
          </w:p>
          <w:p w14:paraId="4E48DBD7" w14:textId="6E53C77F" w:rsidR="00750D63" w:rsidRPr="0052775B" w:rsidRDefault="00750D63" w:rsidP="001A1563">
            <w:pPr>
              <w:pStyle w:val="Odstavekseznama"/>
              <w:numPr>
                <w:ilvl w:val="0"/>
                <w:numId w:val="37"/>
              </w:numPr>
              <w:autoSpaceDE w:val="0"/>
              <w:autoSpaceDN w:val="0"/>
              <w:adjustRightInd w:val="0"/>
              <w:ind w:left="460" w:hanging="425"/>
              <w:jc w:val="both"/>
              <w:rPr>
                <w:rFonts w:asciiTheme="minorHAnsi" w:hAnsiTheme="minorHAnsi"/>
                <w:lang w:val="en-US"/>
              </w:rPr>
            </w:pPr>
            <w:r w:rsidRPr="0052775B">
              <w:rPr>
                <w:rFonts w:asciiTheme="minorHAnsi" w:hAnsiTheme="minorHAnsi"/>
                <w:lang w:val="en-US"/>
              </w:rPr>
              <w:t>Recognize the advantages and weaknesses of different ERP solutions</w:t>
            </w:r>
          </w:p>
          <w:p w14:paraId="332B6704" w14:textId="025D42F2" w:rsidR="00750D63" w:rsidRPr="0052775B" w:rsidRDefault="00750D63" w:rsidP="001A1563">
            <w:pPr>
              <w:pStyle w:val="Odstavekseznama"/>
              <w:numPr>
                <w:ilvl w:val="0"/>
                <w:numId w:val="37"/>
              </w:numPr>
              <w:autoSpaceDE w:val="0"/>
              <w:autoSpaceDN w:val="0"/>
              <w:adjustRightInd w:val="0"/>
              <w:ind w:left="460" w:hanging="425"/>
              <w:jc w:val="both"/>
              <w:rPr>
                <w:rFonts w:asciiTheme="minorHAnsi" w:hAnsiTheme="minorHAnsi"/>
                <w:lang w:val="en-US"/>
              </w:rPr>
            </w:pPr>
            <w:r w:rsidRPr="0052775B">
              <w:rPr>
                <w:rFonts w:asciiTheme="minorHAnsi" w:hAnsiTheme="minorHAnsi"/>
                <w:lang w:val="en-US"/>
              </w:rPr>
              <w:t>Manage business processes using ERP systems</w:t>
            </w:r>
          </w:p>
          <w:p w14:paraId="4EDDEC5E" w14:textId="37B08CBF" w:rsidR="00537F46" w:rsidRPr="0052775B" w:rsidRDefault="00537F46" w:rsidP="001A1563">
            <w:pPr>
              <w:pStyle w:val="Odstavekseznama"/>
              <w:numPr>
                <w:ilvl w:val="0"/>
                <w:numId w:val="37"/>
              </w:numPr>
              <w:autoSpaceDE w:val="0"/>
              <w:autoSpaceDN w:val="0"/>
              <w:adjustRightInd w:val="0"/>
              <w:ind w:left="460" w:hanging="425"/>
              <w:jc w:val="both"/>
              <w:rPr>
                <w:rFonts w:asciiTheme="minorHAnsi" w:hAnsiTheme="minorHAnsi"/>
                <w:lang w:val="en-US"/>
              </w:rPr>
            </w:pPr>
            <w:r w:rsidRPr="0052775B">
              <w:rPr>
                <w:rFonts w:asciiTheme="minorHAnsi" w:hAnsiTheme="minorHAnsi"/>
                <w:lang w:val="en-US"/>
              </w:rPr>
              <w:t>Safe data exchange</w:t>
            </w:r>
          </w:p>
          <w:p w14:paraId="2C193573" w14:textId="77777777" w:rsidR="003451CF" w:rsidRPr="0052775B" w:rsidRDefault="003451CF" w:rsidP="003451CF">
            <w:pPr>
              <w:autoSpaceDE w:val="0"/>
              <w:autoSpaceDN w:val="0"/>
              <w:adjustRightInd w:val="0"/>
              <w:spacing w:after="0"/>
              <w:jc w:val="both"/>
              <w:rPr>
                <w:rFonts w:asciiTheme="minorHAnsi" w:hAnsiTheme="minorHAnsi"/>
                <w:lang w:val="en-US"/>
              </w:rPr>
            </w:pPr>
          </w:p>
          <w:p w14:paraId="7E74243F" w14:textId="1F9383AC" w:rsidR="003451CF" w:rsidRPr="0052775B" w:rsidRDefault="003451CF" w:rsidP="003451CF">
            <w:pPr>
              <w:autoSpaceDE w:val="0"/>
              <w:autoSpaceDN w:val="0"/>
              <w:adjustRightInd w:val="0"/>
              <w:jc w:val="both"/>
              <w:rPr>
                <w:rFonts w:asciiTheme="minorHAnsi" w:hAnsiTheme="minorHAnsi"/>
                <w:lang w:val="en-US"/>
              </w:rPr>
            </w:pPr>
            <w:r w:rsidRPr="0052775B">
              <w:rPr>
                <w:rFonts w:asciiTheme="minorHAnsi" w:hAnsiTheme="minorHAnsi"/>
                <w:lang w:val="en-US"/>
              </w:rPr>
              <w:t>From the point of view of the subject matter, the subject can be defined as one that deals with the specific field of supply chains and is an indispensable building block of knowledge in logistics systems, since the digital transformation of supply chains is a trend and a necessity in global business</w:t>
            </w:r>
            <w:r w:rsidR="003C6922" w:rsidRPr="0052775B">
              <w:rPr>
                <w:rFonts w:asciiTheme="minorHAnsi" w:hAnsiTheme="minorHAnsi"/>
                <w:lang w:val="en-US"/>
              </w:rPr>
              <w:t>.</w:t>
            </w:r>
          </w:p>
        </w:tc>
      </w:tr>
      <w:tr w:rsidR="00667ED1" w:rsidRPr="00660D6F" w14:paraId="343EFFC2" w14:textId="77777777" w:rsidTr="00CE30CF">
        <w:trPr>
          <w:trHeight w:val="117"/>
        </w:trPr>
        <w:tc>
          <w:tcPr>
            <w:tcW w:w="4731" w:type="dxa"/>
            <w:gridSpan w:val="3"/>
            <w:tcBorders>
              <w:top w:val="nil"/>
              <w:left w:val="nil"/>
              <w:bottom w:val="single" w:sz="4" w:space="0" w:color="auto"/>
              <w:right w:val="nil"/>
            </w:tcBorders>
          </w:tcPr>
          <w:p w14:paraId="2A4BBA7B" w14:textId="77777777" w:rsidR="00667ED1" w:rsidRPr="0052775B" w:rsidRDefault="00667ED1" w:rsidP="008A6EEC">
            <w:pPr>
              <w:spacing w:after="0"/>
              <w:rPr>
                <w:rFonts w:eastAsia="Calibri" w:cs="Calibri"/>
                <w:b/>
                <w:lang w:eastAsia="sl-SI"/>
              </w:rPr>
            </w:pPr>
          </w:p>
          <w:p w14:paraId="363DD128" w14:textId="77777777" w:rsidR="00667ED1" w:rsidRPr="0052775B" w:rsidRDefault="00667ED1" w:rsidP="008A6EEC">
            <w:pPr>
              <w:spacing w:after="0"/>
              <w:rPr>
                <w:rFonts w:eastAsia="Calibri" w:cs="Calibri"/>
                <w:b/>
                <w:lang w:eastAsia="sl-SI"/>
              </w:rPr>
            </w:pPr>
            <w:r w:rsidRPr="0052775B">
              <w:rPr>
                <w:rFonts w:eastAsia="Calibri" w:cs="Calibri"/>
                <w:b/>
                <w:lang w:eastAsia="sl-SI"/>
              </w:rPr>
              <w:t>Predvideni študijski rezultati:</w:t>
            </w:r>
          </w:p>
        </w:tc>
        <w:tc>
          <w:tcPr>
            <w:tcW w:w="143" w:type="dxa"/>
          </w:tcPr>
          <w:p w14:paraId="7C8DC884" w14:textId="77777777" w:rsidR="00667ED1" w:rsidRPr="0052775B" w:rsidRDefault="00667ED1" w:rsidP="008A6EEC">
            <w:pPr>
              <w:spacing w:after="0"/>
              <w:rPr>
                <w:rFonts w:eastAsia="Calibri" w:cs="Calibri"/>
                <w:b/>
                <w:lang w:eastAsia="sl-SI"/>
              </w:rPr>
            </w:pPr>
          </w:p>
          <w:p w14:paraId="665259C0" w14:textId="77777777" w:rsidR="00667ED1" w:rsidRPr="0052775B" w:rsidRDefault="00667ED1" w:rsidP="008A6EEC">
            <w:pPr>
              <w:spacing w:after="0"/>
              <w:rPr>
                <w:rFonts w:eastAsia="Calibri" w:cs="Calibri"/>
                <w:b/>
                <w:lang w:eastAsia="sl-SI"/>
              </w:rPr>
            </w:pPr>
          </w:p>
        </w:tc>
        <w:tc>
          <w:tcPr>
            <w:tcW w:w="4821" w:type="dxa"/>
            <w:gridSpan w:val="2"/>
            <w:tcBorders>
              <w:top w:val="nil"/>
              <w:left w:val="nil"/>
              <w:bottom w:val="single" w:sz="4" w:space="0" w:color="auto"/>
              <w:right w:val="nil"/>
            </w:tcBorders>
          </w:tcPr>
          <w:p w14:paraId="004A06E0" w14:textId="77777777" w:rsidR="00667ED1" w:rsidRPr="0052775B" w:rsidRDefault="00667ED1" w:rsidP="008A6EEC">
            <w:pPr>
              <w:spacing w:after="0"/>
              <w:rPr>
                <w:rFonts w:eastAsia="Calibri" w:cs="Calibri"/>
                <w:b/>
                <w:lang w:eastAsia="sl-SI"/>
              </w:rPr>
            </w:pPr>
          </w:p>
          <w:p w14:paraId="32F676F9" w14:textId="77777777" w:rsidR="00667ED1" w:rsidRPr="0052775B" w:rsidRDefault="00667ED1" w:rsidP="008A6EEC">
            <w:pPr>
              <w:spacing w:after="0"/>
              <w:rPr>
                <w:rFonts w:eastAsia="Calibri" w:cs="Calibri"/>
                <w:b/>
                <w:lang w:eastAsia="sl-SI"/>
              </w:rPr>
            </w:pPr>
            <w:r w:rsidRPr="0052775B">
              <w:rPr>
                <w:rFonts w:eastAsia="Calibri" w:cs="Calibri"/>
                <w:b/>
                <w:lang w:eastAsia="sl-SI"/>
              </w:rPr>
              <w:t>Intended learning outcomes:</w:t>
            </w:r>
          </w:p>
        </w:tc>
      </w:tr>
      <w:tr w:rsidR="0052775B" w:rsidRPr="0052775B" w14:paraId="18CB6485" w14:textId="77777777" w:rsidTr="00CE30CF">
        <w:trPr>
          <w:trHeight w:val="410"/>
        </w:trPr>
        <w:tc>
          <w:tcPr>
            <w:tcW w:w="4731" w:type="dxa"/>
            <w:gridSpan w:val="3"/>
            <w:tcBorders>
              <w:top w:val="single" w:sz="4" w:space="0" w:color="auto"/>
              <w:left w:val="single" w:sz="4" w:space="0" w:color="auto"/>
              <w:bottom w:val="single" w:sz="4" w:space="0" w:color="auto"/>
              <w:right w:val="single" w:sz="4" w:space="0" w:color="auto"/>
            </w:tcBorders>
          </w:tcPr>
          <w:p w14:paraId="6FE67A68" w14:textId="77777777" w:rsidR="00B63298" w:rsidRPr="0052775B" w:rsidRDefault="00B63298" w:rsidP="008A6EEC">
            <w:pPr>
              <w:autoSpaceDE w:val="0"/>
              <w:autoSpaceDN w:val="0"/>
              <w:adjustRightInd w:val="0"/>
              <w:spacing w:after="0"/>
              <w:jc w:val="both"/>
              <w:rPr>
                <w:rFonts w:asciiTheme="minorHAnsi" w:hAnsiTheme="minorHAnsi" w:cstheme="minorHAnsi"/>
              </w:rPr>
            </w:pPr>
            <w:r w:rsidRPr="0052775B">
              <w:rPr>
                <w:rFonts w:asciiTheme="minorHAnsi" w:hAnsiTheme="minorHAnsi" w:cstheme="minorHAnsi"/>
              </w:rPr>
              <w:t>Znanje in razumevanje:</w:t>
            </w:r>
          </w:p>
          <w:p w14:paraId="77F2EC2D" w14:textId="77777777" w:rsidR="00B63298" w:rsidRPr="0052775B" w:rsidRDefault="00B63298" w:rsidP="008A6EEC">
            <w:pPr>
              <w:autoSpaceDE w:val="0"/>
              <w:autoSpaceDN w:val="0"/>
              <w:adjustRightInd w:val="0"/>
              <w:spacing w:after="0"/>
              <w:jc w:val="both"/>
              <w:rPr>
                <w:rFonts w:asciiTheme="minorHAnsi" w:hAnsiTheme="minorHAnsi" w:cstheme="minorHAnsi"/>
                <w:b/>
              </w:rPr>
            </w:pPr>
            <w:r w:rsidRPr="0052775B">
              <w:rPr>
                <w:rFonts w:asciiTheme="minorHAnsi" w:hAnsiTheme="minorHAnsi" w:cstheme="minorHAnsi"/>
              </w:rPr>
              <w:t xml:space="preserve">Ob zaključku predmeta bodo </w:t>
            </w:r>
            <w:r w:rsidR="00DF3E03" w:rsidRPr="0052775B">
              <w:rPr>
                <w:rFonts w:asciiTheme="minorHAnsi" w:hAnsiTheme="minorHAnsi" w:cstheme="minorHAnsi"/>
              </w:rPr>
              <w:t>študenti</w:t>
            </w:r>
            <w:r w:rsidRPr="0052775B">
              <w:rPr>
                <w:rFonts w:asciiTheme="minorHAnsi" w:hAnsiTheme="minorHAnsi" w:cstheme="minorHAnsi"/>
              </w:rPr>
              <w:t>:</w:t>
            </w:r>
          </w:p>
          <w:p w14:paraId="3D5B790D" w14:textId="21C3AFD6" w:rsidR="00765618" w:rsidRPr="0052775B" w:rsidRDefault="00765618" w:rsidP="00BD2F15">
            <w:pPr>
              <w:pStyle w:val="Odstavekseznama"/>
              <w:numPr>
                <w:ilvl w:val="0"/>
                <w:numId w:val="23"/>
              </w:numPr>
              <w:autoSpaceDE w:val="0"/>
              <w:autoSpaceDN w:val="0"/>
              <w:adjustRightInd w:val="0"/>
              <w:jc w:val="both"/>
              <w:rPr>
                <w:rFonts w:asciiTheme="minorHAnsi" w:hAnsiTheme="minorHAnsi" w:cstheme="minorHAnsi"/>
                <w:b/>
              </w:rPr>
            </w:pPr>
            <w:r w:rsidRPr="0052775B">
              <w:rPr>
                <w:rFonts w:asciiTheme="minorHAnsi" w:hAnsiTheme="minorHAnsi" w:cstheme="minorHAnsi"/>
              </w:rPr>
              <w:t>Razumeli p</w:t>
            </w:r>
            <w:r w:rsidRPr="0052775B">
              <w:rPr>
                <w:rFonts w:eastAsia="Calibri"/>
                <w:lang w:eastAsia="sl-SI"/>
              </w:rPr>
              <w:t>omen digitalne transformacije oskrbovalnih verig</w:t>
            </w:r>
            <w:r w:rsidR="003C6922" w:rsidRPr="0052775B">
              <w:rPr>
                <w:rFonts w:eastAsia="Calibri"/>
                <w:lang w:eastAsia="sl-SI"/>
              </w:rPr>
              <w:t>.</w:t>
            </w:r>
          </w:p>
          <w:p w14:paraId="793FC78E" w14:textId="2FEBFA49" w:rsidR="00157FF0" w:rsidRPr="0052775B" w:rsidRDefault="00765618" w:rsidP="00BD2F15">
            <w:pPr>
              <w:pStyle w:val="Odstavekseznama"/>
              <w:numPr>
                <w:ilvl w:val="0"/>
                <w:numId w:val="23"/>
              </w:numPr>
              <w:autoSpaceDE w:val="0"/>
              <w:autoSpaceDN w:val="0"/>
              <w:adjustRightInd w:val="0"/>
              <w:jc w:val="both"/>
              <w:rPr>
                <w:rFonts w:asciiTheme="minorHAnsi" w:hAnsiTheme="minorHAnsi" w:cstheme="minorHAnsi"/>
                <w:b/>
              </w:rPr>
            </w:pPr>
            <w:r w:rsidRPr="0052775B">
              <w:rPr>
                <w:rFonts w:eastAsia="Calibri"/>
                <w:lang w:eastAsia="sl-SI"/>
              </w:rPr>
              <w:t>Povezali digitalizacijo in tehnološki razvoj s ciljem doseganja učinkovitosti oskrbovalnih verig</w:t>
            </w:r>
            <w:r w:rsidR="003C6922" w:rsidRPr="0052775B">
              <w:rPr>
                <w:rFonts w:asciiTheme="minorHAnsi" w:hAnsiTheme="minorHAnsi" w:cstheme="minorHAnsi"/>
              </w:rPr>
              <w:t>.</w:t>
            </w:r>
          </w:p>
          <w:p w14:paraId="1ED778A4" w14:textId="3CECE1BE" w:rsidR="00765618" w:rsidRPr="0052775B" w:rsidRDefault="00765618" w:rsidP="00BD2F15">
            <w:pPr>
              <w:pStyle w:val="Odstavekseznama"/>
              <w:numPr>
                <w:ilvl w:val="0"/>
                <w:numId w:val="23"/>
              </w:numPr>
              <w:autoSpaceDE w:val="0"/>
              <w:autoSpaceDN w:val="0"/>
              <w:adjustRightInd w:val="0"/>
              <w:jc w:val="both"/>
              <w:rPr>
                <w:rFonts w:asciiTheme="minorHAnsi" w:hAnsiTheme="minorHAnsi" w:cstheme="minorHAnsi"/>
              </w:rPr>
            </w:pPr>
            <w:r w:rsidRPr="0052775B">
              <w:rPr>
                <w:rFonts w:asciiTheme="minorHAnsi" w:hAnsiTheme="minorHAnsi" w:cstheme="minorHAnsi"/>
              </w:rPr>
              <w:t>Oblikovali predlog uvedbe digitalne transformacije oskrbovalnih verig.</w:t>
            </w:r>
          </w:p>
          <w:p w14:paraId="669D181A" w14:textId="667E6070" w:rsidR="00563E21" w:rsidRPr="0052775B" w:rsidRDefault="00563E21" w:rsidP="00BD2F15">
            <w:pPr>
              <w:pStyle w:val="Odstavekseznama"/>
              <w:numPr>
                <w:ilvl w:val="0"/>
                <w:numId w:val="23"/>
              </w:numPr>
              <w:autoSpaceDE w:val="0"/>
              <w:autoSpaceDN w:val="0"/>
              <w:adjustRightInd w:val="0"/>
              <w:jc w:val="both"/>
              <w:rPr>
                <w:rFonts w:asciiTheme="minorHAnsi" w:hAnsiTheme="minorHAnsi" w:cstheme="minorHAnsi"/>
              </w:rPr>
            </w:pPr>
            <w:r w:rsidRPr="0052775B">
              <w:rPr>
                <w:rFonts w:asciiTheme="minorHAnsi" w:hAnsiTheme="minorHAnsi" w:cstheme="minorHAnsi"/>
              </w:rPr>
              <w:t xml:space="preserve">Razumeli </w:t>
            </w:r>
            <w:r w:rsidR="00A56419" w:rsidRPr="0052775B">
              <w:rPr>
                <w:rFonts w:asciiTheme="minorHAnsi" w:hAnsiTheme="minorHAnsi" w:cstheme="minorHAnsi"/>
              </w:rPr>
              <w:t>povezavo med materialnim in informacijskim tokom poslovanja</w:t>
            </w:r>
          </w:p>
          <w:p w14:paraId="194691F7" w14:textId="3AB2A9C8" w:rsidR="009D3C2B" w:rsidRPr="0052775B" w:rsidRDefault="009D3C2B" w:rsidP="00BD2F15">
            <w:pPr>
              <w:pStyle w:val="Odstavekseznama"/>
              <w:numPr>
                <w:ilvl w:val="0"/>
                <w:numId w:val="23"/>
              </w:numPr>
              <w:autoSpaceDE w:val="0"/>
              <w:autoSpaceDN w:val="0"/>
              <w:adjustRightInd w:val="0"/>
              <w:jc w:val="both"/>
              <w:rPr>
                <w:rFonts w:asciiTheme="minorHAnsi" w:hAnsiTheme="minorHAnsi" w:cstheme="minorHAnsi"/>
              </w:rPr>
            </w:pPr>
            <w:r w:rsidRPr="0052775B">
              <w:rPr>
                <w:rFonts w:asciiTheme="minorHAnsi" w:hAnsiTheme="minorHAnsi" w:cstheme="minorHAnsi"/>
              </w:rPr>
              <w:t>Poznali uporabljati sisteme ERP za upravljanje poslovnih procseov</w:t>
            </w:r>
          </w:p>
          <w:p w14:paraId="21E96B6C" w14:textId="16D452DE" w:rsidR="00A56419" w:rsidRPr="0052775B" w:rsidRDefault="00A56419" w:rsidP="00BD2F15">
            <w:pPr>
              <w:pStyle w:val="Odstavekseznama"/>
              <w:numPr>
                <w:ilvl w:val="0"/>
                <w:numId w:val="23"/>
              </w:numPr>
              <w:autoSpaceDE w:val="0"/>
              <w:autoSpaceDN w:val="0"/>
              <w:adjustRightInd w:val="0"/>
              <w:jc w:val="both"/>
              <w:rPr>
                <w:rFonts w:asciiTheme="minorHAnsi" w:hAnsiTheme="minorHAnsi" w:cstheme="minorHAnsi"/>
              </w:rPr>
            </w:pPr>
            <w:r w:rsidRPr="0052775B">
              <w:rPr>
                <w:rFonts w:asciiTheme="minorHAnsi" w:hAnsiTheme="minorHAnsi" w:cstheme="minorHAnsi"/>
              </w:rPr>
              <w:t>Poznali postopke varne</w:t>
            </w:r>
            <w:r w:rsidR="00B328B8" w:rsidRPr="0052775B">
              <w:rPr>
                <w:rFonts w:asciiTheme="minorHAnsi" w:hAnsiTheme="minorHAnsi" w:cstheme="minorHAnsi"/>
              </w:rPr>
              <w:t>,</w:t>
            </w:r>
            <w:r w:rsidR="00AD5666" w:rsidRPr="0052775B">
              <w:rPr>
                <w:rFonts w:asciiTheme="minorHAnsi" w:hAnsiTheme="minorHAnsi" w:cstheme="minorHAnsi"/>
              </w:rPr>
              <w:t xml:space="preserve"> zaupne</w:t>
            </w:r>
            <w:r w:rsidRPr="0052775B">
              <w:rPr>
                <w:rFonts w:asciiTheme="minorHAnsi" w:hAnsiTheme="minorHAnsi" w:cstheme="minorHAnsi"/>
              </w:rPr>
              <w:t xml:space="preserve"> komunikacije</w:t>
            </w:r>
            <w:r w:rsidR="00B328B8" w:rsidRPr="0052775B">
              <w:rPr>
                <w:rFonts w:asciiTheme="minorHAnsi" w:hAnsiTheme="minorHAnsi" w:cstheme="minorHAnsi"/>
              </w:rPr>
              <w:t xml:space="preserve"> med podjetji</w:t>
            </w:r>
            <w:r w:rsidRPr="0052775B">
              <w:rPr>
                <w:rFonts w:asciiTheme="minorHAnsi" w:hAnsiTheme="minorHAnsi" w:cstheme="minorHAnsi"/>
              </w:rPr>
              <w:t xml:space="preserve"> </w:t>
            </w:r>
          </w:p>
          <w:p w14:paraId="2ADBBD28" w14:textId="77777777" w:rsidR="00B328B8" w:rsidRPr="0052775B" w:rsidRDefault="00B328B8" w:rsidP="00EA6CF6">
            <w:pPr>
              <w:pStyle w:val="Odstavekseznama"/>
              <w:autoSpaceDE w:val="0"/>
              <w:autoSpaceDN w:val="0"/>
              <w:adjustRightInd w:val="0"/>
              <w:ind w:left="360"/>
              <w:jc w:val="both"/>
              <w:rPr>
                <w:rFonts w:asciiTheme="minorHAnsi" w:hAnsiTheme="minorHAnsi" w:cstheme="minorHAnsi"/>
              </w:rPr>
            </w:pPr>
          </w:p>
          <w:p w14:paraId="4B3BEE57" w14:textId="77777777" w:rsidR="00765618" w:rsidRPr="0052775B" w:rsidRDefault="00765618" w:rsidP="00765618">
            <w:pPr>
              <w:autoSpaceDE w:val="0"/>
              <w:autoSpaceDN w:val="0"/>
              <w:adjustRightInd w:val="0"/>
              <w:jc w:val="both"/>
              <w:rPr>
                <w:rFonts w:asciiTheme="minorHAnsi" w:hAnsiTheme="minorHAnsi" w:cstheme="minorHAnsi"/>
              </w:rPr>
            </w:pPr>
          </w:p>
          <w:p w14:paraId="55335360" w14:textId="77777777" w:rsidR="00765618" w:rsidRPr="0052775B" w:rsidRDefault="00765618" w:rsidP="00765618">
            <w:pPr>
              <w:spacing w:after="0"/>
              <w:rPr>
                <w:rFonts w:asciiTheme="minorHAnsi" w:hAnsiTheme="minorHAnsi" w:cs="Calibri"/>
                <w:lang w:val="pt-BR"/>
              </w:rPr>
            </w:pPr>
            <w:r w:rsidRPr="0052775B">
              <w:rPr>
                <w:rFonts w:asciiTheme="minorHAnsi" w:hAnsiTheme="minorHAnsi" w:cs="Calibri"/>
                <w:lang w:val="pt-BR"/>
              </w:rPr>
              <w:t>Prenesljive/ključne spretnosti in drugi atributi:</w:t>
            </w:r>
          </w:p>
          <w:p w14:paraId="35F5703D" w14:textId="206D9F14" w:rsidR="00B63298" w:rsidRPr="0052775B" w:rsidRDefault="00765618" w:rsidP="00765618">
            <w:pPr>
              <w:pStyle w:val="Odstavekseznama"/>
              <w:numPr>
                <w:ilvl w:val="0"/>
                <w:numId w:val="23"/>
              </w:numPr>
              <w:autoSpaceDE w:val="0"/>
              <w:autoSpaceDN w:val="0"/>
              <w:adjustRightInd w:val="0"/>
              <w:jc w:val="both"/>
              <w:rPr>
                <w:rFonts w:asciiTheme="minorHAnsi" w:hAnsiTheme="minorHAnsi" w:cstheme="minorHAnsi"/>
              </w:rPr>
            </w:pPr>
            <w:r w:rsidRPr="0052775B">
              <w:rPr>
                <w:rFonts w:asciiTheme="minorHAnsi" w:hAnsiTheme="minorHAnsi" w:cs="Calibri"/>
                <w:lang w:val="pt-BR"/>
              </w:rPr>
              <w:t>Študenti se usposobijo za interpretacijo in  uporabo teoretičnega znanja v praktičnih (poslovnih) primerih.</w:t>
            </w:r>
          </w:p>
        </w:tc>
        <w:tc>
          <w:tcPr>
            <w:tcW w:w="143" w:type="dxa"/>
            <w:tcBorders>
              <w:top w:val="nil"/>
              <w:left w:val="single" w:sz="4" w:space="0" w:color="auto"/>
              <w:bottom w:val="nil"/>
              <w:right w:val="single" w:sz="4" w:space="0" w:color="auto"/>
            </w:tcBorders>
          </w:tcPr>
          <w:p w14:paraId="23DFAA68" w14:textId="77777777" w:rsidR="00B63298" w:rsidRPr="0052775B" w:rsidRDefault="00B63298" w:rsidP="008A6EEC">
            <w:pPr>
              <w:spacing w:after="0"/>
              <w:jc w:val="both"/>
              <w:rPr>
                <w:rFonts w:asciiTheme="minorHAnsi" w:eastAsia="Calibri" w:hAnsiTheme="minorHAnsi" w:cstheme="minorHAnsi"/>
                <w:lang w:eastAsia="sl-SI"/>
              </w:rPr>
            </w:pPr>
          </w:p>
        </w:tc>
        <w:tc>
          <w:tcPr>
            <w:tcW w:w="4821" w:type="dxa"/>
            <w:gridSpan w:val="2"/>
            <w:tcBorders>
              <w:top w:val="single" w:sz="4" w:space="0" w:color="auto"/>
              <w:left w:val="single" w:sz="4" w:space="0" w:color="auto"/>
              <w:bottom w:val="single" w:sz="4" w:space="0" w:color="auto"/>
              <w:right w:val="single" w:sz="4" w:space="0" w:color="auto"/>
            </w:tcBorders>
          </w:tcPr>
          <w:p w14:paraId="04C2212A" w14:textId="77777777" w:rsidR="003C6922" w:rsidRPr="0052775B" w:rsidRDefault="003C6922" w:rsidP="003C6922">
            <w:pPr>
              <w:autoSpaceDE w:val="0"/>
              <w:autoSpaceDN w:val="0"/>
              <w:adjustRightInd w:val="0"/>
              <w:spacing w:after="0"/>
              <w:jc w:val="both"/>
              <w:rPr>
                <w:rFonts w:asciiTheme="minorHAnsi" w:hAnsiTheme="minorHAnsi" w:cstheme="minorHAnsi"/>
                <w:lang w:val="en-US"/>
              </w:rPr>
            </w:pPr>
            <w:r w:rsidRPr="0052775B">
              <w:rPr>
                <w:rFonts w:asciiTheme="minorHAnsi" w:hAnsiTheme="minorHAnsi" w:cstheme="minorHAnsi"/>
                <w:lang w:val="en-US"/>
              </w:rPr>
              <w:t>Knowledge and understanding:</w:t>
            </w:r>
          </w:p>
          <w:p w14:paraId="267EEB7A" w14:textId="7C71E81B" w:rsidR="003C6922" w:rsidRPr="0052775B" w:rsidRDefault="003C6922" w:rsidP="003C6922">
            <w:pPr>
              <w:autoSpaceDE w:val="0"/>
              <w:autoSpaceDN w:val="0"/>
              <w:adjustRightInd w:val="0"/>
              <w:spacing w:after="0"/>
              <w:jc w:val="both"/>
              <w:rPr>
                <w:rFonts w:asciiTheme="minorHAnsi" w:hAnsiTheme="minorHAnsi" w:cstheme="minorHAnsi"/>
                <w:lang w:val="en-US"/>
              </w:rPr>
            </w:pPr>
            <w:r w:rsidRPr="0052775B">
              <w:rPr>
                <w:rFonts w:asciiTheme="minorHAnsi" w:hAnsiTheme="minorHAnsi" w:cstheme="minorHAnsi"/>
                <w:lang w:val="en-US"/>
              </w:rPr>
              <w:t>Upon completion of the course, students will:</w:t>
            </w:r>
          </w:p>
          <w:p w14:paraId="6E1C6908" w14:textId="76C533CB" w:rsidR="003C6922" w:rsidRPr="0052775B" w:rsidRDefault="003C6922" w:rsidP="003C6922">
            <w:pPr>
              <w:pStyle w:val="Odstavekseznama"/>
              <w:numPr>
                <w:ilvl w:val="0"/>
                <w:numId w:val="38"/>
              </w:numPr>
              <w:autoSpaceDE w:val="0"/>
              <w:autoSpaceDN w:val="0"/>
              <w:adjustRightInd w:val="0"/>
              <w:ind w:left="460" w:hanging="460"/>
              <w:jc w:val="both"/>
              <w:rPr>
                <w:rFonts w:asciiTheme="minorHAnsi" w:hAnsiTheme="minorHAnsi" w:cstheme="minorHAnsi"/>
                <w:lang w:val="en-US"/>
              </w:rPr>
            </w:pPr>
            <w:r w:rsidRPr="0052775B">
              <w:rPr>
                <w:rFonts w:asciiTheme="minorHAnsi" w:hAnsiTheme="minorHAnsi" w:cstheme="minorHAnsi"/>
                <w:lang w:val="en-US"/>
              </w:rPr>
              <w:t>Understand the importance of digital transformation of supply chains.</w:t>
            </w:r>
          </w:p>
          <w:p w14:paraId="52F63D35" w14:textId="24170E8D" w:rsidR="003C6922" w:rsidRPr="0052775B" w:rsidRDefault="003C6922" w:rsidP="003C6922">
            <w:pPr>
              <w:pStyle w:val="Odstavekseznama"/>
              <w:numPr>
                <w:ilvl w:val="0"/>
                <w:numId w:val="38"/>
              </w:numPr>
              <w:autoSpaceDE w:val="0"/>
              <w:autoSpaceDN w:val="0"/>
              <w:adjustRightInd w:val="0"/>
              <w:ind w:left="460" w:hanging="460"/>
              <w:jc w:val="both"/>
              <w:rPr>
                <w:rFonts w:asciiTheme="minorHAnsi" w:hAnsiTheme="minorHAnsi" w:cstheme="minorHAnsi"/>
                <w:lang w:val="en-US"/>
              </w:rPr>
            </w:pPr>
            <w:r w:rsidRPr="0052775B">
              <w:rPr>
                <w:rFonts w:asciiTheme="minorHAnsi" w:hAnsiTheme="minorHAnsi" w:cstheme="minorHAnsi"/>
                <w:lang w:val="en-US"/>
              </w:rPr>
              <w:t>Linked digitization and technological development with the goal of achieving the efficiency of supply chains.</w:t>
            </w:r>
          </w:p>
          <w:p w14:paraId="2E8B7293" w14:textId="77777777" w:rsidR="00B63298" w:rsidRPr="0052775B" w:rsidRDefault="003C6922" w:rsidP="003C6922">
            <w:pPr>
              <w:pStyle w:val="Odstavekseznama"/>
              <w:numPr>
                <w:ilvl w:val="0"/>
                <w:numId w:val="24"/>
              </w:numPr>
              <w:autoSpaceDE w:val="0"/>
              <w:autoSpaceDN w:val="0"/>
              <w:adjustRightInd w:val="0"/>
              <w:ind w:left="460" w:hanging="460"/>
              <w:jc w:val="both"/>
              <w:rPr>
                <w:rFonts w:asciiTheme="minorHAnsi" w:hAnsiTheme="minorHAnsi" w:cstheme="minorHAnsi"/>
                <w:lang w:val="en-US"/>
              </w:rPr>
            </w:pPr>
            <w:r w:rsidRPr="0052775B">
              <w:rPr>
                <w:rFonts w:asciiTheme="minorHAnsi" w:hAnsiTheme="minorHAnsi" w:cstheme="minorHAnsi"/>
                <w:lang w:val="en-US"/>
              </w:rPr>
              <w:t>Created a proposal for the introduction of digital transformation of supply chains.</w:t>
            </w:r>
          </w:p>
          <w:p w14:paraId="3A6EEB90" w14:textId="74328742" w:rsidR="00C602C6" w:rsidRPr="0052775B" w:rsidRDefault="00C602C6" w:rsidP="003C6922">
            <w:pPr>
              <w:pStyle w:val="Odstavekseznama"/>
              <w:numPr>
                <w:ilvl w:val="0"/>
                <w:numId w:val="24"/>
              </w:numPr>
              <w:autoSpaceDE w:val="0"/>
              <w:autoSpaceDN w:val="0"/>
              <w:adjustRightInd w:val="0"/>
              <w:ind w:left="460" w:hanging="460"/>
              <w:jc w:val="both"/>
              <w:rPr>
                <w:rFonts w:asciiTheme="minorHAnsi" w:hAnsiTheme="minorHAnsi" w:cstheme="minorHAnsi"/>
                <w:lang w:val="en-US"/>
              </w:rPr>
            </w:pPr>
            <w:r w:rsidRPr="0052775B">
              <w:rPr>
                <w:rFonts w:asciiTheme="minorHAnsi" w:hAnsiTheme="minorHAnsi" w:cstheme="minorHAnsi"/>
                <w:lang w:val="en-US"/>
              </w:rPr>
              <w:t>Understand the connection between the material and information flow in business</w:t>
            </w:r>
          </w:p>
          <w:p w14:paraId="517BDE52" w14:textId="0AF13D16" w:rsidR="009D3C2B" w:rsidRPr="0052775B" w:rsidRDefault="009D3C2B" w:rsidP="003C6922">
            <w:pPr>
              <w:pStyle w:val="Odstavekseznama"/>
              <w:numPr>
                <w:ilvl w:val="0"/>
                <w:numId w:val="24"/>
              </w:numPr>
              <w:autoSpaceDE w:val="0"/>
              <w:autoSpaceDN w:val="0"/>
              <w:adjustRightInd w:val="0"/>
              <w:ind w:left="460" w:hanging="460"/>
              <w:jc w:val="both"/>
              <w:rPr>
                <w:rFonts w:asciiTheme="minorHAnsi" w:hAnsiTheme="minorHAnsi" w:cstheme="minorHAnsi"/>
                <w:lang w:val="en-US"/>
              </w:rPr>
            </w:pPr>
            <w:r w:rsidRPr="0052775B">
              <w:rPr>
                <w:rFonts w:asciiTheme="minorHAnsi" w:hAnsiTheme="minorHAnsi" w:cstheme="minorHAnsi"/>
                <w:lang w:val="en-US"/>
              </w:rPr>
              <w:t>Use ERP systems to manage business processes</w:t>
            </w:r>
          </w:p>
          <w:p w14:paraId="3520AD4B" w14:textId="09E356BA" w:rsidR="00C602C6" w:rsidRPr="0052775B" w:rsidRDefault="006004D8" w:rsidP="003C6922">
            <w:pPr>
              <w:pStyle w:val="Odstavekseznama"/>
              <w:numPr>
                <w:ilvl w:val="0"/>
                <w:numId w:val="24"/>
              </w:numPr>
              <w:autoSpaceDE w:val="0"/>
              <w:autoSpaceDN w:val="0"/>
              <w:adjustRightInd w:val="0"/>
              <w:ind w:left="460" w:hanging="460"/>
              <w:jc w:val="both"/>
              <w:rPr>
                <w:rFonts w:asciiTheme="minorHAnsi" w:hAnsiTheme="minorHAnsi" w:cstheme="minorHAnsi"/>
                <w:lang w:val="en-US"/>
              </w:rPr>
            </w:pPr>
            <w:r w:rsidRPr="0052775B">
              <w:rPr>
                <w:rFonts w:asciiTheme="minorHAnsi" w:hAnsiTheme="minorHAnsi" w:cstheme="minorHAnsi"/>
                <w:lang w:val="en-US"/>
              </w:rPr>
              <w:t>Know</w:t>
            </w:r>
            <w:r w:rsidR="00123C69" w:rsidRPr="0052775B">
              <w:rPr>
                <w:rFonts w:asciiTheme="minorHAnsi" w:hAnsiTheme="minorHAnsi" w:cstheme="minorHAnsi"/>
                <w:lang w:val="en-US"/>
              </w:rPr>
              <w:t xml:space="preserve"> the means for safe and </w:t>
            </w:r>
            <w:r w:rsidR="00CB760B" w:rsidRPr="0052775B">
              <w:rPr>
                <w:rFonts w:asciiTheme="minorHAnsi" w:hAnsiTheme="minorHAnsi" w:cstheme="minorHAnsi"/>
                <w:lang w:val="en-US"/>
              </w:rPr>
              <w:t>private</w:t>
            </w:r>
            <w:r w:rsidR="00123C69" w:rsidRPr="0052775B">
              <w:rPr>
                <w:rFonts w:asciiTheme="minorHAnsi" w:hAnsiTheme="minorHAnsi" w:cstheme="minorHAnsi"/>
                <w:lang w:val="en-US"/>
              </w:rPr>
              <w:t xml:space="preserve"> </w:t>
            </w:r>
            <w:r w:rsidR="00B328B8" w:rsidRPr="0052775B">
              <w:rPr>
                <w:rFonts w:asciiTheme="minorHAnsi" w:hAnsiTheme="minorHAnsi" w:cstheme="minorHAnsi"/>
                <w:lang w:val="en-US"/>
              </w:rPr>
              <w:t xml:space="preserve">business </w:t>
            </w:r>
            <w:r w:rsidR="00123C69" w:rsidRPr="0052775B">
              <w:rPr>
                <w:rFonts w:asciiTheme="minorHAnsi" w:hAnsiTheme="minorHAnsi" w:cstheme="minorHAnsi"/>
                <w:lang w:val="en-US"/>
              </w:rPr>
              <w:t xml:space="preserve">communication </w:t>
            </w:r>
          </w:p>
          <w:p w14:paraId="7182CC79" w14:textId="695E405D" w:rsidR="00B16033" w:rsidRPr="0052775B" w:rsidRDefault="00B16033" w:rsidP="00B16033">
            <w:pPr>
              <w:autoSpaceDE w:val="0"/>
              <w:autoSpaceDN w:val="0"/>
              <w:adjustRightInd w:val="0"/>
              <w:jc w:val="both"/>
              <w:rPr>
                <w:rFonts w:asciiTheme="minorHAnsi" w:hAnsiTheme="minorHAnsi" w:cstheme="minorHAnsi"/>
                <w:lang w:val="en-US"/>
              </w:rPr>
            </w:pPr>
          </w:p>
          <w:p w14:paraId="5FD815FC" w14:textId="7FD05B74" w:rsidR="00B16033" w:rsidRPr="0052775B" w:rsidRDefault="00B16033" w:rsidP="00B16033">
            <w:pPr>
              <w:autoSpaceDE w:val="0"/>
              <w:autoSpaceDN w:val="0"/>
              <w:adjustRightInd w:val="0"/>
              <w:jc w:val="both"/>
              <w:rPr>
                <w:rFonts w:asciiTheme="minorHAnsi" w:hAnsiTheme="minorHAnsi" w:cstheme="minorHAnsi"/>
                <w:lang w:val="en-US"/>
              </w:rPr>
            </w:pPr>
          </w:p>
          <w:p w14:paraId="304A1C2E" w14:textId="77777777" w:rsidR="00B16033" w:rsidRPr="0052775B" w:rsidRDefault="00B16033" w:rsidP="00B16033">
            <w:pPr>
              <w:autoSpaceDE w:val="0"/>
              <w:autoSpaceDN w:val="0"/>
              <w:adjustRightInd w:val="0"/>
              <w:jc w:val="both"/>
              <w:rPr>
                <w:rFonts w:asciiTheme="minorHAnsi" w:hAnsiTheme="minorHAnsi" w:cstheme="minorHAnsi"/>
                <w:lang w:val="en-US"/>
              </w:rPr>
            </w:pPr>
            <w:r w:rsidRPr="0052775B">
              <w:rPr>
                <w:rFonts w:asciiTheme="minorHAnsi" w:hAnsiTheme="minorHAnsi" w:cstheme="minorHAnsi"/>
                <w:lang w:val="en-US"/>
              </w:rPr>
              <w:t>Transferable/Key Skills and other attributes:</w:t>
            </w:r>
          </w:p>
          <w:p w14:paraId="77517B75" w14:textId="2627CDA1" w:rsidR="00B16033" w:rsidRPr="0052775B" w:rsidRDefault="00B16033" w:rsidP="00B16033">
            <w:pPr>
              <w:autoSpaceDE w:val="0"/>
              <w:autoSpaceDN w:val="0"/>
              <w:adjustRightInd w:val="0"/>
              <w:jc w:val="both"/>
              <w:rPr>
                <w:rFonts w:asciiTheme="minorHAnsi" w:hAnsiTheme="minorHAnsi" w:cstheme="minorHAnsi"/>
                <w:lang w:val="en-US"/>
              </w:rPr>
            </w:pPr>
            <w:r w:rsidRPr="0052775B">
              <w:rPr>
                <w:rFonts w:asciiTheme="minorHAnsi" w:hAnsiTheme="minorHAnsi" w:cstheme="minorHAnsi"/>
                <w:lang w:val="en-US"/>
              </w:rPr>
              <w:t>• Students are trained to interpret and use theoretical knowledge in practical (business) cases.</w:t>
            </w:r>
          </w:p>
          <w:p w14:paraId="711A4B65" w14:textId="5F397C70" w:rsidR="006004D8" w:rsidRPr="0052775B" w:rsidRDefault="006004D8" w:rsidP="00EA6CF6">
            <w:pPr>
              <w:pStyle w:val="Odstavekseznama"/>
              <w:autoSpaceDE w:val="0"/>
              <w:autoSpaceDN w:val="0"/>
              <w:adjustRightInd w:val="0"/>
              <w:ind w:left="460"/>
              <w:jc w:val="both"/>
              <w:rPr>
                <w:rFonts w:asciiTheme="minorHAnsi" w:hAnsiTheme="minorHAnsi" w:cstheme="minorHAnsi"/>
                <w:lang w:val="en-US"/>
              </w:rPr>
            </w:pPr>
          </w:p>
        </w:tc>
      </w:tr>
      <w:tr w:rsidR="00667ED1" w:rsidRPr="00660D6F" w14:paraId="7EA304CE" w14:textId="77777777" w:rsidTr="00CE30CF">
        <w:tc>
          <w:tcPr>
            <w:tcW w:w="4726" w:type="dxa"/>
            <w:gridSpan w:val="3"/>
            <w:tcBorders>
              <w:left w:val="nil"/>
              <w:bottom w:val="single" w:sz="4" w:space="0" w:color="auto"/>
              <w:right w:val="nil"/>
            </w:tcBorders>
          </w:tcPr>
          <w:p w14:paraId="4DDBFB7C" w14:textId="77777777" w:rsidR="00667ED1" w:rsidRPr="00660D6F" w:rsidRDefault="00667ED1" w:rsidP="008A6EEC">
            <w:pPr>
              <w:spacing w:after="0"/>
              <w:rPr>
                <w:rFonts w:eastAsia="Calibri" w:cs="Calibri"/>
                <w:b/>
                <w:lang w:eastAsia="sl-SI"/>
              </w:rPr>
            </w:pPr>
          </w:p>
          <w:p w14:paraId="0B4BB498" w14:textId="77777777" w:rsidR="00667ED1" w:rsidRPr="00660D6F" w:rsidRDefault="00667ED1" w:rsidP="008A6EEC">
            <w:pPr>
              <w:spacing w:after="0"/>
              <w:rPr>
                <w:rFonts w:eastAsia="Calibri" w:cs="Calibri"/>
                <w:b/>
                <w:lang w:eastAsia="sl-SI"/>
              </w:rPr>
            </w:pPr>
            <w:r w:rsidRPr="00660D6F">
              <w:rPr>
                <w:rFonts w:eastAsia="Calibri" w:cs="Calibri"/>
                <w:b/>
                <w:lang w:eastAsia="sl-SI"/>
              </w:rPr>
              <w:t>Metode poučevanja in učenja:</w:t>
            </w:r>
          </w:p>
        </w:tc>
        <w:tc>
          <w:tcPr>
            <w:tcW w:w="143" w:type="dxa"/>
          </w:tcPr>
          <w:p w14:paraId="725BD7F3" w14:textId="77777777" w:rsidR="00667ED1" w:rsidRPr="00660D6F" w:rsidRDefault="00667ED1" w:rsidP="008A6EEC">
            <w:pPr>
              <w:spacing w:after="0"/>
              <w:rPr>
                <w:rFonts w:eastAsia="Calibri" w:cs="Calibri"/>
                <w:b/>
                <w:lang w:eastAsia="sl-SI"/>
              </w:rPr>
            </w:pPr>
          </w:p>
          <w:p w14:paraId="48786FFA" w14:textId="77777777" w:rsidR="00667ED1" w:rsidRPr="00660D6F" w:rsidRDefault="00667ED1" w:rsidP="008A6EEC">
            <w:pPr>
              <w:spacing w:after="0"/>
              <w:rPr>
                <w:rFonts w:eastAsia="Calibri" w:cs="Calibri"/>
                <w:b/>
                <w:lang w:eastAsia="sl-SI"/>
              </w:rPr>
            </w:pPr>
          </w:p>
        </w:tc>
        <w:tc>
          <w:tcPr>
            <w:tcW w:w="4821" w:type="dxa"/>
            <w:gridSpan w:val="2"/>
            <w:tcBorders>
              <w:left w:val="nil"/>
              <w:bottom w:val="single" w:sz="4" w:space="0" w:color="auto"/>
              <w:right w:val="nil"/>
            </w:tcBorders>
          </w:tcPr>
          <w:p w14:paraId="4F6C9679" w14:textId="77777777" w:rsidR="00667ED1" w:rsidRPr="00660D6F" w:rsidRDefault="00667ED1" w:rsidP="008A6EEC">
            <w:pPr>
              <w:spacing w:after="0"/>
              <w:rPr>
                <w:rFonts w:eastAsia="Calibri" w:cs="Calibri"/>
                <w:b/>
                <w:lang w:eastAsia="sl-SI"/>
              </w:rPr>
            </w:pPr>
          </w:p>
          <w:p w14:paraId="13D572D5" w14:textId="77777777" w:rsidR="00667ED1" w:rsidRPr="00660D6F" w:rsidRDefault="00667ED1" w:rsidP="008A6EEC">
            <w:pPr>
              <w:spacing w:after="0"/>
              <w:rPr>
                <w:rFonts w:eastAsia="Calibri" w:cs="Calibri"/>
                <w:b/>
                <w:lang w:eastAsia="sl-SI"/>
              </w:rPr>
            </w:pPr>
            <w:r w:rsidRPr="00660D6F">
              <w:rPr>
                <w:rFonts w:eastAsia="Calibri" w:cs="Calibri"/>
                <w:b/>
                <w:lang w:eastAsia="sl-SI"/>
              </w:rPr>
              <w:t>Learning and teaching methods:</w:t>
            </w:r>
          </w:p>
        </w:tc>
      </w:tr>
      <w:tr w:rsidR="008A1F0F" w:rsidRPr="00660D6F" w14:paraId="1A5AB34F" w14:textId="77777777" w:rsidTr="00CE30CF">
        <w:trPr>
          <w:trHeight w:val="20"/>
        </w:trPr>
        <w:tc>
          <w:tcPr>
            <w:tcW w:w="4726" w:type="dxa"/>
            <w:gridSpan w:val="3"/>
            <w:tcBorders>
              <w:top w:val="single" w:sz="4" w:space="0" w:color="auto"/>
              <w:left w:val="single" w:sz="4" w:space="0" w:color="auto"/>
              <w:bottom w:val="single" w:sz="4" w:space="0" w:color="auto"/>
              <w:right w:val="single" w:sz="4" w:space="0" w:color="auto"/>
            </w:tcBorders>
          </w:tcPr>
          <w:p w14:paraId="4EFC5237" w14:textId="77777777" w:rsidR="00E34FB6" w:rsidRPr="00660D6F" w:rsidRDefault="00E34FB6" w:rsidP="00E34FB6">
            <w:pPr>
              <w:spacing w:after="0"/>
              <w:jc w:val="both"/>
              <w:rPr>
                <w:rFonts w:asciiTheme="minorHAnsi" w:hAnsiTheme="minorHAnsi" w:cs="Calibri"/>
                <w:lang w:val="pt-BR"/>
              </w:rPr>
            </w:pPr>
            <w:r w:rsidRPr="00660D6F">
              <w:rPr>
                <w:rFonts w:asciiTheme="minorHAnsi" w:hAnsiTheme="minorHAnsi" w:cs="Calibri"/>
                <w:lang w:val="pt-BR"/>
              </w:rPr>
              <w:t>Predavanja: pri predavanjih študent spozna teoretične vsebine predmeta. Del predavanj se izvaja na klasični način v predavalnici, del pa v obliki e-predavanj (e-predavanja se lahko izvajajo na videokonferenčni način ali s pomočjo posebej v ta namen didaktično pripravljenih e-gradiv v virtualnem elektronskem učnem okolju).</w:t>
            </w:r>
          </w:p>
          <w:p w14:paraId="40EAD9BA" w14:textId="77777777" w:rsidR="00E34FB6" w:rsidRPr="00660D6F" w:rsidRDefault="00E34FB6" w:rsidP="00E34FB6">
            <w:pPr>
              <w:spacing w:after="0"/>
              <w:jc w:val="both"/>
              <w:rPr>
                <w:rFonts w:asciiTheme="minorHAnsi" w:hAnsiTheme="minorHAnsi" w:cs="Calibri"/>
                <w:lang w:val="pt-BR"/>
              </w:rPr>
            </w:pPr>
          </w:p>
          <w:p w14:paraId="0CAF94EE" w14:textId="20161FC0" w:rsidR="008A1F0F" w:rsidRDefault="00E34FB6" w:rsidP="00E34FB6">
            <w:pPr>
              <w:spacing w:after="0"/>
              <w:jc w:val="both"/>
              <w:rPr>
                <w:rFonts w:asciiTheme="minorHAnsi" w:hAnsiTheme="minorHAnsi" w:cs="Calibri"/>
                <w:lang w:val="pt-BR"/>
              </w:rPr>
            </w:pPr>
            <w:r w:rsidRPr="00660D6F">
              <w:rPr>
                <w:rFonts w:asciiTheme="minorHAnsi" w:hAnsiTheme="minorHAnsi" w:cs="Calibri"/>
                <w:lang w:val="pt-BR"/>
              </w:rPr>
              <w:lastRenderedPageBreak/>
              <w:t xml:space="preserve">Seminar: pri seminarjih študent utrdi teoretično znanje in spozna aplikativne možnosti. </w:t>
            </w:r>
          </w:p>
          <w:p w14:paraId="2F13DECE" w14:textId="77777777" w:rsidR="00A86C56" w:rsidRPr="00660D6F" w:rsidRDefault="00A86C56" w:rsidP="00E34FB6">
            <w:pPr>
              <w:spacing w:after="0"/>
              <w:jc w:val="both"/>
              <w:rPr>
                <w:rFonts w:eastAsia="Calibri" w:cs="Arial"/>
                <w:lang w:eastAsia="sl-SI"/>
              </w:rPr>
            </w:pPr>
            <w:r>
              <w:rPr>
                <w:rFonts w:eastAsia="Calibri" w:cs="Arial"/>
                <w:lang w:eastAsia="sl-SI"/>
              </w:rPr>
              <w:t>Vaje:</w:t>
            </w:r>
            <w:r w:rsidR="0063125B">
              <w:rPr>
                <w:rFonts w:eastAsia="Calibri" w:cs="Arial"/>
                <w:lang w:eastAsia="sl-SI"/>
              </w:rPr>
              <w:t xml:space="preserve"> </w:t>
            </w:r>
            <w:r>
              <w:rPr>
                <w:rFonts w:eastAsia="Calibri" w:cs="Arial"/>
                <w:lang w:eastAsia="sl-SI"/>
              </w:rPr>
              <w:t xml:space="preserve">pri seminarskih vajah </w:t>
            </w:r>
            <w:r w:rsidR="0063125B">
              <w:rPr>
                <w:rFonts w:eastAsia="Calibri" w:cs="Arial"/>
                <w:lang w:eastAsia="sl-SI"/>
              </w:rPr>
              <w:t>se s študenti izvede evalvacija študije primera.</w:t>
            </w:r>
          </w:p>
        </w:tc>
        <w:tc>
          <w:tcPr>
            <w:tcW w:w="143" w:type="dxa"/>
            <w:tcBorders>
              <w:top w:val="nil"/>
              <w:left w:val="single" w:sz="4" w:space="0" w:color="auto"/>
              <w:bottom w:val="nil"/>
              <w:right w:val="single" w:sz="4" w:space="0" w:color="auto"/>
            </w:tcBorders>
          </w:tcPr>
          <w:p w14:paraId="28574D4B" w14:textId="77777777" w:rsidR="008A1F0F" w:rsidRPr="00660D6F" w:rsidRDefault="008A1F0F" w:rsidP="008A6EEC">
            <w:pPr>
              <w:spacing w:after="0"/>
              <w:jc w:val="both"/>
              <w:rPr>
                <w:rFonts w:eastAsia="Calibri" w:cs="Arial"/>
                <w:lang w:eastAsia="sl-SI"/>
              </w:rPr>
            </w:pPr>
          </w:p>
        </w:tc>
        <w:tc>
          <w:tcPr>
            <w:tcW w:w="4821" w:type="dxa"/>
            <w:gridSpan w:val="2"/>
            <w:tcBorders>
              <w:top w:val="single" w:sz="4" w:space="0" w:color="auto"/>
              <w:left w:val="single" w:sz="4" w:space="0" w:color="auto"/>
              <w:bottom w:val="single" w:sz="4" w:space="0" w:color="auto"/>
              <w:right w:val="single" w:sz="4" w:space="0" w:color="auto"/>
            </w:tcBorders>
          </w:tcPr>
          <w:p w14:paraId="51741CC0" w14:textId="77777777" w:rsidR="00967ED6" w:rsidRPr="00967ED6" w:rsidRDefault="00967ED6" w:rsidP="00967ED6">
            <w:pPr>
              <w:autoSpaceDE w:val="0"/>
              <w:autoSpaceDN w:val="0"/>
              <w:adjustRightInd w:val="0"/>
              <w:spacing w:after="0"/>
              <w:jc w:val="both"/>
              <w:rPr>
                <w:rFonts w:asciiTheme="minorHAnsi" w:hAnsiTheme="minorHAnsi"/>
                <w:lang w:val="en-US"/>
              </w:rPr>
            </w:pPr>
            <w:r w:rsidRPr="00967ED6">
              <w:rPr>
                <w:rFonts w:asciiTheme="minorHAnsi" w:hAnsiTheme="minorHAnsi"/>
                <w:lang w:val="en-US"/>
              </w:rPr>
              <w:t>Lectures: during the lectures, the student gets to know the theoretical content of the course. Part of the lectures are conducted in the traditional way in a lecture hall, and part are conducted in the form of e-lectures (e-lectures can be conducted by video conference or with the help of e-materials specially prepared for this purpose in a virtual electronic learning environment).</w:t>
            </w:r>
          </w:p>
          <w:p w14:paraId="6E7FC6CB" w14:textId="77777777" w:rsidR="00967ED6" w:rsidRPr="00967ED6" w:rsidRDefault="00967ED6" w:rsidP="00967ED6">
            <w:pPr>
              <w:autoSpaceDE w:val="0"/>
              <w:autoSpaceDN w:val="0"/>
              <w:adjustRightInd w:val="0"/>
              <w:spacing w:after="0"/>
              <w:jc w:val="both"/>
              <w:rPr>
                <w:rFonts w:asciiTheme="minorHAnsi" w:hAnsiTheme="minorHAnsi"/>
                <w:lang w:val="en-US"/>
              </w:rPr>
            </w:pPr>
          </w:p>
          <w:p w14:paraId="36FA39CE" w14:textId="77777777" w:rsidR="00967ED6" w:rsidRPr="00967ED6" w:rsidRDefault="00967ED6" w:rsidP="00967ED6">
            <w:pPr>
              <w:autoSpaceDE w:val="0"/>
              <w:autoSpaceDN w:val="0"/>
              <w:adjustRightInd w:val="0"/>
              <w:spacing w:after="0"/>
              <w:jc w:val="both"/>
              <w:rPr>
                <w:rFonts w:asciiTheme="minorHAnsi" w:hAnsiTheme="minorHAnsi"/>
                <w:lang w:val="en-US"/>
              </w:rPr>
            </w:pPr>
            <w:r w:rsidRPr="00967ED6">
              <w:rPr>
                <w:rFonts w:asciiTheme="minorHAnsi" w:hAnsiTheme="minorHAnsi"/>
                <w:lang w:val="en-US"/>
              </w:rPr>
              <w:t>Seminar: in seminars, the student consolidates theoretical knowledge and learns about application possibilities.</w:t>
            </w:r>
          </w:p>
          <w:p w14:paraId="09AF04E0" w14:textId="6420E050" w:rsidR="008A1F0F" w:rsidRPr="00660D6F" w:rsidRDefault="00967ED6" w:rsidP="00967ED6">
            <w:pPr>
              <w:spacing w:after="0"/>
              <w:jc w:val="both"/>
              <w:rPr>
                <w:rFonts w:asciiTheme="minorHAnsi" w:hAnsiTheme="minorHAnsi" w:cstheme="minorHAnsi"/>
                <w:bCs/>
              </w:rPr>
            </w:pPr>
            <w:r w:rsidRPr="00967ED6">
              <w:rPr>
                <w:rFonts w:asciiTheme="minorHAnsi" w:hAnsiTheme="minorHAnsi"/>
                <w:lang w:val="en-US"/>
              </w:rPr>
              <w:t>Exercises: in the seminar exercises, an evaluation of the case study is carried out with the students.</w:t>
            </w:r>
          </w:p>
        </w:tc>
      </w:tr>
      <w:tr w:rsidR="008A1F0F" w:rsidRPr="00660D6F" w14:paraId="0F34A001" w14:textId="77777777" w:rsidTr="00CE30CF">
        <w:tc>
          <w:tcPr>
            <w:tcW w:w="4018" w:type="dxa"/>
            <w:tcBorders>
              <w:top w:val="nil"/>
              <w:left w:val="nil"/>
              <w:bottom w:val="single" w:sz="4" w:space="0" w:color="auto"/>
              <w:right w:val="nil"/>
            </w:tcBorders>
          </w:tcPr>
          <w:p w14:paraId="249D9E70" w14:textId="77777777" w:rsidR="008A1F0F" w:rsidRPr="0052775B" w:rsidRDefault="008A1F0F" w:rsidP="008A6EEC">
            <w:pPr>
              <w:spacing w:after="0"/>
              <w:rPr>
                <w:rFonts w:eastAsia="Calibri" w:cs="Calibri"/>
                <w:b/>
                <w:lang w:eastAsia="sl-SI"/>
              </w:rPr>
            </w:pPr>
          </w:p>
          <w:p w14:paraId="4DD40621" w14:textId="77777777" w:rsidR="008A1F0F" w:rsidRPr="0052775B" w:rsidRDefault="008A1F0F" w:rsidP="008A6EEC">
            <w:pPr>
              <w:spacing w:after="0"/>
              <w:rPr>
                <w:rFonts w:eastAsia="Calibri" w:cs="Calibri"/>
                <w:b/>
                <w:lang w:eastAsia="sl-SI"/>
              </w:rPr>
            </w:pPr>
          </w:p>
          <w:p w14:paraId="59FBF8DA" w14:textId="77777777" w:rsidR="008A1F0F" w:rsidRPr="0052775B" w:rsidRDefault="008A1F0F" w:rsidP="008A6EEC">
            <w:pPr>
              <w:spacing w:after="0"/>
              <w:rPr>
                <w:rFonts w:eastAsia="Calibri" w:cs="Calibri"/>
                <w:b/>
                <w:lang w:eastAsia="sl-SI"/>
              </w:rPr>
            </w:pPr>
            <w:r w:rsidRPr="0052775B">
              <w:rPr>
                <w:rFonts w:eastAsia="Calibri" w:cs="Calibri"/>
                <w:b/>
                <w:lang w:eastAsia="sl-SI"/>
              </w:rPr>
              <w:t>Načini ocenjevanja:</w:t>
            </w:r>
          </w:p>
        </w:tc>
        <w:tc>
          <w:tcPr>
            <w:tcW w:w="1560" w:type="dxa"/>
            <w:gridSpan w:val="4"/>
            <w:tcBorders>
              <w:top w:val="nil"/>
              <w:left w:val="nil"/>
              <w:bottom w:val="single" w:sz="4" w:space="0" w:color="auto"/>
              <w:right w:val="nil"/>
            </w:tcBorders>
          </w:tcPr>
          <w:p w14:paraId="3286AD5F" w14:textId="77777777" w:rsidR="008A1F0F" w:rsidRPr="0052775B" w:rsidRDefault="008A1F0F" w:rsidP="008A6EEC">
            <w:pPr>
              <w:spacing w:after="0"/>
              <w:rPr>
                <w:rFonts w:eastAsia="Calibri" w:cs="Calibri"/>
                <w:lang w:eastAsia="sl-SI"/>
              </w:rPr>
            </w:pPr>
          </w:p>
          <w:p w14:paraId="73B5D7BF" w14:textId="77777777" w:rsidR="008A1F0F" w:rsidRPr="0052775B" w:rsidRDefault="008A1F0F" w:rsidP="008A6EEC">
            <w:pPr>
              <w:spacing w:after="0"/>
              <w:rPr>
                <w:rFonts w:eastAsia="Calibri" w:cs="Calibri"/>
                <w:lang w:eastAsia="sl-SI"/>
              </w:rPr>
            </w:pPr>
            <w:r w:rsidRPr="0052775B">
              <w:rPr>
                <w:rFonts w:eastAsia="Calibri" w:cs="Calibri"/>
                <w:lang w:eastAsia="sl-SI"/>
              </w:rPr>
              <w:t>Delež (v %) /</w:t>
            </w:r>
          </w:p>
          <w:p w14:paraId="2222AA1B" w14:textId="77777777" w:rsidR="008A1F0F" w:rsidRPr="0052775B" w:rsidRDefault="008A1F0F" w:rsidP="008A6EEC">
            <w:pPr>
              <w:spacing w:after="0"/>
              <w:rPr>
                <w:rFonts w:eastAsia="Calibri" w:cs="Calibri"/>
                <w:b/>
                <w:lang w:eastAsia="sl-SI"/>
              </w:rPr>
            </w:pPr>
            <w:r w:rsidRPr="0052775B">
              <w:rPr>
                <w:rFonts w:eastAsia="Calibri" w:cs="Calibri"/>
                <w:lang w:eastAsia="sl-SI"/>
              </w:rPr>
              <w:t>Share (in %)</w:t>
            </w:r>
          </w:p>
        </w:tc>
        <w:tc>
          <w:tcPr>
            <w:tcW w:w="4112" w:type="dxa"/>
            <w:tcBorders>
              <w:top w:val="nil"/>
              <w:left w:val="nil"/>
              <w:bottom w:val="single" w:sz="4" w:space="0" w:color="auto"/>
              <w:right w:val="nil"/>
            </w:tcBorders>
          </w:tcPr>
          <w:p w14:paraId="26E4A10E" w14:textId="77777777" w:rsidR="008A1F0F" w:rsidRPr="0052775B" w:rsidRDefault="008A1F0F" w:rsidP="008A6EEC">
            <w:pPr>
              <w:spacing w:after="0"/>
              <w:rPr>
                <w:rFonts w:eastAsia="Calibri" w:cs="Calibri"/>
                <w:b/>
                <w:lang w:eastAsia="sl-SI"/>
              </w:rPr>
            </w:pPr>
          </w:p>
          <w:p w14:paraId="2C03685C" w14:textId="77777777" w:rsidR="008A1F0F" w:rsidRPr="0052775B" w:rsidRDefault="008A1F0F" w:rsidP="008A6EEC">
            <w:pPr>
              <w:spacing w:after="0"/>
              <w:rPr>
                <w:rFonts w:eastAsia="Calibri" w:cs="Calibri"/>
                <w:b/>
                <w:lang w:eastAsia="sl-SI"/>
              </w:rPr>
            </w:pPr>
          </w:p>
          <w:p w14:paraId="19C755D6" w14:textId="77777777" w:rsidR="008A1F0F" w:rsidRPr="0052775B" w:rsidRDefault="008A1F0F" w:rsidP="008A6EEC">
            <w:pPr>
              <w:spacing w:after="0"/>
              <w:rPr>
                <w:rFonts w:eastAsia="Calibri" w:cs="Calibri"/>
                <w:b/>
                <w:lang w:eastAsia="sl-SI"/>
              </w:rPr>
            </w:pPr>
            <w:r w:rsidRPr="0052775B">
              <w:rPr>
                <w:rFonts w:eastAsia="Calibri" w:cs="Calibri"/>
                <w:b/>
                <w:lang w:eastAsia="sl-SI"/>
              </w:rPr>
              <w:t>Assessment methods:</w:t>
            </w:r>
          </w:p>
        </w:tc>
      </w:tr>
      <w:tr w:rsidR="008A1F0F" w:rsidRPr="00660D6F" w14:paraId="76280264" w14:textId="77777777" w:rsidTr="00967ED6">
        <w:trPr>
          <w:trHeight w:val="1297"/>
        </w:trPr>
        <w:tc>
          <w:tcPr>
            <w:tcW w:w="4018" w:type="dxa"/>
            <w:tcBorders>
              <w:top w:val="single" w:sz="4" w:space="0" w:color="auto"/>
              <w:left w:val="single" w:sz="4" w:space="0" w:color="auto"/>
              <w:bottom w:val="single" w:sz="4" w:space="0" w:color="auto"/>
              <w:right w:val="single" w:sz="4" w:space="0" w:color="auto"/>
            </w:tcBorders>
          </w:tcPr>
          <w:p w14:paraId="7FD611EA" w14:textId="21703586" w:rsidR="0063125B" w:rsidRPr="0052775B" w:rsidRDefault="0063125B" w:rsidP="0063125B">
            <w:pPr>
              <w:numPr>
                <w:ilvl w:val="0"/>
                <w:numId w:val="28"/>
              </w:numPr>
              <w:spacing w:after="0"/>
              <w:rPr>
                <w:rFonts w:asciiTheme="minorHAnsi" w:hAnsiTheme="minorHAnsi" w:cs="Calibri"/>
                <w:b/>
              </w:rPr>
            </w:pPr>
            <w:r w:rsidRPr="0052775B">
              <w:rPr>
                <w:rFonts w:asciiTheme="minorHAnsi" w:hAnsiTheme="minorHAnsi" w:cs="Calibri"/>
              </w:rPr>
              <w:t>Reševanje kviza</w:t>
            </w:r>
            <w:r w:rsidR="00C670A5" w:rsidRPr="0052775B">
              <w:rPr>
                <w:rFonts w:asciiTheme="minorHAnsi" w:hAnsiTheme="minorHAnsi" w:cs="Calibri"/>
              </w:rPr>
              <w:t>/računalniške vaje</w:t>
            </w:r>
            <w:r w:rsidRPr="0052775B">
              <w:rPr>
                <w:rFonts w:asciiTheme="minorHAnsi" w:hAnsiTheme="minorHAnsi"/>
              </w:rPr>
              <w:t xml:space="preserve"> </w:t>
            </w:r>
          </w:p>
          <w:p w14:paraId="527A3A03" w14:textId="77777777" w:rsidR="0063125B" w:rsidRPr="0052775B" w:rsidRDefault="00E34FB6" w:rsidP="0063125B">
            <w:pPr>
              <w:numPr>
                <w:ilvl w:val="0"/>
                <w:numId w:val="28"/>
              </w:numPr>
              <w:spacing w:after="0"/>
              <w:rPr>
                <w:rFonts w:asciiTheme="minorHAnsi" w:hAnsiTheme="minorHAnsi" w:cs="Calibri"/>
                <w:b/>
              </w:rPr>
            </w:pPr>
            <w:r w:rsidRPr="0052775B">
              <w:rPr>
                <w:rFonts w:asciiTheme="minorHAnsi" w:hAnsiTheme="minorHAnsi" w:cs="Calibri"/>
              </w:rPr>
              <w:t>Pisni izpit</w:t>
            </w:r>
            <w:r w:rsidR="0063125B" w:rsidRPr="0052775B">
              <w:rPr>
                <w:rFonts w:asciiTheme="minorHAnsi" w:hAnsiTheme="minorHAnsi" w:cs="Calibri"/>
                <w:b/>
              </w:rPr>
              <w:t xml:space="preserve"> </w:t>
            </w:r>
          </w:p>
          <w:p w14:paraId="3610769B" w14:textId="77777777" w:rsidR="0063125B" w:rsidRPr="0052775B" w:rsidRDefault="0063125B" w:rsidP="0063125B">
            <w:pPr>
              <w:autoSpaceDE w:val="0"/>
              <w:autoSpaceDN w:val="0"/>
              <w:adjustRightInd w:val="0"/>
              <w:spacing w:after="0"/>
              <w:jc w:val="both"/>
              <w:rPr>
                <w:rFonts w:asciiTheme="minorHAnsi" w:hAnsiTheme="minorHAnsi"/>
              </w:rPr>
            </w:pPr>
          </w:p>
          <w:p w14:paraId="77418130" w14:textId="5C4A4224" w:rsidR="008A1F0F" w:rsidRPr="0052775B" w:rsidRDefault="0063125B" w:rsidP="00967ED6">
            <w:pPr>
              <w:autoSpaceDE w:val="0"/>
              <w:autoSpaceDN w:val="0"/>
              <w:adjustRightInd w:val="0"/>
              <w:spacing w:after="0"/>
              <w:jc w:val="both"/>
              <w:rPr>
                <w:rFonts w:asciiTheme="minorHAnsi" w:hAnsiTheme="minorHAnsi"/>
                <w:b/>
              </w:rPr>
            </w:pPr>
            <w:r w:rsidRPr="0052775B">
              <w:rPr>
                <w:rFonts w:asciiTheme="minorHAnsi" w:hAnsiTheme="minorHAnsi"/>
              </w:rPr>
              <w:t>Pozitivna ocena rešenega kviza je pogoj za pristop k izpitu.</w:t>
            </w:r>
          </w:p>
        </w:tc>
        <w:tc>
          <w:tcPr>
            <w:tcW w:w="1560" w:type="dxa"/>
            <w:gridSpan w:val="4"/>
            <w:tcBorders>
              <w:top w:val="single" w:sz="4" w:space="0" w:color="auto"/>
              <w:left w:val="single" w:sz="4" w:space="0" w:color="auto"/>
              <w:bottom w:val="single" w:sz="4" w:space="0" w:color="auto"/>
              <w:right w:val="single" w:sz="4" w:space="0" w:color="auto"/>
            </w:tcBorders>
          </w:tcPr>
          <w:p w14:paraId="2D2D699B" w14:textId="77777777" w:rsidR="008A1F0F" w:rsidRPr="0052775B" w:rsidRDefault="00740428" w:rsidP="00DF48A4">
            <w:pPr>
              <w:spacing w:after="0"/>
              <w:jc w:val="center"/>
              <w:rPr>
                <w:rFonts w:eastAsia="Calibri" w:cs="Calibri"/>
                <w:lang w:eastAsia="sl-SI"/>
              </w:rPr>
            </w:pPr>
            <w:r w:rsidRPr="0052775B">
              <w:rPr>
                <w:rFonts w:eastAsia="Calibri" w:cs="Calibri"/>
                <w:lang w:eastAsia="sl-SI"/>
              </w:rPr>
              <w:t>5</w:t>
            </w:r>
            <w:r w:rsidR="00CE30CF" w:rsidRPr="0052775B">
              <w:rPr>
                <w:rFonts w:eastAsia="Calibri" w:cs="Calibri"/>
                <w:lang w:eastAsia="sl-SI"/>
              </w:rPr>
              <w:t>0%</w:t>
            </w:r>
          </w:p>
          <w:p w14:paraId="423935C7" w14:textId="77777777" w:rsidR="00CE30CF" w:rsidRPr="0052775B" w:rsidRDefault="00740428" w:rsidP="00740428">
            <w:pPr>
              <w:spacing w:after="0"/>
              <w:jc w:val="center"/>
              <w:rPr>
                <w:rFonts w:eastAsia="Calibri" w:cs="Calibri"/>
                <w:lang w:eastAsia="sl-SI"/>
              </w:rPr>
            </w:pPr>
            <w:r w:rsidRPr="0052775B">
              <w:rPr>
                <w:rFonts w:eastAsia="Calibri" w:cs="Calibri"/>
                <w:lang w:eastAsia="sl-SI"/>
              </w:rPr>
              <w:t>5</w:t>
            </w:r>
            <w:r w:rsidR="00CE30CF" w:rsidRPr="0052775B">
              <w:rPr>
                <w:rFonts w:eastAsia="Calibri" w:cs="Calibri"/>
                <w:lang w:eastAsia="sl-SI"/>
              </w:rPr>
              <w:t>0%</w:t>
            </w:r>
          </w:p>
        </w:tc>
        <w:tc>
          <w:tcPr>
            <w:tcW w:w="4112" w:type="dxa"/>
            <w:tcBorders>
              <w:top w:val="single" w:sz="4" w:space="0" w:color="auto"/>
              <w:left w:val="single" w:sz="4" w:space="0" w:color="auto"/>
              <w:bottom w:val="single" w:sz="4" w:space="0" w:color="auto"/>
              <w:right w:val="single" w:sz="4" w:space="0" w:color="auto"/>
            </w:tcBorders>
          </w:tcPr>
          <w:p w14:paraId="41F0E3C8" w14:textId="4C1B9AEB" w:rsidR="00967ED6" w:rsidRPr="0052775B" w:rsidRDefault="00967ED6" w:rsidP="00967ED6">
            <w:pPr>
              <w:pStyle w:val="Odstavekseznama"/>
              <w:numPr>
                <w:ilvl w:val="0"/>
                <w:numId w:val="27"/>
              </w:numPr>
              <w:jc w:val="both"/>
              <w:rPr>
                <w:rFonts w:asciiTheme="minorHAnsi" w:hAnsiTheme="minorHAnsi" w:cs="Calibri"/>
                <w:bCs/>
                <w:lang w:val="en-GB"/>
              </w:rPr>
            </w:pPr>
            <w:r w:rsidRPr="0052775B">
              <w:rPr>
                <w:rFonts w:asciiTheme="minorHAnsi" w:hAnsiTheme="minorHAnsi" w:cs="Calibri"/>
                <w:bCs/>
                <w:lang w:val="en-GB"/>
              </w:rPr>
              <w:t>Solving the quiz</w:t>
            </w:r>
            <w:r w:rsidR="00C670A5" w:rsidRPr="0052775B">
              <w:rPr>
                <w:rFonts w:asciiTheme="minorHAnsi" w:hAnsiTheme="minorHAnsi" w:cs="Calibri"/>
                <w:bCs/>
                <w:lang w:val="en-GB"/>
              </w:rPr>
              <w:t>/computer exercises</w:t>
            </w:r>
          </w:p>
          <w:p w14:paraId="515F3CD5" w14:textId="2C208B8C" w:rsidR="00967ED6" w:rsidRPr="0052775B" w:rsidRDefault="00967ED6" w:rsidP="00967ED6">
            <w:pPr>
              <w:pStyle w:val="Odstavekseznama"/>
              <w:numPr>
                <w:ilvl w:val="0"/>
                <w:numId w:val="27"/>
              </w:numPr>
              <w:jc w:val="both"/>
              <w:rPr>
                <w:rFonts w:asciiTheme="minorHAnsi" w:hAnsiTheme="minorHAnsi" w:cs="Calibri"/>
                <w:bCs/>
                <w:lang w:val="en-GB"/>
              </w:rPr>
            </w:pPr>
            <w:r w:rsidRPr="0052775B">
              <w:rPr>
                <w:rFonts w:asciiTheme="minorHAnsi" w:hAnsiTheme="minorHAnsi" w:cs="Calibri"/>
                <w:bCs/>
                <w:lang w:val="en-GB"/>
              </w:rPr>
              <w:t>Written exam</w:t>
            </w:r>
          </w:p>
          <w:p w14:paraId="4DAD94AA" w14:textId="77777777" w:rsidR="00967ED6" w:rsidRPr="0052775B" w:rsidRDefault="00967ED6" w:rsidP="00967ED6">
            <w:pPr>
              <w:pStyle w:val="Odstavekseznama"/>
              <w:ind w:left="360"/>
              <w:jc w:val="both"/>
              <w:rPr>
                <w:rFonts w:asciiTheme="minorHAnsi" w:hAnsiTheme="minorHAnsi" w:cs="Calibri"/>
                <w:bCs/>
                <w:lang w:val="en-GB"/>
              </w:rPr>
            </w:pPr>
          </w:p>
          <w:p w14:paraId="5484651E" w14:textId="172D1D12" w:rsidR="008A1F0F" w:rsidRPr="0052775B" w:rsidRDefault="00967ED6" w:rsidP="00967ED6">
            <w:pPr>
              <w:jc w:val="both"/>
              <w:rPr>
                <w:rFonts w:asciiTheme="minorHAnsi" w:hAnsiTheme="minorHAnsi" w:cs="Calibri"/>
                <w:b/>
                <w:lang w:val="en-GB"/>
              </w:rPr>
            </w:pPr>
            <w:r w:rsidRPr="0052775B">
              <w:rPr>
                <w:rFonts w:asciiTheme="minorHAnsi" w:hAnsiTheme="minorHAnsi" w:cs="Calibri"/>
                <w:bCs/>
                <w:lang w:val="en-GB"/>
              </w:rPr>
              <w:t>A positive assessment of the solved quiz is a condition for taking the exam.</w:t>
            </w:r>
          </w:p>
        </w:tc>
      </w:tr>
    </w:tbl>
    <w:p w14:paraId="77F0B601" w14:textId="77777777" w:rsidR="005A11E4" w:rsidRPr="00660D6F" w:rsidRDefault="005A11E4" w:rsidP="008A6EEC">
      <w:pPr>
        <w:spacing w:after="0"/>
        <w:rPr>
          <w:rFonts w:eastAsia="Calibri"/>
          <w:lang w:eastAsia="sl-SI"/>
        </w:rPr>
      </w:pPr>
    </w:p>
    <w:tbl>
      <w:tblPr>
        <w:tblW w:w="9690" w:type="dxa"/>
        <w:tblLayout w:type="fixed"/>
        <w:tblCellMar>
          <w:left w:w="56" w:type="dxa"/>
          <w:right w:w="56" w:type="dxa"/>
        </w:tblCellMar>
        <w:tblLook w:val="00A0" w:firstRow="1" w:lastRow="0" w:firstColumn="1" w:lastColumn="0" w:noHBand="0" w:noVBand="0"/>
      </w:tblPr>
      <w:tblGrid>
        <w:gridCol w:w="9690"/>
      </w:tblGrid>
      <w:tr w:rsidR="005A11E4" w:rsidRPr="00660D6F" w14:paraId="0C216080" w14:textId="77777777" w:rsidTr="00BE704D">
        <w:tc>
          <w:tcPr>
            <w:tcW w:w="9690" w:type="dxa"/>
            <w:tcBorders>
              <w:left w:val="nil"/>
              <w:bottom w:val="single" w:sz="4" w:space="0" w:color="auto"/>
              <w:right w:val="nil"/>
            </w:tcBorders>
          </w:tcPr>
          <w:p w14:paraId="688331FB" w14:textId="77777777" w:rsidR="005A11E4" w:rsidRPr="00660D6F" w:rsidRDefault="005A11E4" w:rsidP="008A6EEC">
            <w:pPr>
              <w:spacing w:after="0"/>
              <w:rPr>
                <w:rFonts w:eastAsia="Calibri" w:cs="Calibri"/>
                <w:b/>
                <w:lang w:eastAsia="sl-SI"/>
              </w:rPr>
            </w:pPr>
            <w:r w:rsidRPr="00660D6F">
              <w:rPr>
                <w:rFonts w:eastAsia="Calibri" w:cs="Calibri"/>
                <w:b/>
                <w:lang w:eastAsia="sl-SI"/>
              </w:rPr>
              <w:t xml:space="preserve">Reference nosilca / Course coordinator's references: </w:t>
            </w:r>
          </w:p>
        </w:tc>
      </w:tr>
      <w:tr w:rsidR="00BE704D" w:rsidRPr="00A34B64" w14:paraId="755788D2" w14:textId="77777777" w:rsidTr="00603194">
        <w:tc>
          <w:tcPr>
            <w:tcW w:w="9690" w:type="dxa"/>
            <w:tcBorders>
              <w:top w:val="single" w:sz="4" w:space="0" w:color="auto"/>
              <w:left w:val="single" w:sz="4" w:space="0" w:color="auto"/>
              <w:bottom w:val="single" w:sz="4" w:space="0" w:color="auto"/>
              <w:right w:val="single" w:sz="4" w:space="0" w:color="auto"/>
            </w:tcBorders>
          </w:tcPr>
          <w:p w14:paraId="777FBAB4" w14:textId="77777777" w:rsidR="00740428" w:rsidRPr="00660D6F" w:rsidRDefault="00740428" w:rsidP="00740428">
            <w:pPr>
              <w:spacing w:after="0"/>
              <w:jc w:val="both"/>
              <w:rPr>
                <w:rFonts w:asciiTheme="minorHAnsi" w:hAnsiTheme="minorHAnsi" w:cs="Calibri"/>
                <w:lang w:val="pt-BR"/>
              </w:rPr>
            </w:pPr>
            <w:r w:rsidRPr="00660D6F">
              <w:rPr>
                <w:rFonts w:asciiTheme="minorHAnsi" w:hAnsiTheme="minorHAnsi" w:cs="Calibri"/>
                <w:lang w:val="pt-BR"/>
              </w:rPr>
              <w:t>JAKOMIN, Igor et al. Inclusive deployment of blockchain for supply chains : part 1 : introduction. Geneva: World Economic Forum, cop. 2019. 25 str., ilustr. </w:t>
            </w:r>
            <w:hyperlink r:id="rId10" w:history="1">
              <w:r w:rsidRPr="00660D6F">
                <w:rPr>
                  <w:rFonts w:asciiTheme="minorHAnsi" w:hAnsiTheme="minorHAnsi" w:cs="Calibri"/>
                  <w:lang w:val="pt-BR"/>
                </w:rPr>
                <w:t>https://www.weforum.org/whitepapers/inclusive-deployment-of-blockchain-for-supply-chains-part-1-introduction</w:t>
              </w:r>
            </w:hyperlink>
            <w:r w:rsidRPr="00660D6F">
              <w:rPr>
                <w:rFonts w:asciiTheme="minorHAnsi" w:hAnsiTheme="minorHAnsi" w:cs="Calibri"/>
                <w:lang w:val="pt-BR"/>
              </w:rPr>
              <w:t>. [COBISS.SI-ID </w:t>
            </w:r>
            <w:hyperlink r:id="rId11" w:tgtFrame="_blank" w:history="1">
              <w:r w:rsidRPr="00660D6F">
                <w:rPr>
                  <w:rFonts w:asciiTheme="minorHAnsi" w:hAnsiTheme="minorHAnsi" w:cs="Calibri"/>
                  <w:lang w:val="pt-BR"/>
                </w:rPr>
                <w:t>512984893</w:t>
              </w:r>
            </w:hyperlink>
            <w:r w:rsidRPr="00660D6F">
              <w:rPr>
                <w:rFonts w:asciiTheme="minorHAnsi" w:hAnsiTheme="minorHAnsi" w:cs="Calibri"/>
                <w:lang w:val="pt-BR"/>
              </w:rPr>
              <w:t>] </w:t>
            </w:r>
          </w:p>
          <w:p w14:paraId="4E314CD8" w14:textId="77777777" w:rsidR="00A44EF6" w:rsidRPr="00660D6F" w:rsidRDefault="00A44EF6" w:rsidP="00A44EF6">
            <w:pPr>
              <w:spacing w:after="0"/>
              <w:jc w:val="both"/>
              <w:rPr>
                <w:rFonts w:asciiTheme="minorHAnsi" w:hAnsiTheme="minorHAnsi" w:cs="Calibri"/>
                <w:lang w:val="pt-BR"/>
              </w:rPr>
            </w:pPr>
            <w:r w:rsidRPr="00660D6F">
              <w:rPr>
                <w:rFonts w:asciiTheme="minorHAnsi" w:hAnsiTheme="minorHAnsi" w:cs="Calibri"/>
                <w:lang w:val="pt-BR"/>
              </w:rPr>
              <w:t>JAKOMIN, Igor. Standardisation and harmonisation of port activities : digitalization at its best. Egypt single window and the Advance Cargo Information protocol use case : Smart Ports 4.0 Summit: Harmonising the Human Factor in the Digital Revolution Era, 29-30 September 2021, virtual event. [COBISS.SI-ID </w:t>
            </w:r>
            <w:hyperlink r:id="rId12" w:tgtFrame="_blank" w:history="1">
              <w:r w:rsidRPr="00660D6F">
                <w:rPr>
                  <w:rFonts w:asciiTheme="minorHAnsi" w:hAnsiTheme="minorHAnsi" w:cs="Calibri"/>
                  <w:lang w:val="pt-BR"/>
                </w:rPr>
                <w:t>84552707</w:t>
              </w:r>
            </w:hyperlink>
            <w:r w:rsidRPr="00660D6F">
              <w:rPr>
                <w:rFonts w:asciiTheme="minorHAnsi" w:hAnsiTheme="minorHAnsi" w:cs="Calibri"/>
                <w:lang w:val="pt-BR"/>
              </w:rPr>
              <w:t>]</w:t>
            </w:r>
          </w:p>
          <w:p w14:paraId="2E44F0C5" w14:textId="77777777" w:rsidR="00A44EF6" w:rsidRPr="00660D6F" w:rsidRDefault="00A44EF6" w:rsidP="00A44EF6">
            <w:pPr>
              <w:spacing w:after="0"/>
              <w:jc w:val="both"/>
              <w:rPr>
                <w:rFonts w:asciiTheme="minorHAnsi" w:hAnsiTheme="minorHAnsi" w:cs="Calibri"/>
                <w:lang w:val="pt-BR"/>
              </w:rPr>
            </w:pPr>
            <w:r w:rsidRPr="00660D6F">
              <w:rPr>
                <w:rFonts w:asciiTheme="minorHAnsi" w:hAnsiTheme="minorHAnsi" w:cs="Calibri"/>
                <w:lang w:val="pt-BR"/>
              </w:rPr>
              <w:t>JAKOMIN, Igor. Blockchain solution in supply chains for global society : Horasis Global Meeting: Fostering Shared Humanity, Virtual Event, 8 June, 2021. [COBISS.SI-ID </w:t>
            </w:r>
            <w:hyperlink r:id="rId13" w:tgtFrame="_blank" w:history="1">
              <w:r w:rsidRPr="00660D6F">
                <w:rPr>
                  <w:rFonts w:asciiTheme="minorHAnsi" w:hAnsiTheme="minorHAnsi" w:cs="Calibri"/>
                  <w:lang w:val="pt-BR"/>
                </w:rPr>
                <w:t>69881347</w:t>
              </w:r>
            </w:hyperlink>
            <w:r w:rsidRPr="00660D6F">
              <w:rPr>
                <w:rFonts w:asciiTheme="minorHAnsi" w:hAnsiTheme="minorHAnsi" w:cs="Calibri"/>
                <w:lang w:val="pt-BR"/>
              </w:rPr>
              <w:t>]</w:t>
            </w:r>
          </w:p>
          <w:p w14:paraId="10920181" w14:textId="77777777" w:rsidR="00A44EF6" w:rsidRPr="00E175E2" w:rsidRDefault="00A44EF6" w:rsidP="00A44EF6">
            <w:pPr>
              <w:spacing w:after="0"/>
              <w:jc w:val="both"/>
              <w:rPr>
                <w:rFonts w:asciiTheme="minorHAnsi" w:hAnsiTheme="minorHAnsi" w:cs="Calibri"/>
                <w:lang w:val="pt-BR"/>
              </w:rPr>
            </w:pPr>
            <w:r w:rsidRPr="00E175E2">
              <w:rPr>
                <w:rFonts w:asciiTheme="minorHAnsi" w:hAnsiTheme="minorHAnsi" w:cs="Calibri"/>
                <w:lang w:val="pt-BR"/>
              </w:rPr>
              <w:t>JAKOMIN, Igor (avtor, intervjuvanec). Advance Cargo Information (ACI), eBills of Lading and Single Windows. Trade finance global. 26th May 2021. </w:t>
            </w:r>
            <w:hyperlink r:id="rId14" w:tgtFrame="_blank" w:history="1">
              <w:r w:rsidRPr="00E175E2">
                <w:rPr>
                  <w:rFonts w:asciiTheme="minorHAnsi" w:hAnsiTheme="minorHAnsi" w:cs="Calibri"/>
                  <w:lang w:val="pt-BR"/>
                </w:rPr>
                <w:t>https://www.tradefinanceglobal.com/posts/interview-advance-cargo-information-aci-ebills-of-lading-and-single-windows/</w:t>
              </w:r>
            </w:hyperlink>
            <w:r w:rsidRPr="00E175E2">
              <w:rPr>
                <w:rFonts w:asciiTheme="minorHAnsi" w:hAnsiTheme="minorHAnsi" w:cs="Calibri"/>
                <w:lang w:val="pt-BR"/>
              </w:rPr>
              <w:t>. [COBISS.SI-ID </w:t>
            </w:r>
            <w:hyperlink r:id="rId15" w:tgtFrame="_blank" w:history="1">
              <w:r w:rsidRPr="00E175E2">
                <w:rPr>
                  <w:rFonts w:asciiTheme="minorHAnsi" w:hAnsiTheme="minorHAnsi" w:cs="Calibri"/>
                  <w:lang w:val="pt-BR"/>
                </w:rPr>
                <w:t>69511683</w:t>
              </w:r>
            </w:hyperlink>
            <w:r w:rsidRPr="00E175E2">
              <w:rPr>
                <w:rFonts w:asciiTheme="minorHAnsi" w:hAnsiTheme="minorHAnsi" w:cs="Calibri"/>
                <w:lang w:val="pt-BR"/>
              </w:rPr>
              <w:t>]</w:t>
            </w:r>
          </w:p>
          <w:p w14:paraId="0E0822FC" w14:textId="77777777" w:rsidR="00A44EF6" w:rsidRPr="00660D6F" w:rsidRDefault="00A44EF6" w:rsidP="00A44EF6">
            <w:pPr>
              <w:spacing w:after="0"/>
              <w:jc w:val="both"/>
              <w:rPr>
                <w:rFonts w:asciiTheme="minorHAnsi" w:hAnsiTheme="minorHAnsi" w:cs="Calibri"/>
                <w:lang w:val="pt-BR"/>
              </w:rPr>
            </w:pPr>
            <w:r w:rsidRPr="00660D6F">
              <w:rPr>
                <w:rFonts w:asciiTheme="minorHAnsi" w:hAnsiTheme="minorHAnsi" w:cs="Calibri"/>
                <w:lang w:val="pt-BR"/>
              </w:rPr>
              <w:t>JAKOMIN, Igor. Upgrading logistics processes with a new technology layer that will increase transport safety and security : IRU Logistics and Innovation Forum, London Heathrow, 21 February 2020. [COBISS.SI-ID </w:t>
            </w:r>
            <w:hyperlink r:id="rId16" w:tgtFrame="_blank" w:history="1">
              <w:r w:rsidRPr="00660D6F">
                <w:rPr>
                  <w:rFonts w:asciiTheme="minorHAnsi" w:hAnsiTheme="minorHAnsi" w:cs="Calibri"/>
                  <w:lang w:val="pt-BR"/>
                </w:rPr>
                <w:t>513099837</w:t>
              </w:r>
            </w:hyperlink>
            <w:r w:rsidRPr="00660D6F">
              <w:rPr>
                <w:rFonts w:asciiTheme="minorHAnsi" w:hAnsiTheme="minorHAnsi" w:cs="Calibri"/>
                <w:lang w:val="pt-BR"/>
              </w:rPr>
              <w:t>]</w:t>
            </w:r>
          </w:p>
          <w:p w14:paraId="6E8D3CB2" w14:textId="77777777" w:rsidR="00A44EF6" w:rsidRPr="00660D6F" w:rsidRDefault="00A44EF6" w:rsidP="00740428">
            <w:pPr>
              <w:spacing w:after="0"/>
              <w:jc w:val="both"/>
              <w:rPr>
                <w:rFonts w:asciiTheme="minorHAnsi" w:hAnsiTheme="minorHAnsi" w:cs="Calibri"/>
                <w:lang w:val="pt-BR"/>
              </w:rPr>
            </w:pPr>
            <w:r w:rsidRPr="00660D6F">
              <w:rPr>
                <w:rFonts w:asciiTheme="minorHAnsi" w:hAnsiTheme="minorHAnsi" w:cs="Calibri"/>
                <w:lang w:val="pt-BR"/>
              </w:rPr>
              <w:t>JAKOMIN, Igor. Is logistics ready for the transition to the digital world?. Medium. 2020 Nov. 4. </w:t>
            </w:r>
            <w:hyperlink r:id="rId17" w:tgtFrame="_blank" w:history="1">
              <w:r w:rsidRPr="00660D6F">
                <w:rPr>
                  <w:rFonts w:asciiTheme="minorHAnsi" w:hAnsiTheme="minorHAnsi" w:cs="Calibri"/>
                  <w:lang w:val="pt-BR"/>
                </w:rPr>
                <w:t>https://smartcargoorg.medium.com/is-logistics-ready-for-the-transition-to-the-digital-world-88e8b0bdff29</w:t>
              </w:r>
            </w:hyperlink>
            <w:r w:rsidRPr="00660D6F">
              <w:rPr>
                <w:rFonts w:asciiTheme="minorHAnsi" w:hAnsiTheme="minorHAnsi" w:cs="Calibri"/>
                <w:lang w:val="pt-BR"/>
              </w:rPr>
              <w:t>. [COBISS.SI-ID </w:t>
            </w:r>
            <w:hyperlink r:id="rId18" w:tgtFrame="_blank" w:history="1">
              <w:r w:rsidRPr="00660D6F">
                <w:rPr>
                  <w:rFonts w:asciiTheme="minorHAnsi" w:hAnsiTheme="minorHAnsi" w:cs="Calibri"/>
                  <w:lang w:val="pt-BR"/>
                </w:rPr>
                <w:t>37301507</w:t>
              </w:r>
            </w:hyperlink>
            <w:r w:rsidRPr="00660D6F">
              <w:rPr>
                <w:rFonts w:asciiTheme="minorHAnsi" w:hAnsiTheme="minorHAnsi" w:cs="Calibri"/>
                <w:lang w:val="pt-BR"/>
              </w:rPr>
              <w:t>]</w:t>
            </w:r>
          </w:p>
          <w:p w14:paraId="745A5AD2" w14:textId="42F96444" w:rsidR="0094146D" w:rsidRDefault="0094146D" w:rsidP="0052775B">
            <w:pPr>
              <w:spacing w:after="0"/>
              <w:jc w:val="both"/>
              <w:rPr>
                <w:rFonts w:asciiTheme="minorHAnsi" w:hAnsiTheme="minorHAnsi" w:cs="Calibri"/>
                <w:b/>
                <w:lang w:val="pt-BR"/>
              </w:rPr>
            </w:pPr>
          </w:p>
          <w:p w14:paraId="74D18514" w14:textId="6F339FF9" w:rsidR="0094146D" w:rsidRPr="00635A6C" w:rsidRDefault="0094146D" w:rsidP="00740428">
            <w:pPr>
              <w:pStyle w:val="Navadensplet"/>
              <w:jc w:val="both"/>
              <w:rPr>
                <w:rFonts w:ascii="Arial" w:hAnsi="Arial" w:cs="Arial"/>
                <w:b w:val="0"/>
                <w:color w:val="000000"/>
                <w:sz w:val="19"/>
                <w:szCs w:val="19"/>
              </w:rPr>
            </w:pPr>
            <w:r w:rsidRPr="00635A6C">
              <w:rPr>
                <w:rFonts w:ascii="Arial" w:hAnsi="Arial" w:cs="Arial"/>
                <w:b w:val="0"/>
                <w:color w:val="000000"/>
                <w:sz w:val="19"/>
                <w:szCs w:val="19"/>
              </w:rPr>
              <w:t>OBRECHT, Matevž, VIZINGER, Tea, ADAMCZAK, Michał, CYPLIK, Piotr, DRAGAN, Dejan, ROSI, Bojan, KOVAČIČ LUKMAN, Rebeka, OMAHNE, Vasja, RUPNIK, Bojan, ADAMCZAK, Michał (urednik), CYPLIK, Piotr (urednik), KOVAČIČ LUKMAN, Rebeka (urednik), FOŠNER, Maja (urednik). Supply chain and logistics planning. Poznan: School of Logistics, cop. 2020. 1 spletni vir (1 datoteka PDF (149 str.)), ilustr. ISBN 978-83-62285-43-3. http://wsl.com.pl/wydawnictwo-wsl. [COBISS.SI-ID 69031171]</w:t>
            </w:r>
          </w:p>
          <w:p w14:paraId="6EF725E4" w14:textId="77777777" w:rsidR="00C53552" w:rsidRPr="00635A6C" w:rsidRDefault="00C53552" w:rsidP="00740428">
            <w:pPr>
              <w:pStyle w:val="Navadensplet"/>
              <w:jc w:val="both"/>
              <w:rPr>
                <w:rFonts w:ascii="Arial" w:hAnsi="Arial" w:cs="Arial"/>
                <w:b w:val="0"/>
                <w:color w:val="000000"/>
                <w:sz w:val="19"/>
                <w:szCs w:val="19"/>
              </w:rPr>
            </w:pPr>
          </w:p>
          <w:p w14:paraId="6D7A71E3" w14:textId="77777777" w:rsidR="00C53552" w:rsidRPr="00635A6C" w:rsidRDefault="00C53552" w:rsidP="00740428">
            <w:pPr>
              <w:pStyle w:val="Navadensplet"/>
              <w:jc w:val="both"/>
              <w:rPr>
                <w:rFonts w:ascii="Arial" w:hAnsi="Arial" w:cs="Arial"/>
                <w:b w:val="0"/>
                <w:color w:val="000000"/>
                <w:sz w:val="19"/>
                <w:szCs w:val="19"/>
              </w:rPr>
            </w:pPr>
            <w:r w:rsidRPr="00635A6C">
              <w:rPr>
                <w:rFonts w:ascii="Arial" w:hAnsi="Arial" w:cs="Arial"/>
                <w:b w:val="0"/>
                <w:color w:val="000000"/>
                <w:sz w:val="19"/>
                <w:szCs w:val="19"/>
              </w:rPr>
              <w:t>VREČKO, Igor, KOVAČ, Jure, RUPNIK, Bojan, GAJŠEK, Brigita. Using queuing simulation model in production process innovations. International journal of simulation modelling. Mar. 2019, vol. 18, no. 1, str. 47-58, ilustr. ISSN 1726-4529. https://doi.org/10.2507/IJSIMM18(1)458, DOI: 10.2507/IJSIMM18(1)458. [COBISS.SI-ID 512976957], [JCR, SNIP, WoS do 9. 8. 2021: št. citatov (TC): 12, čistih citatov (CI): 10, čistih citatov na avtorja (CIAu): 2,50, Scopus do 23. 7. 2022: št. citatov (TC): 11, čistih citatov (CI): 10, čistih citatov na avtorja (CIAu): 2,50]</w:t>
            </w:r>
          </w:p>
          <w:p w14:paraId="1BC50883" w14:textId="77777777" w:rsidR="00687E0B" w:rsidRPr="00635A6C" w:rsidRDefault="00687E0B" w:rsidP="00740428">
            <w:pPr>
              <w:pStyle w:val="Navadensplet"/>
              <w:jc w:val="both"/>
              <w:rPr>
                <w:rFonts w:ascii="Arial" w:hAnsi="Arial" w:cs="Arial"/>
                <w:b w:val="0"/>
                <w:color w:val="000000"/>
                <w:sz w:val="19"/>
                <w:szCs w:val="19"/>
              </w:rPr>
            </w:pPr>
          </w:p>
          <w:p w14:paraId="1E4FC57A" w14:textId="6218E205" w:rsidR="00687E0B" w:rsidRPr="00740428" w:rsidRDefault="00687E0B" w:rsidP="00740428">
            <w:pPr>
              <w:pStyle w:val="Navadensplet"/>
              <w:jc w:val="both"/>
              <w:rPr>
                <w:rFonts w:ascii="Arial" w:hAnsi="Arial" w:cs="Arial"/>
                <w:b w:val="0"/>
                <w:color w:val="000000"/>
                <w:sz w:val="19"/>
                <w:szCs w:val="19"/>
              </w:rPr>
            </w:pPr>
            <w:r w:rsidRPr="00635A6C">
              <w:rPr>
                <w:rFonts w:ascii="Arial" w:hAnsi="Arial" w:cs="Arial"/>
                <w:b w:val="0"/>
                <w:color w:val="000000"/>
                <w:sz w:val="19"/>
                <w:szCs w:val="19"/>
              </w:rPr>
              <w:t>RADIĆ, Ivana, RUPNIK, Bojan, ŠINKO, Simona, KRAMBERGER, Tomaž, GAJŠEK, Brigita. Redesign of the workplace for toolmakers towards industry 4.0. V: KARABEGOVIĆ, Isak (ur.), et al. Handbook of research on integrating Industry 4.0 in business and manufacturing. Hershey: IGI Global, 2020. Str. 492-511. Advances in business information systems and analytics book series (Print), Advances in business information systems and analytics book series (Online). ISBN 978-1799-827-26-9. ISSN 2327-3275, ISSN 2327-3283. https://www.igi-global.com/chapter/redesign-of-the-workplace-for-toolmakers-towards-industry-40/252378, DOI: 10.4018/978-1-7998-2725-2.ch022. [COBISS.SI-ID 13822723]</w:t>
            </w:r>
          </w:p>
        </w:tc>
      </w:tr>
    </w:tbl>
    <w:p w14:paraId="4E24C8EA" w14:textId="77777777" w:rsidR="00F57C69" w:rsidRPr="00F57C69" w:rsidRDefault="00F57C69" w:rsidP="008A6EEC">
      <w:pPr>
        <w:pStyle w:val="Pripomba"/>
        <w:spacing w:after="0"/>
        <w:rPr>
          <w:color w:val="C00000"/>
        </w:rPr>
      </w:pPr>
    </w:p>
    <w:sectPr w:rsidR="00F57C69" w:rsidRPr="00F57C69" w:rsidSect="00276596">
      <w:footerReference w:type="default" r:id="rId19"/>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DE6D4" w14:textId="77777777" w:rsidR="005376E8" w:rsidRDefault="005376E8" w:rsidP="00703ADE">
      <w:pPr>
        <w:spacing w:after="0"/>
      </w:pPr>
      <w:r>
        <w:separator/>
      </w:r>
    </w:p>
  </w:endnote>
  <w:endnote w:type="continuationSeparator" w:id="0">
    <w:p w14:paraId="69385CF5" w14:textId="77777777" w:rsidR="005376E8" w:rsidRDefault="005376E8" w:rsidP="00703A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207CE" w14:textId="74C16C99" w:rsidR="00BD2F15" w:rsidRPr="007564BD" w:rsidRDefault="00BD2F15" w:rsidP="00276596">
    <w:pPr>
      <w:pStyle w:val="Noga"/>
      <w:jc w:val="center"/>
      <w:rPr>
        <w:color w:val="006A8E"/>
        <w:sz w:val="18"/>
      </w:rPr>
    </w:pPr>
    <w:r w:rsidRPr="007564BD">
      <w:rPr>
        <w:color w:val="006A8E"/>
        <w:sz w:val="18"/>
      </w:rPr>
      <w:fldChar w:fldCharType="begin"/>
    </w:r>
    <w:r w:rsidRPr="007564BD">
      <w:rPr>
        <w:color w:val="006A8E"/>
        <w:sz w:val="18"/>
      </w:rPr>
      <w:instrText xml:space="preserve"> PAGE  \* Arabic  \* MERGEFORMAT </w:instrText>
    </w:r>
    <w:r w:rsidRPr="007564BD">
      <w:rPr>
        <w:color w:val="006A8E"/>
        <w:sz w:val="18"/>
      </w:rPr>
      <w:fldChar w:fldCharType="separate"/>
    </w:r>
    <w:r w:rsidR="00EF5BA3">
      <w:rPr>
        <w:noProof/>
        <w:color w:val="006A8E"/>
        <w:sz w:val="18"/>
      </w:rPr>
      <w:t>6</w:t>
    </w:r>
    <w:r w:rsidRPr="007564BD">
      <w:rPr>
        <w:color w:val="006A8E"/>
        <w:sz w:val="18"/>
      </w:rPr>
      <w:fldChar w:fldCharType="end"/>
    </w:r>
    <w:r w:rsidRPr="007564BD">
      <w:rPr>
        <w:color w:val="006A8E"/>
        <w:sz w:val="18"/>
      </w:rPr>
      <w:t xml:space="preserve"> / </w:t>
    </w:r>
    <w:r w:rsidRPr="007564BD">
      <w:rPr>
        <w:color w:val="006A8E"/>
        <w:sz w:val="18"/>
      </w:rPr>
      <w:fldChar w:fldCharType="begin"/>
    </w:r>
    <w:r w:rsidRPr="007564BD">
      <w:rPr>
        <w:color w:val="006A8E"/>
        <w:sz w:val="18"/>
      </w:rPr>
      <w:instrText xml:space="preserve"> NUMPAGES  \* Arabic  \* MERGEFORMAT </w:instrText>
    </w:r>
    <w:r w:rsidRPr="007564BD">
      <w:rPr>
        <w:color w:val="006A8E"/>
        <w:sz w:val="18"/>
      </w:rPr>
      <w:fldChar w:fldCharType="separate"/>
    </w:r>
    <w:r w:rsidR="00EF5BA3">
      <w:rPr>
        <w:noProof/>
        <w:color w:val="006A8E"/>
        <w:sz w:val="18"/>
      </w:rPr>
      <w:t>6</w:t>
    </w:r>
    <w:r w:rsidRPr="007564BD">
      <w:rPr>
        <w:color w:val="006A8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588BD" w14:textId="77777777" w:rsidR="005376E8" w:rsidRDefault="005376E8" w:rsidP="00703ADE">
      <w:pPr>
        <w:spacing w:after="0"/>
      </w:pPr>
      <w:r>
        <w:separator/>
      </w:r>
    </w:p>
  </w:footnote>
  <w:footnote w:type="continuationSeparator" w:id="0">
    <w:p w14:paraId="1BD48A50" w14:textId="77777777" w:rsidR="005376E8" w:rsidRDefault="005376E8" w:rsidP="00703AD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DD64A5"/>
    <w:multiLevelType w:val="hybridMultilevel"/>
    <w:tmpl w:val="9C1EAD5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4334C6D"/>
    <w:multiLevelType w:val="hybridMultilevel"/>
    <w:tmpl w:val="50FA2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915C1B"/>
    <w:multiLevelType w:val="hybridMultilevel"/>
    <w:tmpl w:val="9C6C4204"/>
    <w:lvl w:ilvl="0" w:tplc="04240001">
      <w:start w:val="1"/>
      <w:numFmt w:val="bullet"/>
      <w:lvlText w:val=""/>
      <w:lvlJc w:val="left"/>
      <w:pPr>
        <w:ind w:left="417" w:hanging="360"/>
      </w:pPr>
      <w:rPr>
        <w:rFonts w:ascii="Symbol" w:hAnsi="Symbol" w:hint="default"/>
      </w:rPr>
    </w:lvl>
    <w:lvl w:ilvl="1" w:tplc="04240003" w:tentative="1">
      <w:start w:val="1"/>
      <w:numFmt w:val="bullet"/>
      <w:lvlText w:val="o"/>
      <w:lvlJc w:val="left"/>
      <w:pPr>
        <w:ind w:left="1137" w:hanging="360"/>
      </w:pPr>
      <w:rPr>
        <w:rFonts w:ascii="Courier New" w:hAnsi="Courier New" w:cs="Courier New" w:hint="default"/>
      </w:rPr>
    </w:lvl>
    <w:lvl w:ilvl="2" w:tplc="04240005" w:tentative="1">
      <w:start w:val="1"/>
      <w:numFmt w:val="bullet"/>
      <w:lvlText w:val=""/>
      <w:lvlJc w:val="left"/>
      <w:pPr>
        <w:ind w:left="1857" w:hanging="360"/>
      </w:pPr>
      <w:rPr>
        <w:rFonts w:ascii="Wingdings" w:hAnsi="Wingdings" w:hint="default"/>
      </w:rPr>
    </w:lvl>
    <w:lvl w:ilvl="3" w:tplc="04240001" w:tentative="1">
      <w:start w:val="1"/>
      <w:numFmt w:val="bullet"/>
      <w:lvlText w:val=""/>
      <w:lvlJc w:val="left"/>
      <w:pPr>
        <w:ind w:left="2577" w:hanging="360"/>
      </w:pPr>
      <w:rPr>
        <w:rFonts w:ascii="Symbol" w:hAnsi="Symbol" w:hint="default"/>
      </w:rPr>
    </w:lvl>
    <w:lvl w:ilvl="4" w:tplc="04240003" w:tentative="1">
      <w:start w:val="1"/>
      <w:numFmt w:val="bullet"/>
      <w:lvlText w:val="o"/>
      <w:lvlJc w:val="left"/>
      <w:pPr>
        <w:ind w:left="3297" w:hanging="360"/>
      </w:pPr>
      <w:rPr>
        <w:rFonts w:ascii="Courier New" w:hAnsi="Courier New" w:cs="Courier New" w:hint="default"/>
      </w:rPr>
    </w:lvl>
    <w:lvl w:ilvl="5" w:tplc="04240005" w:tentative="1">
      <w:start w:val="1"/>
      <w:numFmt w:val="bullet"/>
      <w:lvlText w:val=""/>
      <w:lvlJc w:val="left"/>
      <w:pPr>
        <w:ind w:left="4017" w:hanging="360"/>
      </w:pPr>
      <w:rPr>
        <w:rFonts w:ascii="Wingdings" w:hAnsi="Wingdings" w:hint="default"/>
      </w:rPr>
    </w:lvl>
    <w:lvl w:ilvl="6" w:tplc="04240001" w:tentative="1">
      <w:start w:val="1"/>
      <w:numFmt w:val="bullet"/>
      <w:lvlText w:val=""/>
      <w:lvlJc w:val="left"/>
      <w:pPr>
        <w:ind w:left="4737" w:hanging="360"/>
      </w:pPr>
      <w:rPr>
        <w:rFonts w:ascii="Symbol" w:hAnsi="Symbol" w:hint="default"/>
      </w:rPr>
    </w:lvl>
    <w:lvl w:ilvl="7" w:tplc="04240003" w:tentative="1">
      <w:start w:val="1"/>
      <w:numFmt w:val="bullet"/>
      <w:lvlText w:val="o"/>
      <w:lvlJc w:val="left"/>
      <w:pPr>
        <w:ind w:left="5457" w:hanging="360"/>
      </w:pPr>
      <w:rPr>
        <w:rFonts w:ascii="Courier New" w:hAnsi="Courier New" w:cs="Courier New" w:hint="default"/>
      </w:rPr>
    </w:lvl>
    <w:lvl w:ilvl="8" w:tplc="04240005" w:tentative="1">
      <w:start w:val="1"/>
      <w:numFmt w:val="bullet"/>
      <w:lvlText w:val=""/>
      <w:lvlJc w:val="left"/>
      <w:pPr>
        <w:ind w:left="6177" w:hanging="360"/>
      </w:pPr>
      <w:rPr>
        <w:rFonts w:ascii="Wingdings" w:hAnsi="Wingdings" w:hint="default"/>
      </w:rPr>
    </w:lvl>
  </w:abstractNum>
  <w:abstractNum w:abstractNumId="4" w15:restartNumberingAfterBreak="0">
    <w:nsid w:val="07347928"/>
    <w:multiLevelType w:val="hybridMultilevel"/>
    <w:tmpl w:val="B2E23B2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09F35CA7"/>
    <w:multiLevelType w:val="hybridMultilevel"/>
    <w:tmpl w:val="3DD2F8A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0A6C7A82"/>
    <w:multiLevelType w:val="hybridMultilevel"/>
    <w:tmpl w:val="499C586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25D1EC7"/>
    <w:multiLevelType w:val="hybridMultilevel"/>
    <w:tmpl w:val="4560CF14"/>
    <w:lvl w:ilvl="0" w:tplc="04240001">
      <w:start w:val="1"/>
      <w:numFmt w:val="bullet"/>
      <w:lvlText w:val=""/>
      <w:lvlJc w:val="left"/>
      <w:pPr>
        <w:ind w:left="360" w:hanging="360"/>
      </w:pPr>
      <w:rPr>
        <w:rFonts w:ascii="Symbol" w:hAnsi="Symbol" w:hint="default"/>
      </w:rPr>
    </w:lvl>
    <w:lvl w:ilvl="1" w:tplc="D3F628FE">
      <w:numFmt w:val="bullet"/>
      <w:lvlText w:val="-"/>
      <w:lvlJc w:val="left"/>
      <w:pPr>
        <w:ind w:left="1080" w:hanging="360"/>
      </w:pPr>
      <w:rPr>
        <w:rFonts w:ascii="Calibri" w:eastAsia="Times New Roman" w:hAnsi="Calibri"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13B40BE9"/>
    <w:multiLevelType w:val="hybridMultilevel"/>
    <w:tmpl w:val="72FEE6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437471F"/>
    <w:multiLevelType w:val="hybridMultilevel"/>
    <w:tmpl w:val="7B2A765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DE1963"/>
    <w:multiLevelType w:val="hybridMultilevel"/>
    <w:tmpl w:val="4156DD7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1D1F77EF"/>
    <w:multiLevelType w:val="hybridMultilevel"/>
    <w:tmpl w:val="03564E8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D2B39CC"/>
    <w:multiLevelType w:val="hybridMultilevel"/>
    <w:tmpl w:val="2860592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1D38122E"/>
    <w:multiLevelType w:val="hybridMultilevel"/>
    <w:tmpl w:val="D5F0EC2C"/>
    <w:lvl w:ilvl="0" w:tplc="E67832B4">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3F1001E"/>
    <w:multiLevelType w:val="hybridMultilevel"/>
    <w:tmpl w:val="4E78B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414295"/>
    <w:multiLevelType w:val="hybridMultilevel"/>
    <w:tmpl w:val="318EA49E"/>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2A775D32"/>
    <w:multiLevelType w:val="hybridMultilevel"/>
    <w:tmpl w:val="0CACA1B4"/>
    <w:lvl w:ilvl="0" w:tplc="04240001">
      <w:start w:val="1"/>
      <w:numFmt w:val="bullet"/>
      <w:lvlText w:val=""/>
      <w:lvlJc w:val="left"/>
      <w:pPr>
        <w:ind w:left="360" w:hanging="360"/>
      </w:pPr>
      <w:rPr>
        <w:rFonts w:ascii="Symbol" w:hAnsi="Symbol" w:hint="default"/>
      </w:rPr>
    </w:lvl>
    <w:lvl w:ilvl="1" w:tplc="04240001">
      <w:start w:val="1"/>
      <w:numFmt w:val="bullet"/>
      <w:lvlText w:val=""/>
      <w:lvlJc w:val="left"/>
      <w:pPr>
        <w:ind w:left="1080" w:hanging="360"/>
      </w:pPr>
      <w:rPr>
        <w:rFonts w:ascii="Symbol" w:hAnsi="Symbo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2F435DB4"/>
    <w:multiLevelType w:val="hybridMultilevel"/>
    <w:tmpl w:val="03E49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F9783D"/>
    <w:multiLevelType w:val="hybridMultilevel"/>
    <w:tmpl w:val="FCAC1AE2"/>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392F79A9"/>
    <w:multiLevelType w:val="hybridMultilevel"/>
    <w:tmpl w:val="6DBE8A4A"/>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A54778F"/>
    <w:multiLevelType w:val="hybridMultilevel"/>
    <w:tmpl w:val="947AA11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416B7ACD"/>
    <w:multiLevelType w:val="hybridMultilevel"/>
    <w:tmpl w:val="8690C6A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4CA93BC7"/>
    <w:multiLevelType w:val="hybridMultilevel"/>
    <w:tmpl w:val="D130B8C2"/>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D7F589A"/>
    <w:multiLevelType w:val="hybridMultilevel"/>
    <w:tmpl w:val="CDD8801E"/>
    <w:lvl w:ilvl="0" w:tplc="0424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391668"/>
    <w:multiLevelType w:val="hybridMultilevel"/>
    <w:tmpl w:val="DF1E26E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811B36"/>
    <w:multiLevelType w:val="hybridMultilevel"/>
    <w:tmpl w:val="37203B7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8E00BF"/>
    <w:multiLevelType w:val="hybridMultilevel"/>
    <w:tmpl w:val="9D7C459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574A0AF2"/>
    <w:multiLevelType w:val="hybridMultilevel"/>
    <w:tmpl w:val="0EFAEAB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5FE50E99"/>
    <w:multiLevelType w:val="hybridMultilevel"/>
    <w:tmpl w:val="05FE4F8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677535C9"/>
    <w:multiLevelType w:val="hybridMultilevel"/>
    <w:tmpl w:val="28906A0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677E0EA3"/>
    <w:multiLevelType w:val="hybridMultilevel"/>
    <w:tmpl w:val="16922CE2"/>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9E07CC2"/>
    <w:multiLevelType w:val="hybridMultilevel"/>
    <w:tmpl w:val="CEFC2BF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986B2B"/>
    <w:multiLevelType w:val="hybridMultilevel"/>
    <w:tmpl w:val="290289C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74E833E4"/>
    <w:multiLevelType w:val="hybridMultilevel"/>
    <w:tmpl w:val="D9F89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1F64B2"/>
    <w:multiLevelType w:val="hybridMultilevel"/>
    <w:tmpl w:val="A5123F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9B73B02"/>
    <w:multiLevelType w:val="hybridMultilevel"/>
    <w:tmpl w:val="D3C2673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713FBB"/>
    <w:multiLevelType w:val="hybridMultilevel"/>
    <w:tmpl w:val="5D74883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106321"/>
    <w:multiLevelType w:val="hybridMultilevel"/>
    <w:tmpl w:val="6C322B08"/>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15"/>
  </w:num>
  <w:num w:numId="2">
    <w:abstractNumId w:val="13"/>
  </w:num>
  <w:num w:numId="3">
    <w:abstractNumId w:val="18"/>
  </w:num>
  <w:num w:numId="4">
    <w:abstractNumId w:val="9"/>
  </w:num>
  <w:num w:numId="5">
    <w:abstractNumId w:val="30"/>
  </w:num>
  <w:num w:numId="6">
    <w:abstractNumId w:val="19"/>
  </w:num>
  <w:num w:numId="7">
    <w:abstractNumId w:val="8"/>
  </w:num>
  <w:num w:numId="8">
    <w:abstractNumId w:val="25"/>
  </w:num>
  <w:num w:numId="9">
    <w:abstractNumId w:val="27"/>
  </w:num>
  <w:num w:numId="10">
    <w:abstractNumId w:val="29"/>
  </w:num>
  <w:num w:numId="11">
    <w:abstractNumId w:val="7"/>
  </w:num>
  <w:num w:numId="12">
    <w:abstractNumId w:val="31"/>
  </w:num>
  <w:num w:numId="13">
    <w:abstractNumId w:val="37"/>
  </w:num>
  <w:num w:numId="14">
    <w:abstractNumId w:val="26"/>
  </w:num>
  <w:num w:numId="15">
    <w:abstractNumId w:val="16"/>
  </w:num>
  <w:num w:numId="16">
    <w:abstractNumId w:val="1"/>
  </w:num>
  <w:num w:numId="17">
    <w:abstractNumId w:val="4"/>
  </w:num>
  <w:num w:numId="18">
    <w:abstractNumId w:val="20"/>
  </w:num>
  <w:num w:numId="19">
    <w:abstractNumId w:val="5"/>
  </w:num>
  <w:num w:numId="20">
    <w:abstractNumId w:val="10"/>
  </w:num>
  <w:num w:numId="21">
    <w:abstractNumId w:val="12"/>
  </w:num>
  <w:num w:numId="22">
    <w:abstractNumId w:val="36"/>
  </w:num>
  <w:num w:numId="23">
    <w:abstractNumId w:val="28"/>
  </w:num>
  <w:num w:numId="24">
    <w:abstractNumId w:val="21"/>
  </w:num>
  <w:num w:numId="25">
    <w:abstractNumId w:val="35"/>
  </w:num>
  <w:num w:numId="26">
    <w:abstractNumId w:val="3"/>
  </w:num>
  <w:num w:numId="27">
    <w:abstractNumId w:val="22"/>
  </w:num>
  <w:num w:numId="28">
    <w:abstractNumId w:val="6"/>
  </w:num>
  <w:num w:numId="29">
    <w:abstractNumId w:val="24"/>
  </w:num>
  <w:num w:numId="30">
    <w:abstractNumId w:val="11"/>
  </w:num>
  <w:num w:numId="31">
    <w:abstractNumId w:val="32"/>
  </w:num>
  <w:num w:numId="32">
    <w:abstractNumId w:val="23"/>
  </w:num>
  <w:num w:numId="33">
    <w:abstractNumId w:val="17"/>
  </w:num>
  <w:num w:numId="34">
    <w:abstractNumId w:val="2"/>
  </w:num>
  <w:num w:numId="35">
    <w:abstractNumId w:val="0"/>
  </w:num>
  <w:num w:numId="36">
    <w:abstractNumId w:val="34"/>
  </w:num>
  <w:num w:numId="37">
    <w:abstractNumId w:val="14"/>
  </w:num>
  <w:num w:numId="38">
    <w:abstractNumId w:val="3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O2tDC0NDMzMDY0sjBW0lEKTi0uzszPAykwqQUAVavyfCwAAAA="/>
  </w:docVars>
  <w:rsids>
    <w:rsidRoot w:val="00703ADE"/>
    <w:rsid w:val="0002009C"/>
    <w:rsid w:val="00046B40"/>
    <w:rsid w:val="00053C25"/>
    <w:rsid w:val="00057789"/>
    <w:rsid w:val="000625CC"/>
    <w:rsid w:val="00067866"/>
    <w:rsid w:val="000761B7"/>
    <w:rsid w:val="00087342"/>
    <w:rsid w:val="0009073D"/>
    <w:rsid w:val="0009636B"/>
    <w:rsid w:val="000A19DD"/>
    <w:rsid w:val="000B0A40"/>
    <w:rsid w:val="000B4C4E"/>
    <w:rsid w:val="000B587A"/>
    <w:rsid w:val="000B67E3"/>
    <w:rsid w:val="000B6A23"/>
    <w:rsid w:val="000C60CF"/>
    <w:rsid w:val="000E7CAA"/>
    <w:rsid w:val="000E7D4E"/>
    <w:rsid w:val="000F1B74"/>
    <w:rsid w:val="000F40D2"/>
    <w:rsid w:val="000F6746"/>
    <w:rsid w:val="00102C78"/>
    <w:rsid w:val="00103E49"/>
    <w:rsid w:val="0010411B"/>
    <w:rsid w:val="001101ED"/>
    <w:rsid w:val="001213B9"/>
    <w:rsid w:val="00123C69"/>
    <w:rsid w:val="00125E1F"/>
    <w:rsid w:val="00135DE0"/>
    <w:rsid w:val="001577DF"/>
    <w:rsid w:val="00157FF0"/>
    <w:rsid w:val="00160EFE"/>
    <w:rsid w:val="0016104C"/>
    <w:rsid w:val="001710DF"/>
    <w:rsid w:val="001762E9"/>
    <w:rsid w:val="0018344C"/>
    <w:rsid w:val="001848D1"/>
    <w:rsid w:val="0018780C"/>
    <w:rsid w:val="00196F28"/>
    <w:rsid w:val="001A09E1"/>
    <w:rsid w:val="001A1563"/>
    <w:rsid w:val="001B40D3"/>
    <w:rsid w:val="001B4E07"/>
    <w:rsid w:val="001B59BD"/>
    <w:rsid w:val="001B6C28"/>
    <w:rsid w:val="001C55C4"/>
    <w:rsid w:val="001C65D2"/>
    <w:rsid w:val="001D2508"/>
    <w:rsid w:val="001E2942"/>
    <w:rsid w:val="001E46A5"/>
    <w:rsid w:val="001E5BFE"/>
    <w:rsid w:val="001F39D3"/>
    <w:rsid w:val="001F3E26"/>
    <w:rsid w:val="00205467"/>
    <w:rsid w:val="0021144D"/>
    <w:rsid w:val="00214267"/>
    <w:rsid w:val="00216CD3"/>
    <w:rsid w:val="00217CEC"/>
    <w:rsid w:val="0022024F"/>
    <w:rsid w:val="002235E2"/>
    <w:rsid w:val="00223EAB"/>
    <w:rsid w:val="0023507B"/>
    <w:rsid w:val="00250591"/>
    <w:rsid w:val="00252DF2"/>
    <w:rsid w:val="002548DB"/>
    <w:rsid w:val="002675F4"/>
    <w:rsid w:val="00273DDF"/>
    <w:rsid w:val="00276596"/>
    <w:rsid w:val="0027778B"/>
    <w:rsid w:val="002805E7"/>
    <w:rsid w:val="0028075A"/>
    <w:rsid w:val="00292898"/>
    <w:rsid w:val="00294878"/>
    <w:rsid w:val="002959BD"/>
    <w:rsid w:val="002972AD"/>
    <w:rsid w:val="002A3B9B"/>
    <w:rsid w:val="002A3E75"/>
    <w:rsid w:val="002B19A5"/>
    <w:rsid w:val="002B452B"/>
    <w:rsid w:val="002B5B44"/>
    <w:rsid w:val="002B668D"/>
    <w:rsid w:val="002C2E5E"/>
    <w:rsid w:val="002C44F3"/>
    <w:rsid w:val="002C7D0D"/>
    <w:rsid w:val="002F418C"/>
    <w:rsid w:val="002F465F"/>
    <w:rsid w:val="002F5B80"/>
    <w:rsid w:val="003032D1"/>
    <w:rsid w:val="003037B1"/>
    <w:rsid w:val="00306078"/>
    <w:rsid w:val="003168D8"/>
    <w:rsid w:val="00317A91"/>
    <w:rsid w:val="00324BE4"/>
    <w:rsid w:val="0033062E"/>
    <w:rsid w:val="00330A33"/>
    <w:rsid w:val="00332EA1"/>
    <w:rsid w:val="00334FD5"/>
    <w:rsid w:val="00341880"/>
    <w:rsid w:val="00344834"/>
    <w:rsid w:val="003451CF"/>
    <w:rsid w:val="003463F9"/>
    <w:rsid w:val="00351624"/>
    <w:rsid w:val="00355781"/>
    <w:rsid w:val="00360075"/>
    <w:rsid w:val="00360354"/>
    <w:rsid w:val="0036175E"/>
    <w:rsid w:val="00377D01"/>
    <w:rsid w:val="003874C0"/>
    <w:rsid w:val="003A64BC"/>
    <w:rsid w:val="003B09AA"/>
    <w:rsid w:val="003B7EBC"/>
    <w:rsid w:val="003C3F1B"/>
    <w:rsid w:val="003C437B"/>
    <w:rsid w:val="003C5A56"/>
    <w:rsid w:val="003C61AC"/>
    <w:rsid w:val="003C6922"/>
    <w:rsid w:val="003D6370"/>
    <w:rsid w:val="003E5DCF"/>
    <w:rsid w:val="003F0EA3"/>
    <w:rsid w:val="003F667E"/>
    <w:rsid w:val="0040317F"/>
    <w:rsid w:val="004040D5"/>
    <w:rsid w:val="0040670E"/>
    <w:rsid w:val="00407C82"/>
    <w:rsid w:val="004203B7"/>
    <w:rsid w:val="004246C2"/>
    <w:rsid w:val="00424A41"/>
    <w:rsid w:val="00425A8B"/>
    <w:rsid w:val="004349CD"/>
    <w:rsid w:val="00435696"/>
    <w:rsid w:val="0044188F"/>
    <w:rsid w:val="004513DF"/>
    <w:rsid w:val="00451CC8"/>
    <w:rsid w:val="00467C3E"/>
    <w:rsid w:val="00467D47"/>
    <w:rsid w:val="0048408C"/>
    <w:rsid w:val="0049183D"/>
    <w:rsid w:val="004A073E"/>
    <w:rsid w:val="004A30A0"/>
    <w:rsid w:val="004A33B9"/>
    <w:rsid w:val="004A3EBC"/>
    <w:rsid w:val="004A4DF3"/>
    <w:rsid w:val="004A69AF"/>
    <w:rsid w:val="004B3297"/>
    <w:rsid w:val="004B41A0"/>
    <w:rsid w:val="004B54C6"/>
    <w:rsid w:val="004B7170"/>
    <w:rsid w:val="004C1D5D"/>
    <w:rsid w:val="004C28F8"/>
    <w:rsid w:val="004C66E8"/>
    <w:rsid w:val="004D11DE"/>
    <w:rsid w:val="004F4E9E"/>
    <w:rsid w:val="004F5050"/>
    <w:rsid w:val="00500DB6"/>
    <w:rsid w:val="005029C6"/>
    <w:rsid w:val="00514311"/>
    <w:rsid w:val="0052275E"/>
    <w:rsid w:val="00525A19"/>
    <w:rsid w:val="00525BD5"/>
    <w:rsid w:val="00525C1D"/>
    <w:rsid w:val="0052775B"/>
    <w:rsid w:val="00530242"/>
    <w:rsid w:val="005376E8"/>
    <w:rsid w:val="00537F46"/>
    <w:rsid w:val="00563206"/>
    <w:rsid w:val="00563340"/>
    <w:rsid w:val="00563E21"/>
    <w:rsid w:val="005701F4"/>
    <w:rsid w:val="0057113C"/>
    <w:rsid w:val="0057190E"/>
    <w:rsid w:val="005745BC"/>
    <w:rsid w:val="00581E1B"/>
    <w:rsid w:val="00587381"/>
    <w:rsid w:val="00597F23"/>
    <w:rsid w:val="005A013D"/>
    <w:rsid w:val="005A11E4"/>
    <w:rsid w:val="005A5638"/>
    <w:rsid w:val="005A7A79"/>
    <w:rsid w:val="005C04B5"/>
    <w:rsid w:val="005C15C1"/>
    <w:rsid w:val="005C62B2"/>
    <w:rsid w:val="005D3E13"/>
    <w:rsid w:val="005D4AAE"/>
    <w:rsid w:val="005D7191"/>
    <w:rsid w:val="005E3061"/>
    <w:rsid w:val="005F16AE"/>
    <w:rsid w:val="005F31BD"/>
    <w:rsid w:val="005F49D5"/>
    <w:rsid w:val="006004D8"/>
    <w:rsid w:val="006016DF"/>
    <w:rsid w:val="00603194"/>
    <w:rsid w:val="00606BB3"/>
    <w:rsid w:val="00612C50"/>
    <w:rsid w:val="006135EC"/>
    <w:rsid w:val="0061471B"/>
    <w:rsid w:val="006254B4"/>
    <w:rsid w:val="006261BD"/>
    <w:rsid w:val="00627C0D"/>
    <w:rsid w:val="0063125B"/>
    <w:rsid w:val="00635A6C"/>
    <w:rsid w:val="0064217F"/>
    <w:rsid w:val="00645458"/>
    <w:rsid w:val="0065299D"/>
    <w:rsid w:val="00660D6F"/>
    <w:rsid w:val="00665DBF"/>
    <w:rsid w:val="00667ED1"/>
    <w:rsid w:val="0067410C"/>
    <w:rsid w:val="00683B5F"/>
    <w:rsid w:val="00685B29"/>
    <w:rsid w:val="006863A2"/>
    <w:rsid w:val="0068792F"/>
    <w:rsid w:val="00687E0B"/>
    <w:rsid w:val="0069578E"/>
    <w:rsid w:val="00697296"/>
    <w:rsid w:val="006A20F0"/>
    <w:rsid w:val="006B5AC7"/>
    <w:rsid w:val="006C734C"/>
    <w:rsid w:val="006E1095"/>
    <w:rsid w:val="006E6646"/>
    <w:rsid w:val="006E732F"/>
    <w:rsid w:val="006F2D77"/>
    <w:rsid w:val="00701B0E"/>
    <w:rsid w:val="00703ADE"/>
    <w:rsid w:val="00707193"/>
    <w:rsid w:val="00714E30"/>
    <w:rsid w:val="0072193C"/>
    <w:rsid w:val="007264DD"/>
    <w:rsid w:val="00740428"/>
    <w:rsid w:val="00743D06"/>
    <w:rsid w:val="0074545B"/>
    <w:rsid w:val="00750D63"/>
    <w:rsid w:val="00754FB9"/>
    <w:rsid w:val="00765618"/>
    <w:rsid w:val="0076751A"/>
    <w:rsid w:val="00773CEA"/>
    <w:rsid w:val="00784B83"/>
    <w:rsid w:val="0078644D"/>
    <w:rsid w:val="00792301"/>
    <w:rsid w:val="0079494D"/>
    <w:rsid w:val="007A28AA"/>
    <w:rsid w:val="007A29FA"/>
    <w:rsid w:val="007A77A3"/>
    <w:rsid w:val="007B0935"/>
    <w:rsid w:val="007C4476"/>
    <w:rsid w:val="007C7DAA"/>
    <w:rsid w:val="007E49AE"/>
    <w:rsid w:val="007E7238"/>
    <w:rsid w:val="007F2C61"/>
    <w:rsid w:val="007F658C"/>
    <w:rsid w:val="00802619"/>
    <w:rsid w:val="008102C2"/>
    <w:rsid w:val="00811744"/>
    <w:rsid w:val="00811EFC"/>
    <w:rsid w:val="00811FB5"/>
    <w:rsid w:val="008157D7"/>
    <w:rsid w:val="00817AC2"/>
    <w:rsid w:val="00824B5A"/>
    <w:rsid w:val="008320B1"/>
    <w:rsid w:val="00841376"/>
    <w:rsid w:val="008435AB"/>
    <w:rsid w:val="00847982"/>
    <w:rsid w:val="00855585"/>
    <w:rsid w:val="00863826"/>
    <w:rsid w:val="00873A16"/>
    <w:rsid w:val="00873F0D"/>
    <w:rsid w:val="00874CA5"/>
    <w:rsid w:val="008958D5"/>
    <w:rsid w:val="008A0A06"/>
    <w:rsid w:val="008A1F0F"/>
    <w:rsid w:val="008A6780"/>
    <w:rsid w:val="008A6EEC"/>
    <w:rsid w:val="008A7904"/>
    <w:rsid w:val="008B2370"/>
    <w:rsid w:val="008B6FD1"/>
    <w:rsid w:val="008B76CA"/>
    <w:rsid w:val="008C735D"/>
    <w:rsid w:val="008C7A40"/>
    <w:rsid w:val="008D3A8F"/>
    <w:rsid w:val="008E4C97"/>
    <w:rsid w:val="008F7FE2"/>
    <w:rsid w:val="00902E49"/>
    <w:rsid w:val="009044E0"/>
    <w:rsid w:val="00904BE6"/>
    <w:rsid w:val="009060E2"/>
    <w:rsid w:val="00910644"/>
    <w:rsid w:val="00913A49"/>
    <w:rsid w:val="00921698"/>
    <w:rsid w:val="009222E8"/>
    <w:rsid w:val="009322AD"/>
    <w:rsid w:val="0094146D"/>
    <w:rsid w:val="00957F7A"/>
    <w:rsid w:val="00961B35"/>
    <w:rsid w:val="00961C9A"/>
    <w:rsid w:val="00961FCE"/>
    <w:rsid w:val="0096279B"/>
    <w:rsid w:val="009629F1"/>
    <w:rsid w:val="00967ED6"/>
    <w:rsid w:val="00991CF4"/>
    <w:rsid w:val="00992555"/>
    <w:rsid w:val="009958CA"/>
    <w:rsid w:val="009A4E58"/>
    <w:rsid w:val="009B077A"/>
    <w:rsid w:val="009B0EB6"/>
    <w:rsid w:val="009B26AB"/>
    <w:rsid w:val="009C276B"/>
    <w:rsid w:val="009D11AD"/>
    <w:rsid w:val="009D3C2B"/>
    <w:rsid w:val="009D6D7A"/>
    <w:rsid w:val="009D7E26"/>
    <w:rsid w:val="009E7CBD"/>
    <w:rsid w:val="009F24ED"/>
    <w:rsid w:val="009F2FA3"/>
    <w:rsid w:val="009F37EA"/>
    <w:rsid w:val="009F3F54"/>
    <w:rsid w:val="009F4070"/>
    <w:rsid w:val="00A000D4"/>
    <w:rsid w:val="00A019CC"/>
    <w:rsid w:val="00A0202D"/>
    <w:rsid w:val="00A13321"/>
    <w:rsid w:val="00A25CCF"/>
    <w:rsid w:val="00A340FC"/>
    <w:rsid w:val="00A34B64"/>
    <w:rsid w:val="00A44EF6"/>
    <w:rsid w:val="00A47212"/>
    <w:rsid w:val="00A52D9A"/>
    <w:rsid w:val="00A5557A"/>
    <w:rsid w:val="00A56419"/>
    <w:rsid w:val="00A56956"/>
    <w:rsid w:val="00A604B1"/>
    <w:rsid w:val="00A722F0"/>
    <w:rsid w:val="00A81452"/>
    <w:rsid w:val="00A83F5E"/>
    <w:rsid w:val="00A86C56"/>
    <w:rsid w:val="00A87467"/>
    <w:rsid w:val="00A87ADF"/>
    <w:rsid w:val="00A87CC4"/>
    <w:rsid w:val="00AB2FE0"/>
    <w:rsid w:val="00AC23B3"/>
    <w:rsid w:val="00AC243A"/>
    <w:rsid w:val="00AC50D7"/>
    <w:rsid w:val="00AC7DE5"/>
    <w:rsid w:val="00AD3497"/>
    <w:rsid w:val="00AD5666"/>
    <w:rsid w:val="00AF382F"/>
    <w:rsid w:val="00B00330"/>
    <w:rsid w:val="00B01725"/>
    <w:rsid w:val="00B05658"/>
    <w:rsid w:val="00B07275"/>
    <w:rsid w:val="00B07A68"/>
    <w:rsid w:val="00B16033"/>
    <w:rsid w:val="00B16A60"/>
    <w:rsid w:val="00B32886"/>
    <w:rsid w:val="00B328B8"/>
    <w:rsid w:val="00B41FC2"/>
    <w:rsid w:val="00B44133"/>
    <w:rsid w:val="00B63298"/>
    <w:rsid w:val="00B636D9"/>
    <w:rsid w:val="00B63E7C"/>
    <w:rsid w:val="00B70B70"/>
    <w:rsid w:val="00B733D9"/>
    <w:rsid w:val="00BA3233"/>
    <w:rsid w:val="00BC1823"/>
    <w:rsid w:val="00BC3476"/>
    <w:rsid w:val="00BC4876"/>
    <w:rsid w:val="00BC74F8"/>
    <w:rsid w:val="00BC7DC9"/>
    <w:rsid w:val="00BD2F15"/>
    <w:rsid w:val="00BD50BF"/>
    <w:rsid w:val="00BE08A0"/>
    <w:rsid w:val="00BE32A6"/>
    <w:rsid w:val="00BE704D"/>
    <w:rsid w:val="00BF0A49"/>
    <w:rsid w:val="00BF5A0E"/>
    <w:rsid w:val="00BF7B2D"/>
    <w:rsid w:val="00C06952"/>
    <w:rsid w:val="00C23384"/>
    <w:rsid w:val="00C256DD"/>
    <w:rsid w:val="00C26205"/>
    <w:rsid w:val="00C31227"/>
    <w:rsid w:val="00C35629"/>
    <w:rsid w:val="00C4086F"/>
    <w:rsid w:val="00C53552"/>
    <w:rsid w:val="00C602C6"/>
    <w:rsid w:val="00C63A16"/>
    <w:rsid w:val="00C65B60"/>
    <w:rsid w:val="00C670A5"/>
    <w:rsid w:val="00C72B00"/>
    <w:rsid w:val="00C73CAE"/>
    <w:rsid w:val="00C83735"/>
    <w:rsid w:val="00C92969"/>
    <w:rsid w:val="00CA5AFA"/>
    <w:rsid w:val="00CB4FA1"/>
    <w:rsid w:val="00CB760B"/>
    <w:rsid w:val="00CC2E15"/>
    <w:rsid w:val="00CC3203"/>
    <w:rsid w:val="00CC7B6E"/>
    <w:rsid w:val="00CC7D6E"/>
    <w:rsid w:val="00CD3B38"/>
    <w:rsid w:val="00CD40B9"/>
    <w:rsid w:val="00CE0FA9"/>
    <w:rsid w:val="00CE20E4"/>
    <w:rsid w:val="00CE30CF"/>
    <w:rsid w:val="00CE3AFE"/>
    <w:rsid w:val="00CE4CA3"/>
    <w:rsid w:val="00D023A0"/>
    <w:rsid w:val="00D03167"/>
    <w:rsid w:val="00D07034"/>
    <w:rsid w:val="00D1099E"/>
    <w:rsid w:val="00D12BC2"/>
    <w:rsid w:val="00D176A8"/>
    <w:rsid w:val="00D17CFB"/>
    <w:rsid w:val="00D216BD"/>
    <w:rsid w:val="00D235BA"/>
    <w:rsid w:val="00D30317"/>
    <w:rsid w:val="00D36EFF"/>
    <w:rsid w:val="00D4141E"/>
    <w:rsid w:val="00D56DEF"/>
    <w:rsid w:val="00D634CF"/>
    <w:rsid w:val="00D656E4"/>
    <w:rsid w:val="00D822FB"/>
    <w:rsid w:val="00D93134"/>
    <w:rsid w:val="00D94920"/>
    <w:rsid w:val="00DB6586"/>
    <w:rsid w:val="00DB6D75"/>
    <w:rsid w:val="00DC294C"/>
    <w:rsid w:val="00DD03F7"/>
    <w:rsid w:val="00DF0B31"/>
    <w:rsid w:val="00DF3E03"/>
    <w:rsid w:val="00DF48A4"/>
    <w:rsid w:val="00E03C39"/>
    <w:rsid w:val="00E12B7D"/>
    <w:rsid w:val="00E175E2"/>
    <w:rsid w:val="00E239D4"/>
    <w:rsid w:val="00E24F2B"/>
    <w:rsid w:val="00E26379"/>
    <w:rsid w:val="00E32D7E"/>
    <w:rsid w:val="00E330F7"/>
    <w:rsid w:val="00E34FB6"/>
    <w:rsid w:val="00E3517F"/>
    <w:rsid w:val="00E404FE"/>
    <w:rsid w:val="00E61420"/>
    <w:rsid w:val="00E61E60"/>
    <w:rsid w:val="00E6704B"/>
    <w:rsid w:val="00E70FEA"/>
    <w:rsid w:val="00E76AEB"/>
    <w:rsid w:val="00E84030"/>
    <w:rsid w:val="00E8487A"/>
    <w:rsid w:val="00E84DF9"/>
    <w:rsid w:val="00E856E6"/>
    <w:rsid w:val="00E919CA"/>
    <w:rsid w:val="00E92DCC"/>
    <w:rsid w:val="00E935CE"/>
    <w:rsid w:val="00EA007A"/>
    <w:rsid w:val="00EA6CF6"/>
    <w:rsid w:val="00EB0337"/>
    <w:rsid w:val="00EB5228"/>
    <w:rsid w:val="00EB6B47"/>
    <w:rsid w:val="00EB7E3F"/>
    <w:rsid w:val="00EC0DAE"/>
    <w:rsid w:val="00ED74DD"/>
    <w:rsid w:val="00EF335F"/>
    <w:rsid w:val="00EF375E"/>
    <w:rsid w:val="00EF5BA3"/>
    <w:rsid w:val="00F02874"/>
    <w:rsid w:val="00F12416"/>
    <w:rsid w:val="00F128BD"/>
    <w:rsid w:val="00F36598"/>
    <w:rsid w:val="00F4075A"/>
    <w:rsid w:val="00F44BC1"/>
    <w:rsid w:val="00F51390"/>
    <w:rsid w:val="00F57C69"/>
    <w:rsid w:val="00F734B4"/>
    <w:rsid w:val="00F734DA"/>
    <w:rsid w:val="00F74CD5"/>
    <w:rsid w:val="00F9004D"/>
    <w:rsid w:val="00FA00CC"/>
    <w:rsid w:val="00FA10EF"/>
    <w:rsid w:val="00FA2FAA"/>
    <w:rsid w:val="00FA7685"/>
    <w:rsid w:val="00FA7E0F"/>
    <w:rsid w:val="00FB7865"/>
    <w:rsid w:val="00FC06CE"/>
    <w:rsid w:val="00FC4F71"/>
    <w:rsid w:val="00FD4503"/>
    <w:rsid w:val="00FD61B6"/>
    <w:rsid w:val="00FD7078"/>
    <w:rsid w:val="00FE166B"/>
    <w:rsid w:val="00FE4F6B"/>
    <w:rsid w:val="00FE50A1"/>
    <w:rsid w:val="00FE5CDE"/>
    <w:rsid w:val="00FF5A25"/>
    <w:rsid w:val="01C1B836"/>
    <w:rsid w:val="0AECC047"/>
    <w:rsid w:val="10662D18"/>
    <w:rsid w:val="132EB856"/>
    <w:rsid w:val="1CBEB1DB"/>
    <w:rsid w:val="209F9F29"/>
    <w:rsid w:val="23E400B8"/>
    <w:rsid w:val="345EC9ED"/>
    <w:rsid w:val="3CC183DB"/>
    <w:rsid w:val="43D060B5"/>
    <w:rsid w:val="48F32E2B"/>
    <w:rsid w:val="50DB9770"/>
    <w:rsid w:val="5631052B"/>
    <w:rsid w:val="58EB3EF8"/>
    <w:rsid w:val="5912432D"/>
    <w:rsid w:val="599E4C34"/>
    <w:rsid w:val="5E44469F"/>
    <w:rsid w:val="6037A356"/>
    <w:rsid w:val="65126166"/>
    <w:rsid w:val="7292748E"/>
    <w:rsid w:val="7CC75AE0"/>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6FDD85"/>
  <w15:docId w15:val="{E47090CE-DD2B-45B6-ADCB-878F113E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03ADE"/>
    <w:pPr>
      <w:spacing w:after="120" w:line="240" w:lineRule="auto"/>
    </w:pPr>
    <w:rPr>
      <w:rFonts w:ascii="Calibri" w:eastAsia="Times New Roman" w:hAnsi="Calibri" w:cs="Times New Roman"/>
    </w:rPr>
  </w:style>
  <w:style w:type="paragraph" w:styleId="Naslov1">
    <w:name w:val="heading 1"/>
    <w:aliases w:val="Naslov 1 Znak Znak"/>
    <w:basedOn w:val="Navaden"/>
    <w:next w:val="Navaden"/>
    <w:link w:val="Naslov1Znak"/>
    <w:autoRedefine/>
    <w:uiPriority w:val="99"/>
    <w:qFormat/>
    <w:rsid w:val="00841376"/>
    <w:pPr>
      <w:keepNext/>
      <w:autoSpaceDE w:val="0"/>
      <w:spacing w:after="0" w:line="540" w:lineRule="atLeast"/>
      <w:ind w:left="360" w:hanging="360"/>
      <w:outlineLvl w:val="0"/>
    </w:pPr>
    <w:rPr>
      <w:rFonts w:ascii="Arial" w:hAnsi="Arial" w:cs="Arial"/>
      <w:b/>
      <w:sz w:val="28"/>
      <w:szCs w:val="20"/>
      <w:u w:val="single"/>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99"/>
    <w:qFormat/>
    <w:rsid w:val="00703ADE"/>
    <w:pPr>
      <w:spacing w:after="0"/>
      <w:ind w:left="720"/>
      <w:contextualSpacing/>
    </w:pPr>
  </w:style>
  <w:style w:type="paragraph" w:styleId="Glava">
    <w:name w:val="header"/>
    <w:basedOn w:val="Navaden"/>
    <w:link w:val="GlavaZnak"/>
    <w:uiPriority w:val="99"/>
    <w:unhideWhenUsed/>
    <w:rsid w:val="00703ADE"/>
    <w:pPr>
      <w:tabs>
        <w:tab w:val="center" w:pos="4536"/>
        <w:tab w:val="right" w:pos="9072"/>
      </w:tabs>
      <w:spacing w:after="0"/>
    </w:pPr>
  </w:style>
  <w:style w:type="character" w:customStyle="1" w:styleId="GlavaZnak">
    <w:name w:val="Glava Znak"/>
    <w:basedOn w:val="Privzetapisavaodstavka"/>
    <w:link w:val="Glava"/>
    <w:uiPriority w:val="99"/>
    <w:rsid w:val="00703ADE"/>
    <w:rPr>
      <w:rFonts w:ascii="Calibri" w:eastAsia="Times New Roman" w:hAnsi="Calibri" w:cs="Times New Roman"/>
    </w:rPr>
  </w:style>
  <w:style w:type="paragraph" w:styleId="Noga">
    <w:name w:val="footer"/>
    <w:basedOn w:val="Navaden"/>
    <w:link w:val="NogaZnak"/>
    <w:uiPriority w:val="99"/>
    <w:unhideWhenUsed/>
    <w:rsid w:val="00703ADE"/>
    <w:pPr>
      <w:tabs>
        <w:tab w:val="center" w:pos="4536"/>
        <w:tab w:val="right" w:pos="9072"/>
      </w:tabs>
      <w:spacing w:after="0"/>
    </w:pPr>
  </w:style>
  <w:style w:type="character" w:customStyle="1" w:styleId="NogaZnak">
    <w:name w:val="Noga Znak"/>
    <w:basedOn w:val="Privzetapisavaodstavka"/>
    <w:link w:val="Noga"/>
    <w:uiPriority w:val="99"/>
    <w:rsid w:val="00703ADE"/>
    <w:rPr>
      <w:rFonts w:ascii="Calibri" w:eastAsia="Times New Roman" w:hAnsi="Calibri" w:cs="Times New Roman"/>
    </w:rPr>
  </w:style>
  <w:style w:type="paragraph" w:customStyle="1" w:styleId="Predoblikovano">
    <w:name w:val="Predoblikovano"/>
    <w:basedOn w:val="Navaden"/>
    <w:rsid w:val="00703ADE"/>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snapToGrid w:val="0"/>
      <w:sz w:val="20"/>
      <w:szCs w:val="20"/>
      <w:lang w:eastAsia="sl-SI"/>
    </w:rPr>
  </w:style>
  <w:style w:type="paragraph" w:styleId="Telobesedila">
    <w:name w:val="Body Text"/>
    <w:basedOn w:val="Navaden"/>
    <w:link w:val="TelobesedilaZnak"/>
    <w:rsid w:val="00703ADE"/>
    <w:pPr>
      <w:spacing w:after="0"/>
      <w:jc w:val="both"/>
    </w:pPr>
    <w:rPr>
      <w:rFonts w:ascii="Times New Roman" w:hAnsi="Times New Roman"/>
      <w:sz w:val="24"/>
      <w:szCs w:val="20"/>
      <w:lang w:eastAsia="sl-SI"/>
    </w:rPr>
  </w:style>
  <w:style w:type="character" w:customStyle="1" w:styleId="TelobesedilaZnak">
    <w:name w:val="Telo besedila Znak"/>
    <w:basedOn w:val="Privzetapisavaodstavka"/>
    <w:link w:val="Telobesedila"/>
    <w:rsid w:val="00703ADE"/>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703ADE"/>
    <w:rPr>
      <w:sz w:val="16"/>
      <w:szCs w:val="16"/>
    </w:rPr>
  </w:style>
  <w:style w:type="paragraph" w:styleId="Pripombabesedilo">
    <w:name w:val="annotation text"/>
    <w:basedOn w:val="Navaden"/>
    <w:link w:val="PripombabesediloZnak"/>
    <w:uiPriority w:val="99"/>
    <w:unhideWhenUsed/>
    <w:rsid w:val="00703ADE"/>
    <w:rPr>
      <w:sz w:val="20"/>
      <w:szCs w:val="20"/>
    </w:rPr>
  </w:style>
  <w:style w:type="character" w:customStyle="1" w:styleId="PripombabesediloZnak">
    <w:name w:val="Pripomba – besedilo Znak"/>
    <w:basedOn w:val="Privzetapisavaodstavka"/>
    <w:link w:val="Pripombabesedilo"/>
    <w:uiPriority w:val="99"/>
    <w:rsid w:val="00703ADE"/>
    <w:rPr>
      <w:rFonts w:ascii="Calibri" w:eastAsia="Times New Roman" w:hAnsi="Calibri" w:cs="Times New Roman"/>
      <w:sz w:val="20"/>
      <w:szCs w:val="20"/>
    </w:rPr>
  </w:style>
  <w:style w:type="paragraph" w:styleId="Besedilooblaka">
    <w:name w:val="Balloon Text"/>
    <w:basedOn w:val="Navaden"/>
    <w:link w:val="BesedilooblakaZnak"/>
    <w:uiPriority w:val="99"/>
    <w:semiHidden/>
    <w:unhideWhenUsed/>
    <w:rsid w:val="00703ADE"/>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03ADE"/>
    <w:rPr>
      <w:rFonts w:ascii="Segoe UI" w:eastAsia="Times New Roman"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5A5638"/>
    <w:rPr>
      <w:b/>
      <w:bCs/>
    </w:rPr>
  </w:style>
  <w:style w:type="character" w:customStyle="1" w:styleId="ZadevapripombeZnak">
    <w:name w:val="Zadeva pripombe Znak"/>
    <w:basedOn w:val="PripombabesediloZnak"/>
    <w:link w:val="Zadevapripombe"/>
    <w:uiPriority w:val="99"/>
    <w:semiHidden/>
    <w:rsid w:val="005A5638"/>
    <w:rPr>
      <w:rFonts w:ascii="Calibri" w:eastAsia="Times New Roman" w:hAnsi="Calibri" w:cs="Times New Roman"/>
      <w:b/>
      <w:bCs/>
      <w:sz w:val="20"/>
      <w:szCs w:val="20"/>
    </w:rPr>
  </w:style>
  <w:style w:type="paragraph" w:customStyle="1" w:styleId="Pripomba">
    <w:name w:val="Pripomba"/>
    <w:basedOn w:val="Navaden"/>
    <w:uiPriority w:val="1"/>
    <w:qFormat/>
    <w:rsid w:val="00F57C69"/>
    <w:pPr>
      <w:tabs>
        <w:tab w:val="left" w:pos="425"/>
      </w:tabs>
      <w:jc w:val="both"/>
    </w:pPr>
    <w:rPr>
      <w:rFonts w:asciiTheme="minorHAnsi" w:eastAsiaTheme="minorHAnsi" w:hAnsiTheme="minorHAnsi" w:cstheme="minorBidi"/>
      <w:b/>
    </w:rPr>
  </w:style>
  <w:style w:type="paragraph" w:customStyle="1" w:styleId="Pripomba-Naslov">
    <w:name w:val="Pripomba-Naslov"/>
    <w:basedOn w:val="Navaden"/>
    <w:next w:val="Pripomba"/>
    <w:uiPriority w:val="1"/>
    <w:qFormat/>
    <w:rsid w:val="00F57C69"/>
    <w:pPr>
      <w:keepNext/>
      <w:tabs>
        <w:tab w:val="left" w:pos="425"/>
      </w:tabs>
      <w:spacing w:before="360"/>
      <w:jc w:val="both"/>
    </w:pPr>
    <w:rPr>
      <w:rFonts w:asciiTheme="minorHAnsi" w:eastAsiaTheme="minorHAnsi" w:hAnsiTheme="minorHAnsi" w:cstheme="minorBidi"/>
      <w:b/>
      <w:u w:val="single"/>
    </w:rPr>
  </w:style>
  <w:style w:type="paragraph" w:styleId="Brezrazmikov">
    <w:name w:val="No Spacing"/>
    <w:uiPriority w:val="1"/>
    <w:qFormat/>
    <w:rsid w:val="00667ED1"/>
    <w:pPr>
      <w:spacing w:after="0" w:line="240" w:lineRule="auto"/>
    </w:pPr>
    <w:rPr>
      <w:rFonts w:ascii="Arial" w:eastAsia="Times New Roman" w:hAnsi="Arial" w:cs="Arial"/>
      <w:b/>
      <w:sz w:val="20"/>
      <w:szCs w:val="20"/>
    </w:rPr>
  </w:style>
  <w:style w:type="character" w:customStyle="1" w:styleId="shorttext">
    <w:name w:val="short_text"/>
    <w:basedOn w:val="Privzetapisavaodstavka"/>
    <w:rsid w:val="008A1F0F"/>
  </w:style>
  <w:style w:type="character" w:customStyle="1" w:styleId="hps">
    <w:name w:val="hps"/>
    <w:basedOn w:val="Privzetapisavaodstavka"/>
    <w:rsid w:val="008A1F0F"/>
  </w:style>
  <w:style w:type="paragraph" w:customStyle="1" w:styleId="Default">
    <w:name w:val="Default"/>
    <w:uiPriority w:val="99"/>
    <w:rsid w:val="008A1F0F"/>
    <w:pPr>
      <w:autoSpaceDE w:val="0"/>
      <w:autoSpaceDN w:val="0"/>
      <w:adjustRightInd w:val="0"/>
      <w:spacing w:after="0" w:line="240" w:lineRule="auto"/>
    </w:pPr>
    <w:rPr>
      <w:rFonts w:ascii="Arial" w:eastAsia="Times New Roman" w:hAnsi="Arial" w:cs="Arial"/>
      <w:color w:val="000000"/>
      <w:sz w:val="24"/>
      <w:szCs w:val="24"/>
      <w:lang w:eastAsia="sl-SI"/>
    </w:rPr>
  </w:style>
  <w:style w:type="paragraph" w:styleId="Navadensplet">
    <w:name w:val="Normal (Web)"/>
    <w:basedOn w:val="Navaden"/>
    <w:rsid w:val="008A1F0F"/>
    <w:pPr>
      <w:spacing w:after="0"/>
    </w:pPr>
    <w:rPr>
      <w:rFonts w:ascii="Times New Roman" w:hAnsi="Times New Roman"/>
      <w:b/>
      <w:sz w:val="24"/>
      <w:szCs w:val="24"/>
    </w:rPr>
  </w:style>
  <w:style w:type="paragraph" w:customStyle="1" w:styleId="Odstavekseznama1">
    <w:name w:val="Odstavek seznama1"/>
    <w:basedOn w:val="Navaden"/>
    <w:qFormat/>
    <w:rsid w:val="0002009C"/>
    <w:pPr>
      <w:spacing w:after="200"/>
      <w:ind w:left="720"/>
      <w:contextualSpacing/>
    </w:pPr>
    <w:rPr>
      <w:rFonts w:ascii="Cambria" w:eastAsia="Cambria" w:hAnsi="Cambria"/>
      <w:sz w:val="24"/>
      <w:szCs w:val="24"/>
    </w:rPr>
  </w:style>
  <w:style w:type="character" w:customStyle="1" w:styleId="Naslov1Znak">
    <w:name w:val="Naslov 1 Znak"/>
    <w:aliases w:val="Naslov 1 Znak Znak Znak"/>
    <w:basedOn w:val="Privzetapisavaodstavka"/>
    <w:link w:val="Naslov1"/>
    <w:uiPriority w:val="99"/>
    <w:rsid w:val="00841376"/>
    <w:rPr>
      <w:rFonts w:ascii="Arial" w:eastAsia="Times New Roman" w:hAnsi="Arial" w:cs="Arial"/>
      <w:b/>
      <w:sz w:val="28"/>
      <w:szCs w:val="20"/>
      <w:u w:val="single"/>
      <w:lang w:val="en-GB"/>
    </w:rPr>
  </w:style>
  <w:style w:type="character" w:styleId="Hiperpovezava">
    <w:name w:val="Hyperlink"/>
    <w:basedOn w:val="Privzetapisavaodstavka"/>
    <w:uiPriority w:val="99"/>
    <w:semiHidden/>
    <w:rsid w:val="00CE30CF"/>
    <w:rPr>
      <w:rFonts w:ascii="Verdana" w:hAnsi="Verdana" w:cs="Times New Roman"/>
      <w:color w:val="003399"/>
      <w:u w:val="single"/>
    </w:rPr>
  </w:style>
  <w:style w:type="character" w:customStyle="1" w:styleId="apple-converted-space">
    <w:name w:val="apple-converted-space"/>
    <w:basedOn w:val="Privzetapisavaodstavka"/>
    <w:rsid w:val="00CE30CF"/>
  </w:style>
  <w:style w:type="character" w:customStyle="1" w:styleId="a-size-extra-large">
    <w:name w:val="a-size-extra-large"/>
    <w:basedOn w:val="Privzetapisavaodstavka"/>
    <w:rsid w:val="00841376"/>
  </w:style>
  <w:style w:type="character" w:customStyle="1" w:styleId="normaltextrun">
    <w:name w:val="normaltextrun"/>
    <w:basedOn w:val="Privzetapisavaodstavka"/>
    <w:rsid w:val="00EF5BA3"/>
  </w:style>
  <w:style w:type="character" w:customStyle="1" w:styleId="eop">
    <w:name w:val="eop"/>
    <w:basedOn w:val="Privzetapisavaodstavka"/>
    <w:rsid w:val="00EF5BA3"/>
  </w:style>
  <w:style w:type="paragraph" w:customStyle="1" w:styleId="paragraph">
    <w:name w:val="paragraph"/>
    <w:basedOn w:val="Navaden"/>
    <w:rsid w:val="006254B4"/>
    <w:pPr>
      <w:spacing w:before="100" w:beforeAutospacing="1" w:after="100" w:afterAutospacing="1"/>
    </w:pPr>
    <w:rPr>
      <w:rFonts w:ascii="Times New Roman" w:hAnsi="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1450">
      <w:bodyDiv w:val="1"/>
      <w:marLeft w:val="0"/>
      <w:marRight w:val="0"/>
      <w:marTop w:val="0"/>
      <w:marBottom w:val="0"/>
      <w:divBdr>
        <w:top w:val="none" w:sz="0" w:space="0" w:color="auto"/>
        <w:left w:val="none" w:sz="0" w:space="0" w:color="auto"/>
        <w:bottom w:val="none" w:sz="0" w:space="0" w:color="auto"/>
        <w:right w:val="none" w:sz="0" w:space="0" w:color="auto"/>
      </w:divBdr>
    </w:div>
    <w:div w:id="194394488">
      <w:bodyDiv w:val="1"/>
      <w:marLeft w:val="0"/>
      <w:marRight w:val="0"/>
      <w:marTop w:val="0"/>
      <w:marBottom w:val="0"/>
      <w:divBdr>
        <w:top w:val="none" w:sz="0" w:space="0" w:color="auto"/>
        <w:left w:val="none" w:sz="0" w:space="0" w:color="auto"/>
        <w:bottom w:val="none" w:sz="0" w:space="0" w:color="auto"/>
        <w:right w:val="none" w:sz="0" w:space="0" w:color="auto"/>
      </w:divBdr>
    </w:div>
    <w:div w:id="229460042">
      <w:bodyDiv w:val="1"/>
      <w:marLeft w:val="0"/>
      <w:marRight w:val="0"/>
      <w:marTop w:val="0"/>
      <w:marBottom w:val="0"/>
      <w:divBdr>
        <w:top w:val="none" w:sz="0" w:space="0" w:color="auto"/>
        <w:left w:val="none" w:sz="0" w:space="0" w:color="auto"/>
        <w:bottom w:val="none" w:sz="0" w:space="0" w:color="auto"/>
        <w:right w:val="none" w:sz="0" w:space="0" w:color="auto"/>
      </w:divBdr>
    </w:div>
    <w:div w:id="367730722">
      <w:bodyDiv w:val="1"/>
      <w:marLeft w:val="0"/>
      <w:marRight w:val="0"/>
      <w:marTop w:val="0"/>
      <w:marBottom w:val="0"/>
      <w:divBdr>
        <w:top w:val="none" w:sz="0" w:space="0" w:color="auto"/>
        <w:left w:val="none" w:sz="0" w:space="0" w:color="auto"/>
        <w:bottom w:val="none" w:sz="0" w:space="0" w:color="auto"/>
        <w:right w:val="none" w:sz="0" w:space="0" w:color="auto"/>
      </w:divBdr>
      <w:divsChild>
        <w:div w:id="1453401670">
          <w:marLeft w:val="0"/>
          <w:marRight w:val="0"/>
          <w:marTop w:val="0"/>
          <w:marBottom w:val="0"/>
          <w:divBdr>
            <w:top w:val="none" w:sz="0" w:space="0" w:color="auto"/>
            <w:left w:val="none" w:sz="0" w:space="0" w:color="auto"/>
            <w:bottom w:val="none" w:sz="0" w:space="0" w:color="auto"/>
            <w:right w:val="none" w:sz="0" w:space="0" w:color="auto"/>
          </w:divBdr>
        </w:div>
        <w:div w:id="1871600454">
          <w:marLeft w:val="0"/>
          <w:marRight w:val="0"/>
          <w:marTop w:val="0"/>
          <w:marBottom w:val="0"/>
          <w:divBdr>
            <w:top w:val="none" w:sz="0" w:space="0" w:color="auto"/>
            <w:left w:val="none" w:sz="0" w:space="0" w:color="auto"/>
            <w:bottom w:val="none" w:sz="0" w:space="0" w:color="auto"/>
            <w:right w:val="none" w:sz="0" w:space="0" w:color="auto"/>
          </w:divBdr>
        </w:div>
        <w:div w:id="940643189">
          <w:marLeft w:val="0"/>
          <w:marRight w:val="0"/>
          <w:marTop w:val="0"/>
          <w:marBottom w:val="0"/>
          <w:divBdr>
            <w:top w:val="none" w:sz="0" w:space="0" w:color="auto"/>
            <w:left w:val="none" w:sz="0" w:space="0" w:color="auto"/>
            <w:bottom w:val="none" w:sz="0" w:space="0" w:color="auto"/>
            <w:right w:val="none" w:sz="0" w:space="0" w:color="auto"/>
          </w:divBdr>
        </w:div>
        <w:div w:id="2084179929">
          <w:marLeft w:val="0"/>
          <w:marRight w:val="0"/>
          <w:marTop w:val="0"/>
          <w:marBottom w:val="0"/>
          <w:divBdr>
            <w:top w:val="none" w:sz="0" w:space="0" w:color="auto"/>
            <w:left w:val="none" w:sz="0" w:space="0" w:color="auto"/>
            <w:bottom w:val="none" w:sz="0" w:space="0" w:color="auto"/>
            <w:right w:val="none" w:sz="0" w:space="0" w:color="auto"/>
          </w:divBdr>
        </w:div>
        <w:div w:id="2017924502">
          <w:marLeft w:val="0"/>
          <w:marRight w:val="0"/>
          <w:marTop w:val="0"/>
          <w:marBottom w:val="0"/>
          <w:divBdr>
            <w:top w:val="none" w:sz="0" w:space="0" w:color="auto"/>
            <w:left w:val="none" w:sz="0" w:space="0" w:color="auto"/>
            <w:bottom w:val="none" w:sz="0" w:space="0" w:color="auto"/>
            <w:right w:val="none" w:sz="0" w:space="0" w:color="auto"/>
          </w:divBdr>
        </w:div>
        <w:div w:id="621694691">
          <w:marLeft w:val="0"/>
          <w:marRight w:val="0"/>
          <w:marTop w:val="0"/>
          <w:marBottom w:val="0"/>
          <w:divBdr>
            <w:top w:val="none" w:sz="0" w:space="0" w:color="auto"/>
            <w:left w:val="none" w:sz="0" w:space="0" w:color="auto"/>
            <w:bottom w:val="none" w:sz="0" w:space="0" w:color="auto"/>
            <w:right w:val="none" w:sz="0" w:space="0" w:color="auto"/>
          </w:divBdr>
        </w:div>
        <w:div w:id="155846317">
          <w:marLeft w:val="0"/>
          <w:marRight w:val="0"/>
          <w:marTop w:val="0"/>
          <w:marBottom w:val="0"/>
          <w:divBdr>
            <w:top w:val="none" w:sz="0" w:space="0" w:color="auto"/>
            <w:left w:val="none" w:sz="0" w:space="0" w:color="auto"/>
            <w:bottom w:val="none" w:sz="0" w:space="0" w:color="auto"/>
            <w:right w:val="none" w:sz="0" w:space="0" w:color="auto"/>
          </w:divBdr>
        </w:div>
      </w:divsChild>
    </w:div>
    <w:div w:id="504783332">
      <w:bodyDiv w:val="1"/>
      <w:marLeft w:val="0"/>
      <w:marRight w:val="0"/>
      <w:marTop w:val="0"/>
      <w:marBottom w:val="0"/>
      <w:divBdr>
        <w:top w:val="none" w:sz="0" w:space="0" w:color="auto"/>
        <w:left w:val="none" w:sz="0" w:space="0" w:color="auto"/>
        <w:bottom w:val="none" w:sz="0" w:space="0" w:color="auto"/>
        <w:right w:val="none" w:sz="0" w:space="0" w:color="auto"/>
      </w:divBdr>
    </w:div>
    <w:div w:id="678197299">
      <w:bodyDiv w:val="1"/>
      <w:marLeft w:val="0"/>
      <w:marRight w:val="0"/>
      <w:marTop w:val="0"/>
      <w:marBottom w:val="0"/>
      <w:divBdr>
        <w:top w:val="none" w:sz="0" w:space="0" w:color="auto"/>
        <w:left w:val="none" w:sz="0" w:space="0" w:color="auto"/>
        <w:bottom w:val="none" w:sz="0" w:space="0" w:color="auto"/>
        <w:right w:val="none" w:sz="0" w:space="0" w:color="auto"/>
      </w:divBdr>
    </w:div>
    <w:div w:id="905725443">
      <w:bodyDiv w:val="1"/>
      <w:marLeft w:val="0"/>
      <w:marRight w:val="0"/>
      <w:marTop w:val="0"/>
      <w:marBottom w:val="0"/>
      <w:divBdr>
        <w:top w:val="none" w:sz="0" w:space="0" w:color="auto"/>
        <w:left w:val="none" w:sz="0" w:space="0" w:color="auto"/>
        <w:bottom w:val="none" w:sz="0" w:space="0" w:color="auto"/>
        <w:right w:val="none" w:sz="0" w:space="0" w:color="auto"/>
      </w:divBdr>
    </w:div>
    <w:div w:id="906839955">
      <w:bodyDiv w:val="1"/>
      <w:marLeft w:val="0"/>
      <w:marRight w:val="0"/>
      <w:marTop w:val="0"/>
      <w:marBottom w:val="0"/>
      <w:divBdr>
        <w:top w:val="none" w:sz="0" w:space="0" w:color="auto"/>
        <w:left w:val="none" w:sz="0" w:space="0" w:color="auto"/>
        <w:bottom w:val="none" w:sz="0" w:space="0" w:color="auto"/>
        <w:right w:val="none" w:sz="0" w:space="0" w:color="auto"/>
      </w:divBdr>
    </w:div>
    <w:div w:id="909273804">
      <w:bodyDiv w:val="1"/>
      <w:marLeft w:val="0"/>
      <w:marRight w:val="0"/>
      <w:marTop w:val="0"/>
      <w:marBottom w:val="0"/>
      <w:divBdr>
        <w:top w:val="none" w:sz="0" w:space="0" w:color="auto"/>
        <w:left w:val="none" w:sz="0" w:space="0" w:color="auto"/>
        <w:bottom w:val="none" w:sz="0" w:space="0" w:color="auto"/>
        <w:right w:val="none" w:sz="0" w:space="0" w:color="auto"/>
      </w:divBdr>
    </w:div>
    <w:div w:id="1129931528">
      <w:bodyDiv w:val="1"/>
      <w:marLeft w:val="0"/>
      <w:marRight w:val="0"/>
      <w:marTop w:val="0"/>
      <w:marBottom w:val="0"/>
      <w:divBdr>
        <w:top w:val="none" w:sz="0" w:space="0" w:color="auto"/>
        <w:left w:val="none" w:sz="0" w:space="0" w:color="auto"/>
        <w:bottom w:val="none" w:sz="0" w:space="0" w:color="auto"/>
        <w:right w:val="none" w:sz="0" w:space="0" w:color="auto"/>
      </w:divBdr>
    </w:div>
    <w:div w:id="1212577111">
      <w:bodyDiv w:val="1"/>
      <w:marLeft w:val="0"/>
      <w:marRight w:val="0"/>
      <w:marTop w:val="0"/>
      <w:marBottom w:val="0"/>
      <w:divBdr>
        <w:top w:val="none" w:sz="0" w:space="0" w:color="auto"/>
        <w:left w:val="none" w:sz="0" w:space="0" w:color="auto"/>
        <w:bottom w:val="none" w:sz="0" w:space="0" w:color="auto"/>
        <w:right w:val="none" w:sz="0" w:space="0" w:color="auto"/>
      </w:divBdr>
    </w:div>
    <w:div w:id="1233736446">
      <w:bodyDiv w:val="1"/>
      <w:marLeft w:val="0"/>
      <w:marRight w:val="0"/>
      <w:marTop w:val="0"/>
      <w:marBottom w:val="0"/>
      <w:divBdr>
        <w:top w:val="none" w:sz="0" w:space="0" w:color="auto"/>
        <w:left w:val="none" w:sz="0" w:space="0" w:color="auto"/>
        <w:bottom w:val="none" w:sz="0" w:space="0" w:color="auto"/>
        <w:right w:val="none" w:sz="0" w:space="0" w:color="auto"/>
      </w:divBdr>
      <w:divsChild>
        <w:div w:id="1165318799">
          <w:marLeft w:val="0"/>
          <w:marRight w:val="0"/>
          <w:marTop w:val="300"/>
          <w:marBottom w:val="300"/>
          <w:divBdr>
            <w:top w:val="none" w:sz="0" w:space="0" w:color="auto"/>
            <w:left w:val="none" w:sz="0" w:space="0" w:color="auto"/>
            <w:bottom w:val="none" w:sz="0" w:space="0" w:color="auto"/>
            <w:right w:val="none" w:sz="0" w:space="0" w:color="auto"/>
          </w:divBdr>
        </w:div>
      </w:divsChild>
    </w:div>
    <w:div w:id="1269125011">
      <w:bodyDiv w:val="1"/>
      <w:marLeft w:val="0"/>
      <w:marRight w:val="0"/>
      <w:marTop w:val="0"/>
      <w:marBottom w:val="0"/>
      <w:divBdr>
        <w:top w:val="none" w:sz="0" w:space="0" w:color="auto"/>
        <w:left w:val="none" w:sz="0" w:space="0" w:color="auto"/>
        <w:bottom w:val="none" w:sz="0" w:space="0" w:color="auto"/>
        <w:right w:val="none" w:sz="0" w:space="0" w:color="auto"/>
      </w:divBdr>
    </w:div>
    <w:div w:id="1307510377">
      <w:bodyDiv w:val="1"/>
      <w:marLeft w:val="0"/>
      <w:marRight w:val="0"/>
      <w:marTop w:val="0"/>
      <w:marBottom w:val="0"/>
      <w:divBdr>
        <w:top w:val="none" w:sz="0" w:space="0" w:color="auto"/>
        <w:left w:val="none" w:sz="0" w:space="0" w:color="auto"/>
        <w:bottom w:val="none" w:sz="0" w:space="0" w:color="auto"/>
        <w:right w:val="none" w:sz="0" w:space="0" w:color="auto"/>
      </w:divBdr>
    </w:div>
    <w:div w:id="1504855040">
      <w:bodyDiv w:val="1"/>
      <w:marLeft w:val="0"/>
      <w:marRight w:val="0"/>
      <w:marTop w:val="0"/>
      <w:marBottom w:val="0"/>
      <w:divBdr>
        <w:top w:val="none" w:sz="0" w:space="0" w:color="auto"/>
        <w:left w:val="none" w:sz="0" w:space="0" w:color="auto"/>
        <w:bottom w:val="none" w:sz="0" w:space="0" w:color="auto"/>
        <w:right w:val="none" w:sz="0" w:space="0" w:color="auto"/>
      </w:divBdr>
    </w:div>
    <w:div w:id="1533763048">
      <w:bodyDiv w:val="1"/>
      <w:marLeft w:val="0"/>
      <w:marRight w:val="0"/>
      <w:marTop w:val="0"/>
      <w:marBottom w:val="0"/>
      <w:divBdr>
        <w:top w:val="none" w:sz="0" w:space="0" w:color="auto"/>
        <w:left w:val="none" w:sz="0" w:space="0" w:color="auto"/>
        <w:bottom w:val="none" w:sz="0" w:space="0" w:color="auto"/>
        <w:right w:val="none" w:sz="0" w:space="0" w:color="auto"/>
      </w:divBdr>
    </w:div>
    <w:div w:id="1553226720">
      <w:bodyDiv w:val="1"/>
      <w:marLeft w:val="0"/>
      <w:marRight w:val="0"/>
      <w:marTop w:val="0"/>
      <w:marBottom w:val="0"/>
      <w:divBdr>
        <w:top w:val="none" w:sz="0" w:space="0" w:color="auto"/>
        <w:left w:val="none" w:sz="0" w:space="0" w:color="auto"/>
        <w:bottom w:val="none" w:sz="0" w:space="0" w:color="auto"/>
        <w:right w:val="none" w:sz="0" w:space="0" w:color="auto"/>
      </w:divBdr>
    </w:div>
    <w:div w:id="201244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lus.si.cobiss.net/opac7/bib/69881347?lang=sl" TargetMode="External"/><Relationship Id="rId18" Type="http://schemas.openxmlformats.org/officeDocument/2006/relationships/hyperlink" Target="https://plus.si.cobiss.net/opac7/bib/37301507?lang=s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plus.si.cobiss.net/opac7/bib/84552707?lang=sl" TargetMode="External"/><Relationship Id="rId17" Type="http://schemas.openxmlformats.org/officeDocument/2006/relationships/hyperlink" Target="https://smartcargoorg.medium.com/is-logistics-ready-for-the-transition-to-the-digital-world-88e8b0bdff29" TargetMode="External"/><Relationship Id="rId2" Type="http://schemas.openxmlformats.org/officeDocument/2006/relationships/customXml" Target="../customXml/item2.xml"/><Relationship Id="rId16" Type="http://schemas.openxmlformats.org/officeDocument/2006/relationships/hyperlink" Target="https://plus.si.cobiss.net/opac7/bib/513099837?lang=s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lus.si.cobiss.net/opac7/bib/512984893?lang=sl" TargetMode="External"/><Relationship Id="rId5" Type="http://schemas.openxmlformats.org/officeDocument/2006/relationships/styles" Target="styles.xml"/><Relationship Id="rId15" Type="http://schemas.openxmlformats.org/officeDocument/2006/relationships/hyperlink" Target="https://plus.si.cobiss.net/opac7/bib/69511683?lang=sl" TargetMode="External"/><Relationship Id="rId10" Type="http://schemas.openxmlformats.org/officeDocument/2006/relationships/hyperlink" Target="https://www.weforum.org/whitepapers/inclusive-deployment-of-blockchain-for-supply-chains-part-1-introduction"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radefinanceglobal.com/posts/interview-advance-cargo-information-aci-ebills-of-lading-and-single-windows/"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326C11C7F1F90409D5AFE7D234A0E4F" ma:contentTypeVersion="4" ma:contentTypeDescription="Ustvari nov dokument." ma:contentTypeScope="" ma:versionID="21d289060c218f8442021586ddff69bf">
  <xsd:schema xmlns:xsd="http://www.w3.org/2001/XMLSchema" xmlns:xs="http://www.w3.org/2001/XMLSchema" xmlns:p="http://schemas.microsoft.com/office/2006/metadata/properties" xmlns:ns2="55d4f91d-b3e9-4367-b6f9-19b8703d9522" xmlns:ns3="7c5b22ed-3eb1-4a58-b0cc-e3aabff4672e" targetNamespace="http://schemas.microsoft.com/office/2006/metadata/properties" ma:root="true" ma:fieldsID="1f20f0abddeea6451b74f97eff5de2d3" ns2:_="" ns3:_="">
    <xsd:import namespace="55d4f91d-b3e9-4367-b6f9-19b8703d9522"/>
    <xsd:import namespace="7c5b22ed-3eb1-4a58-b0cc-e3aabff467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4f91d-b3e9-4367-b6f9-19b8703d9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5b22ed-3eb1-4a58-b0cc-e3aabff4672e"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6B32E1-F563-4856-9572-FC1251E33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4f91d-b3e9-4367-b6f9-19b8703d9522"/>
    <ds:schemaRef ds:uri="7c5b22ed-3eb1-4a58-b0cc-e3aabff46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74968F-349C-4397-A36F-8E9113EABD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59062A-BBED-4E69-8749-270885AA0C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2005</Words>
  <Characters>11432</Characters>
  <Application>Microsoft Office Word</Application>
  <DocSecurity>0</DocSecurity>
  <Lines>95</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Kolednik</dc:creator>
  <cp:keywords/>
  <dc:description/>
  <cp:lastModifiedBy>Ksenija Končan</cp:lastModifiedBy>
  <cp:revision>8</cp:revision>
  <cp:lastPrinted>2019-01-30T13:00:00Z</cp:lastPrinted>
  <dcterms:created xsi:type="dcterms:W3CDTF">2025-01-24T07:19:00Z</dcterms:created>
  <dcterms:modified xsi:type="dcterms:W3CDTF">2025-01-27T09:15:00Z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0x0101000326C11C7F1F90409D5AFE7D234A0E4F</vt:lpwstr>
  </property>
</Properties>
</file>