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A316A" w14:textId="77777777" w:rsidR="00996581" w:rsidRDefault="00996581"/>
    <w:tbl>
      <w:tblPr>
        <w:tblW w:w="9690" w:type="dxa"/>
        <w:tblInd w:w="5" w:type="dxa"/>
        <w:tblLayout w:type="fixed"/>
        <w:tblCellMar>
          <w:left w:w="56" w:type="dxa"/>
          <w:right w:w="56" w:type="dxa"/>
        </w:tblCellMar>
        <w:tblLook w:val="00A0" w:firstRow="1" w:lastRow="0" w:firstColumn="1" w:lastColumn="0" w:noHBand="0" w:noVBand="0"/>
      </w:tblPr>
      <w:tblGrid>
        <w:gridCol w:w="1404"/>
        <w:gridCol w:w="388"/>
        <w:gridCol w:w="499"/>
        <w:gridCol w:w="519"/>
        <w:gridCol w:w="475"/>
        <w:gridCol w:w="21"/>
        <w:gridCol w:w="452"/>
        <w:gridCol w:w="251"/>
        <w:gridCol w:w="228"/>
        <w:gridCol w:w="484"/>
        <w:gridCol w:w="154"/>
        <w:gridCol w:w="689"/>
        <w:gridCol w:w="89"/>
        <w:gridCol w:w="63"/>
        <w:gridCol w:w="989"/>
        <w:gridCol w:w="359"/>
        <w:gridCol w:w="1192"/>
        <w:gridCol w:w="236"/>
        <w:gridCol w:w="132"/>
        <w:gridCol w:w="1066"/>
      </w:tblGrid>
      <w:tr w:rsidR="00996581" w14:paraId="6D696233" w14:textId="77777777">
        <w:tc>
          <w:tcPr>
            <w:tcW w:w="9689" w:type="dxa"/>
            <w:gridSpan w:val="20"/>
            <w:tcBorders>
              <w:top w:val="single" w:sz="4" w:space="0" w:color="000000"/>
              <w:left w:val="single" w:sz="4" w:space="0" w:color="000000"/>
              <w:bottom w:val="single" w:sz="4" w:space="0" w:color="000000"/>
              <w:right w:val="single" w:sz="4" w:space="0" w:color="000000"/>
            </w:tcBorders>
            <w:shd w:val="clear" w:color="auto" w:fill="E6E6E6"/>
          </w:tcPr>
          <w:p w14:paraId="01066550" w14:textId="77777777" w:rsidR="00996581" w:rsidRDefault="004758A9">
            <w:pPr>
              <w:widowControl w:val="0"/>
              <w:spacing w:after="0"/>
              <w:jc w:val="center"/>
              <w:rPr>
                <w:rFonts w:eastAsia="Calibri" w:cs="Calibri"/>
                <w:b/>
                <w:lang w:eastAsia="sl-SI"/>
              </w:rPr>
            </w:pPr>
            <w:r>
              <w:rPr>
                <w:rFonts w:eastAsia="Calibri" w:cs="Calibri"/>
                <w:b/>
                <w:lang w:eastAsia="sl-SI"/>
              </w:rPr>
              <w:t>UČNI NAČRT PREDMETA / COURSE SYLLABUS</w:t>
            </w:r>
          </w:p>
        </w:tc>
      </w:tr>
      <w:tr w:rsidR="00996581" w14:paraId="792E433C" w14:textId="77777777">
        <w:tc>
          <w:tcPr>
            <w:tcW w:w="1795" w:type="dxa"/>
            <w:gridSpan w:val="2"/>
          </w:tcPr>
          <w:p w14:paraId="7EE93FA8" w14:textId="77777777" w:rsidR="00996581" w:rsidRDefault="004758A9">
            <w:pPr>
              <w:widowControl w:val="0"/>
              <w:spacing w:after="0"/>
              <w:rPr>
                <w:rFonts w:eastAsia="Calibri" w:cs="Calibri"/>
                <w:b/>
                <w:lang w:eastAsia="sl-SI"/>
              </w:rPr>
            </w:pPr>
            <w:r>
              <w:rPr>
                <w:rFonts w:eastAsia="Calibri" w:cs="Calibri"/>
                <w:b/>
                <w:lang w:eastAsia="sl-SI"/>
              </w:rPr>
              <w:t>Ime predmeta:</w:t>
            </w:r>
          </w:p>
        </w:tc>
        <w:tc>
          <w:tcPr>
            <w:tcW w:w="7894" w:type="dxa"/>
            <w:gridSpan w:val="18"/>
            <w:tcBorders>
              <w:top w:val="single" w:sz="4" w:space="0" w:color="000000"/>
              <w:left w:val="single" w:sz="4" w:space="0" w:color="000000"/>
              <w:bottom w:val="single" w:sz="4" w:space="0" w:color="000000"/>
              <w:right w:val="single" w:sz="4" w:space="0" w:color="000000"/>
            </w:tcBorders>
          </w:tcPr>
          <w:p w14:paraId="553BFB8D" w14:textId="77777777" w:rsidR="00996581" w:rsidRDefault="004758A9">
            <w:pPr>
              <w:widowControl w:val="0"/>
              <w:spacing w:after="0"/>
              <w:rPr>
                <w:rFonts w:eastAsia="Calibri" w:cs="Arial"/>
                <w:b/>
                <w:lang w:eastAsia="sl-SI"/>
              </w:rPr>
            </w:pPr>
            <w:r>
              <w:rPr>
                <w:rFonts w:eastAsia="Calibri" w:cs="Arial"/>
                <w:b/>
                <w:lang w:eastAsia="sl-SI"/>
              </w:rPr>
              <w:t>Digitalizacija poslovanja v oskrbovalnih verigah</w:t>
            </w:r>
          </w:p>
        </w:tc>
      </w:tr>
      <w:tr w:rsidR="00996581" w14:paraId="044F91DD" w14:textId="77777777">
        <w:tc>
          <w:tcPr>
            <w:tcW w:w="1795" w:type="dxa"/>
            <w:gridSpan w:val="2"/>
          </w:tcPr>
          <w:p w14:paraId="7ED64E07" w14:textId="77777777" w:rsidR="00996581" w:rsidRDefault="004758A9">
            <w:pPr>
              <w:widowControl w:val="0"/>
              <w:spacing w:after="0"/>
              <w:rPr>
                <w:rFonts w:eastAsia="Calibri" w:cs="Calibri"/>
                <w:b/>
                <w:lang w:eastAsia="sl-SI"/>
              </w:rPr>
            </w:pPr>
            <w:r>
              <w:rPr>
                <w:rFonts w:eastAsia="Calibri" w:cs="Calibri"/>
                <w:b/>
                <w:lang w:eastAsia="sl-SI"/>
              </w:rPr>
              <w:t>Course title:</w:t>
            </w:r>
          </w:p>
        </w:tc>
        <w:tc>
          <w:tcPr>
            <w:tcW w:w="7894" w:type="dxa"/>
            <w:gridSpan w:val="18"/>
            <w:tcBorders>
              <w:top w:val="single" w:sz="4" w:space="0" w:color="000000"/>
              <w:left w:val="single" w:sz="4" w:space="0" w:color="000000"/>
              <w:bottom w:val="single" w:sz="4" w:space="0" w:color="000000"/>
              <w:right w:val="single" w:sz="4" w:space="0" w:color="000000"/>
            </w:tcBorders>
          </w:tcPr>
          <w:p w14:paraId="7E7C5ED8" w14:textId="77777777" w:rsidR="00996581" w:rsidRDefault="004758A9">
            <w:pPr>
              <w:widowControl w:val="0"/>
              <w:spacing w:after="0"/>
              <w:rPr>
                <w:rFonts w:eastAsia="Calibri" w:cs="Arial"/>
                <w:b/>
                <w:lang w:eastAsia="sl-SI"/>
              </w:rPr>
            </w:pPr>
            <w:r>
              <w:rPr>
                <w:rFonts w:eastAsia="Calibri" w:cs="Arial"/>
                <w:b/>
                <w:lang w:eastAsia="sl-SI"/>
              </w:rPr>
              <w:t>Digitizing business in supply chains</w:t>
            </w:r>
          </w:p>
        </w:tc>
      </w:tr>
      <w:tr w:rsidR="00996581" w14:paraId="42CBC2EC" w14:textId="77777777">
        <w:tc>
          <w:tcPr>
            <w:tcW w:w="3309" w:type="dxa"/>
            <w:gridSpan w:val="6"/>
            <w:vAlign w:val="center"/>
          </w:tcPr>
          <w:p w14:paraId="7B9B7577" w14:textId="77777777" w:rsidR="00996581" w:rsidRDefault="00996581">
            <w:pPr>
              <w:widowControl w:val="0"/>
              <w:spacing w:after="0"/>
              <w:jc w:val="center"/>
              <w:rPr>
                <w:rFonts w:eastAsia="Calibri" w:cs="Calibri"/>
                <w:b/>
                <w:lang w:eastAsia="sl-SI"/>
              </w:rPr>
            </w:pPr>
          </w:p>
        </w:tc>
        <w:tc>
          <w:tcPr>
            <w:tcW w:w="3401" w:type="dxa"/>
            <w:gridSpan w:val="9"/>
            <w:vAlign w:val="center"/>
          </w:tcPr>
          <w:p w14:paraId="15F6608D" w14:textId="77777777" w:rsidR="00996581" w:rsidRDefault="00996581">
            <w:pPr>
              <w:widowControl w:val="0"/>
              <w:spacing w:after="0"/>
              <w:jc w:val="center"/>
              <w:rPr>
                <w:rFonts w:eastAsia="Calibri" w:cs="Calibri"/>
                <w:b/>
                <w:lang w:eastAsia="sl-SI"/>
              </w:rPr>
            </w:pPr>
          </w:p>
        </w:tc>
        <w:tc>
          <w:tcPr>
            <w:tcW w:w="1552" w:type="dxa"/>
            <w:gridSpan w:val="2"/>
            <w:vAlign w:val="center"/>
          </w:tcPr>
          <w:p w14:paraId="27E2C0B0" w14:textId="77777777" w:rsidR="00996581" w:rsidRDefault="00996581">
            <w:pPr>
              <w:widowControl w:val="0"/>
              <w:spacing w:after="0"/>
              <w:jc w:val="center"/>
              <w:rPr>
                <w:rFonts w:eastAsia="Calibri" w:cs="Calibri"/>
                <w:b/>
                <w:lang w:eastAsia="sl-SI"/>
              </w:rPr>
            </w:pPr>
          </w:p>
        </w:tc>
        <w:tc>
          <w:tcPr>
            <w:tcW w:w="1427" w:type="dxa"/>
            <w:gridSpan w:val="3"/>
            <w:vAlign w:val="center"/>
          </w:tcPr>
          <w:p w14:paraId="4106F402" w14:textId="77777777" w:rsidR="00996581" w:rsidRDefault="00996581">
            <w:pPr>
              <w:widowControl w:val="0"/>
              <w:spacing w:after="0"/>
              <w:jc w:val="center"/>
              <w:rPr>
                <w:rFonts w:eastAsia="Calibri" w:cs="Calibri"/>
                <w:b/>
                <w:lang w:eastAsia="sl-SI"/>
              </w:rPr>
            </w:pPr>
          </w:p>
        </w:tc>
      </w:tr>
      <w:tr w:rsidR="00996581" w14:paraId="6C4DDCFB" w14:textId="77777777">
        <w:tc>
          <w:tcPr>
            <w:tcW w:w="3309" w:type="dxa"/>
            <w:gridSpan w:val="6"/>
            <w:tcBorders>
              <w:bottom w:val="single" w:sz="4" w:space="0" w:color="000000"/>
            </w:tcBorders>
            <w:vAlign w:val="center"/>
          </w:tcPr>
          <w:p w14:paraId="1E01BB8B" w14:textId="77777777" w:rsidR="00996581" w:rsidRDefault="004758A9">
            <w:pPr>
              <w:widowControl w:val="0"/>
              <w:spacing w:after="0"/>
              <w:jc w:val="center"/>
              <w:rPr>
                <w:rFonts w:eastAsia="Calibri" w:cs="Calibri"/>
                <w:b/>
                <w:lang w:eastAsia="sl-SI"/>
              </w:rPr>
            </w:pPr>
            <w:r>
              <w:rPr>
                <w:rFonts w:eastAsia="Calibri" w:cs="Calibri"/>
                <w:b/>
                <w:lang w:eastAsia="sl-SI"/>
              </w:rPr>
              <w:t>Študijski program in stopnja</w:t>
            </w:r>
          </w:p>
          <w:p w14:paraId="438474E0" w14:textId="77777777" w:rsidR="00996581" w:rsidRDefault="004758A9">
            <w:pPr>
              <w:widowControl w:val="0"/>
              <w:spacing w:after="0"/>
              <w:jc w:val="center"/>
              <w:rPr>
                <w:rFonts w:eastAsia="Calibri" w:cs="Calibri"/>
                <w:lang w:eastAsia="sl-SI"/>
              </w:rPr>
            </w:pPr>
            <w:r>
              <w:rPr>
                <w:rFonts w:eastAsia="Calibri" w:cs="Calibri"/>
                <w:b/>
                <w:lang w:eastAsia="sl-SI"/>
              </w:rPr>
              <w:t>Study programme and cycle</w:t>
            </w:r>
          </w:p>
        </w:tc>
        <w:tc>
          <w:tcPr>
            <w:tcW w:w="3401" w:type="dxa"/>
            <w:gridSpan w:val="9"/>
            <w:tcBorders>
              <w:bottom w:val="single" w:sz="4" w:space="0" w:color="000000"/>
            </w:tcBorders>
            <w:vAlign w:val="center"/>
          </w:tcPr>
          <w:p w14:paraId="4B8483C0" w14:textId="77777777" w:rsidR="00996581" w:rsidRDefault="004758A9">
            <w:pPr>
              <w:widowControl w:val="0"/>
              <w:spacing w:after="0"/>
              <w:jc w:val="center"/>
              <w:rPr>
                <w:rFonts w:eastAsia="Calibri" w:cs="Calibri"/>
                <w:b/>
                <w:lang w:eastAsia="sl-SI"/>
              </w:rPr>
            </w:pPr>
            <w:r>
              <w:rPr>
                <w:rFonts w:eastAsia="Calibri" w:cs="Calibri"/>
                <w:b/>
                <w:lang w:eastAsia="sl-SI"/>
              </w:rPr>
              <w:t>Študijska smer</w:t>
            </w:r>
          </w:p>
          <w:p w14:paraId="35BF3671" w14:textId="77777777" w:rsidR="00996581" w:rsidRDefault="004758A9">
            <w:pPr>
              <w:widowControl w:val="0"/>
              <w:spacing w:after="0"/>
              <w:jc w:val="center"/>
              <w:rPr>
                <w:rFonts w:eastAsia="Calibri" w:cs="Calibri"/>
                <w:b/>
                <w:lang w:eastAsia="sl-SI"/>
              </w:rPr>
            </w:pPr>
            <w:r>
              <w:rPr>
                <w:rFonts w:eastAsia="Calibri" w:cs="Calibri"/>
                <w:b/>
                <w:lang w:eastAsia="sl-SI"/>
              </w:rPr>
              <w:t>Study option</w:t>
            </w:r>
          </w:p>
        </w:tc>
        <w:tc>
          <w:tcPr>
            <w:tcW w:w="1552" w:type="dxa"/>
            <w:gridSpan w:val="2"/>
            <w:tcBorders>
              <w:bottom w:val="single" w:sz="4" w:space="0" w:color="000000"/>
            </w:tcBorders>
            <w:vAlign w:val="center"/>
          </w:tcPr>
          <w:p w14:paraId="039850CA" w14:textId="77777777" w:rsidR="00996581" w:rsidRDefault="004758A9">
            <w:pPr>
              <w:widowControl w:val="0"/>
              <w:spacing w:after="0"/>
              <w:jc w:val="center"/>
              <w:rPr>
                <w:rFonts w:eastAsia="Calibri" w:cs="Calibri"/>
                <w:b/>
                <w:lang w:eastAsia="sl-SI"/>
              </w:rPr>
            </w:pPr>
            <w:r>
              <w:rPr>
                <w:rFonts w:eastAsia="Calibri" w:cs="Calibri"/>
                <w:b/>
                <w:lang w:eastAsia="sl-SI"/>
              </w:rPr>
              <w:t>Letnik</w:t>
            </w:r>
          </w:p>
          <w:p w14:paraId="056010A8" w14:textId="77777777" w:rsidR="00996581" w:rsidRDefault="004758A9">
            <w:pPr>
              <w:widowControl w:val="0"/>
              <w:spacing w:after="0"/>
              <w:jc w:val="center"/>
              <w:rPr>
                <w:rFonts w:eastAsia="Calibri" w:cs="Calibri"/>
                <w:b/>
                <w:lang w:eastAsia="sl-SI"/>
              </w:rPr>
            </w:pPr>
            <w:r>
              <w:rPr>
                <w:rFonts w:eastAsia="Calibri" w:cs="Calibri"/>
                <w:b/>
                <w:lang w:eastAsia="sl-SI"/>
              </w:rPr>
              <w:t>Year of study</w:t>
            </w:r>
          </w:p>
        </w:tc>
        <w:tc>
          <w:tcPr>
            <w:tcW w:w="1427" w:type="dxa"/>
            <w:gridSpan w:val="3"/>
            <w:tcBorders>
              <w:bottom w:val="single" w:sz="4" w:space="0" w:color="000000"/>
            </w:tcBorders>
            <w:vAlign w:val="center"/>
          </w:tcPr>
          <w:p w14:paraId="516BA425" w14:textId="77777777" w:rsidR="00996581" w:rsidRDefault="004758A9">
            <w:pPr>
              <w:widowControl w:val="0"/>
              <w:spacing w:after="0"/>
              <w:jc w:val="center"/>
              <w:rPr>
                <w:rFonts w:eastAsia="Calibri" w:cs="Calibri"/>
                <w:b/>
                <w:lang w:eastAsia="sl-SI"/>
              </w:rPr>
            </w:pPr>
            <w:r>
              <w:rPr>
                <w:rFonts w:eastAsia="Calibri" w:cs="Calibri"/>
                <w:b/>
                <w:lang w:eastAsia="sl-SI"/>
              </w:rPr>
              <w:t>Semester</w:t>
            </w:r>
          </w:p>
          <w:p w14:paraId="2984F23D" w14:textId="77777777" w:rsidR="00996581" w:rsidRDefault="004758A9">
            <w:pPr>
              <w:widowControl w:val="0"/>
              <w:spacing w:after="0"/>
              <w:jc w:val="center"/>
              <w:rPr>
                <w:rFonts w:eastAsia="Calibri" w:cs="Calibri"/>
                <w:b/>
                <w:lang w:eastAsia="sl-SI"/>
              </w:rPr>
            </w:pPr>
            <w:r>
              <w:rPr>
                <w:rFonts w:eastAsia="Calibri" w:cs="Calibri"/>
                <w:b/>
                <w:lang w:eastAsia="sl-SI"/>
              </w:rPr>
              <w:t>Semester</w:t>
            </w:r>
          </w:p>
        </w:tc>
      </w:tr>
      <w:tr w:rsidR="00996581" w14:paraId="7BE21A41" w14:textId="77777777">
        <w:trPr>
          <w:trHeight w:val="318"/>
        </w:trPr>
        <w:tc>
          <w:tcPr>
            <w:tcW w:w="3309" w:type="dxa"/>
            <w:gridSpan w:val="6"/>
            <w:tcBorders>
              <w:top w:val="single" w:sz="4" w:space="0" w:color="000000"/>
              <w:left w:val="single" w:sz="4" w:space="0" w:color="000000"/>
              <w:bottom w:val="single" w:sz="4" w:space="0" w:color="000000"/>
              <w:right w:val="single" w:sz="4" w:space="0" w:color="000000"/>
            </w:tcBorders>
            <w:vAlign w:val="center"/>
          </w:tcPr>
          <w:p w14:paraId="02238CB0" w14:textId="77777777" w:rsidR="00996581" w:rsidRDefault="004758A9">
            <w:pPr>
              <w:widowControl w:val="0"/>
              <w:spacing w:after="0"/>
              <w:rPr>
                <w:rFonts w:eastAsia="Calibri" w:cs="Calibri"/>
                <w:lang w:eastAsia="sl-SI"/>
              </w:rPr>
            </w:pPr>
            <w:r>
              <w:rPr>
                <w:rFonts w:cstheme="minorHAnsi"/>
                <w:bCs/>
                <w:color w:val="000000"/>
              </w:rPr>
              <w:t>LOGISTIKA SISTEMOV 3. stopnja</w:t>
            </w:r>
          </w:p>
        </w:tc>
        <w:tc>
          <w:tcPr>
            <w:tcW w:w="3401" w:type="dxa"/>
            <w:gridSpan w:val="9"/>
            <w:tcBorders>
              <w:top w:val="single" w:sz="4" w:space="0" w:color="000000"/>
              <w:left w:val="single" w:sz="4" w:space="0" w:color="000000"/>
              <w:bottom w:val="single" w:sz="4" w:space="0" w:color="000000"/>
              <w:right w:val="single" w:sz="4" w:space="0" w:color="000000"/>
            </w:tcBorders>
            <w:vAlign w:val="center"/>
          </w:tcPr>
          <w:p w14:paraId="28D8E706" w14:textId="77777777" w:rsidR="00996581" w:rsidRDefault="00996581">
            <w:pPr>
              <w:widowControl w:val="0"/>
              <w:spacing w:after="0"/>
              <w:jc w:val="center"/>
              <w:rPr>
                <w:rFonts w:eastAsia="Calibri" w:cs="Calibri"/>
                <w:b/>
                <w:bCs/>
                <w:lang w:eastAsia="sl-SI"/>
              </w:rPr>
            </w:pPr>
          </w:p>
        </w:tc>
        <w:tc>
          <w:tcPr>
            <w:tcW w:w="1552" w:type="dxa"/>
            <w:gridSpan w:val="2"/>
            <w:tcBorders>
              <w:top w:val="single" w:sz="4" w:space="0" w:color="000000"/>
              <w:left w:val="single" w:sz="4" w:space="0" w:color="000000"/>
              <w:bottom w:val="single" w:sz="4" w:space="0" w:color="000000"/>
              <w:right w:val="single" w:sz="4" w:space="0" w:color="000000"/>
            </w:tcBorders>
            <w:vAlign w:val="center"/>
          </w:tcPr>
          <w:p w14:paraId="242395AB" w14:textId="77777777" w:rsidR="00996581" w:rsidRDefault="004758A9">
            <w:pPr>
              <w:widowControl w:val="0"/>
              <w:spacing w:after="0"/>
              <w:jc w:val="center"/>
              <w:rPr>
                <w:rFonts w:eastAsia="Calibri" w:cs="Calibri"/>
                <w:lang w:eastAsia="sl-SI"/>
              </w:rPr>
            </w:pPr>
            <w:r>
              <w:rPr>
                <w:rFonts w:eastAsia="Calibri" w:cs="Calibri"/>
                <w:lang w:eastAsia="sl-SI"/>
              </w:rPr>
              <w:t>1.</w:t>
            </w:r>
          </w:p>
        </w:tc>
        <w:tc>
          <w:tcPr>
            <w:tcW w:w="1427" w:type="dxa"/>
            <w:gridSpan w:val="3"/>
            <w:tcBorders>
              <w:top w:val="single" w:sz="4" w:space="0" w:color="000000"/>
              <w:left w:val="single" w:sz="4" w:space="0" w:color="000000"/>
              <w:bottom w:val="single" w:sz="4" w:space="0" w:color="000000"/>
              <w:right w:val="single" w:sz="4" w:space="0" w:color="000000"/>
            </w:tcBorders>
            <w:vAlign w:val="center"/>
          </w:tcPr>
          <w:p w14:paraId="04318C5A" w14:textId="1D06D367" w:rsidR="00996581" w:rsidRDefault="004758A9">
            <w:pPr>
              <w:widowControl w:val="0"/>
              <w:spacing w:after="0"/>
              <w:jc w:val="center"/>
              <w:rPr>
                <w:rFonts w:eastAsia="Calibri" w:cs="Calibri"/>
                <w:bCs/>
                <w:lang w:eastAsia="sl-SI"/>
              </w:rPr>
            </w:pPr>
            <w:r>
              <w:rPr>
                <w:rFonts w:eastAsia="Calibri" w:cs="Calibri"/>
                <w:bCs/>
                <w:lang w:eastAsia="sl-SI"/>
              </w:rPr>
              <w:t>1.</w:t>
            </w:r>
          </w:p>
        </w:tc>
      </w:tr>
      <w:tr w:rsidR="00996581" w14:paraId="322B4C8E" w14:textId="77777777">
        <w:trPr>
          <w:trHeight w:val="318"/>
        </w:trPr>
        <w:tc>
          <w:tcPr>
            <w:tcW w:w="3309" w:type="dxa"/>
            <w:gridSpan w:val="6"/>
            <w:tcBorders>
              <w:top w:val="single" w:sz="4" w:space="0" w:color="000000"/>
              <w:left w:val="single" w:sz="4" w:space="0" w:color="000000"/>
              <w:bottom w:val="single" w:sz="4" w:space="0" w:color="000000"/>
              <w:right w:val="single" w:sz="4" w:space="0" w:color="000000"/>
            </w:tcBorders>
            <w:vAlign w:val="center"/>
          </w:tcPr>
          <w:p w14:paraId="2C162D58" w14:textId="77777777" w:rsidR="00996581" w:rsidRDefault="004758A9">
            <w:pPr>
              <w:widowControl w:val="0"/>
              <w:spacing w:after="0"/>
              <w:rPr>
                <w:rFonts w:eastAsia="Calibri" w:cs="Calibri"/>
                <w:bCs/>
                <w:lang w:eastAsia="sl-SI"/>
              </w:rPr>
            </w:pPr>
            <w:r>
              <w:rPr>
                <w:rFonts w:eastAsia="Calibri" w:cstheme="minorHAnsi"/>
                <w:bCs/>
                <w:lang w:val="en-GB" w:eastAsia="sl-SI"/>
              </w:rPr>
              <w:t>SYSTEM LOGISTICS 3</w:t>
            </w:r>
            <w:r>
              <w:rPr>
                <w:rFonts w:eastAsia="Calibri" w:cstheme="minorHAnsi"/>
                <w:bCs/>
                <w:vertAlign w:val="superscript"/>
                <w:lang w:val="en-GB" w:eastAsia="sl-SI"/>
              </w:rPr>
              <w:t xml:space="preserve">rd </w:t>
            </w:r>
            <w:r>
              <w:rPr>
                <w:rFonts w:eastAsia="Calibri" w:cstheme="minorHAnsi"/>
                <w:bCs/>
                <w:color w:val="000000"/>
                <w:lang w:eastAsia="sl-SI"/>
              </w:rPr>
              <w:t>degree</w:t>
            </w:r>
          </w:p>
        </w:tc>
        <w:tc>
          <w:tcPr>
            <w:tcW w:w="3401" w:type="dxa"/>
            <w:gridSpan w:val="9"/>
            <w:tcBorders>
              <w:top w:val="single" w:sz="4" w:space="0" w:color="000000"/>
              <w:left w:val="single" w:sz="4" w:space="0" w:color="000000"/>
              <w:bottom w:val="single" w:sz="4" w:space="0" w:color="000000"/>
              <w:right w:val="single" w:sz="4" w:space="0" w:color="000000"/>
            </w:tcBorders>
            <w:vAlign w:val="center"/>
          </w:tcPr>
          <w:p w14:paraId="69D65B03" w14:textId="77777777" w:rsidR="00996581" w:rsidRDefault="00996581">
            <w:pPr>
              <w:widowControl w:val="0"/>
              <w:spacing w:after="0"/>
              <w:jc w:val="center"/>
              <w:rPr>
                <w:rFonts w:eastAsia="Calibri" w:cs="Calibri"/>
                <w:b/>
                <w:bCs/>
                <w:lang w:eastAsia="sl-SI"/>
              </w:rPr>
            </w:pPr>
          </w:p>
        </w:tc>
        <w:tc>
          <w:tcPr>
            <w:tcW w:w="1552" w:type="dxa"/>
            <w:gridSpan w:val="2"/>
            <w:tcBorders>
              <w:top w:val="single" w:sz="4" w:space="0" w:color="000000"/>
              <w:left w:val="single" w:sz="4" w:space="0" w:color="000000"/>
              <w:bottom w:val="single" w:sz="4" w:space="0" w:color="000000"/>
              <w:right w:val="single" w:sz="4" w:space="0" w:color="000000"/>
            </w:tcBorders>
            <w:vAlign w:val="center"/>
          </w:tcPr>
          <w:p w14:paraId="5F6E7E52" w14:textId="77777777" w:rsidR="00996581" w:rsidRDefault="004758A9">
            <w:pPr>
              <w:widowControl w:val="0"/>
              <w:spacing w:after="0"/>
              <w:jc w:val="center"/>
              <w:rPr>
                <w:rFonts w:eastAsia="Calibri" w:cs="Calibri"/>
                <w:lang w:eastAsia="sl-SI"/>
              </w:rPr>
            </w:pPr>
            <w:r>
              <w:rPr>
                <w:rFonts w:eastAsia="Calibri" w:cs="Calibri"/>
                <w:lang w:eastAsia="sl-SI"/>
              </w:rPr>
              <w:t>1.</w:t>
            </w:r>
          </w:p>
        </w:tc>
        <w:tc>
          <w:tcPr>
            <w:tcW w:w="1427" w:type="dxa"/>
            <w:gridSpan w:val="3"/>
            <w:tcBorders>
              <w:top w:val="single" w:sz="4" w:space="0" w:color="000000"/>
              <w:left w:val="single" w:sz="4" w:space="0" w:color="000000"/>
              <w:bottom w:val="single" w:sz="4" w:space="0" w:color="000000"/>
              <w:right w:val="single" w:sz="4" w:space="0" w:color="000000"/>
            </w:tcBorders>
            <w:vAlign w:val="center"/>
          </w:tcPr>
          <w:p w14:paraId="2CF0EFC6" w14:textId="29E8E060" w:rsidR="00996581" w:rsidRDefault="004758A9">
            <w:pPr>
              <w:widowControl w:val="0"/>
              <w:spacing w:after="0"/>
              <w:jc w:val="center"/>
              <w:rPr>
                <w:rFonts w:eastAsia="Calibri" w:cs="Calibri"/>
                <w:bCs/>
                <w:lang w:eastAsia="sl-SI"/>
              </w:rPr>
            </w:pPr>
            <w:r>
              <w:rPr>
                <w:rFonts w:eastAsia="Calibri" w:cs="Calibri"/>
                <w:bCs/>
                <w:lang w:eastAsia="sl-SI"/>
              </w:rPr>
              <w:t xml:space="preserve">1. </w:t>
            </w:r>
          </w:p>
        </w:tc>
      </w:tr>
      <w:tr w:rsidR="00996581" w14:paraId="178C4460" w14:textId="77777777">
        <w:trPr>
          <w:trHeight w:val="103"/>
        </w:trPr>
        <w:tc>
          <w:tcPr>
            <w:tcW w:w="9689" w:type="dxa"/>
            <w:gridSpan w:val="20"/>
          </w:tcPr>
          <w:p w14:paraId="4224C452" w14:textId="77777777" w:rsidR="00996581" w:rsidRDefault="00996581">
            <w:pPr>
              <w:widowControl w:val="0"/>
              <w:spacing w:after="0"/>
              <w:rPr>
                <w:rFonts w:eastAsia="Calibri" w:cs="Calibri"/>
                <w:b/>
                <w:bCs/>
                <w:lang w:eastAsia="sl-SI"/>
              </w:rPr>
            </w:pPr>
          </w:p>
        </w:tc>
      </w:tr>
      <w:tr w:rsidR="00996581" w14:paraId="06516A50" w14:textId="77777777">
        <w:trPr>
          <w:trHeight w:val="270"/>
        </w:trPr>
        <w:tc>
          <w:tcPr>
            <w:tcW w:w="5720" w:type="dxa"/>
            <w:gridSpan w:val="14"/>
            <w:vMerge w:val="restart"/>
            <w:tcBorders>
              <w:right w:val="single" w:sz="4" w:space="0" w:color="000000"/>
            </w:tcBorders>
          </w:tcPr>
          <w:p w14:paraId="7B27CE65" w14:textId="77777777" w:rsidR="00996581" w:rsidRDefault="004758A9">
            <w:pPr>
              <w:widowControl w:val="0"/>
              <w:spacing w:after="0"/>
              <w:rPr>
                <w:rFonts w:eastAsia="Calibri" w:cs="Calibri"/>
                <w:b/>
                <w:lang w:eastAsia="sl-SI"/>
              </w:rPr>
            </w:pPr>
            <w:r>
              <w:rPr>
                <w:rFonts w:eastAsia="Calibri" w:cs="Calibri"/>
                <w:b/>
                <w:lang w:eastAsia="sl-SI"/>
              </w:rPr>
              <w:t xml:space="preserve">Vrsta predmeta (obvezni ali izbirni) / </w:t>
            </w:r>
          </w:p>
          <w:p w14:paraId="4125E962" w14:textId="77777777" w:rsidR="00996581" w:rsidRDefault="004758A9">
            <w:pPr>
              <w:widowControl w:val="0"/>
              <w:spacing w:after="0"/>
              <w:rPr>
                <w:rFonts w:eastAsia="Calibri" w:cs="Calibri"/>
                <w:b/>
                <w:lang w:eastAsia="sl-SI"/>
              </w:rPr>
            </w:pPr>
            <w:r>
              <w:rPr>
                <w:rFonts w:eastAsia="Calibri" w:cs="Calibri"/>
                <w:b/>
                <w:lang w:eastAsia="sl-SI"/>
              </w:rPr>
              <w:t>Course type (compulsory or elective)</w:t>
            </w:r>
          </w:p>
        </w:tc>
        <w:tc>
          <w:tcPr>
            <w:tcW w:w="3969" w:type="dxa"/>
            <w:gridSpan w:val="6"/>
            <w:tcBorders>
              <w:top w:val="single" w:sz="4" w:space="0" w:color="000000"/>
              <w:left w:val="single" w:sz="4" w:space="0" w:color="000000"/>
              <w:bottom w:val="single" w:sz="4" w:space="0" w:color="000000"/>
              <w:right w:val="single" w:sz="4" w:space="0" w:color="000000"/>
            </w:tcBorders>
          </w:tcPr>
          <w:p w14:paraId="667735A2" w14:textId="77777777" w:rsidR="00996581" w:rsidRDefault="004758A9">
            <w:pPr>
              <w:widowControl w:val="0"/>
              <w:spacing w:after="0"/>
              <w:rPr>
                <w:rFonts w:eastAsia="Calibri" w:cs="Calibri"/>
                <w:lang w:eastAsia="sl-SI"/>
              </w:rPr>
            </w:pPr>
            <w:r>
              <w:rPr>
                <w:rFonts w:eastAsia="Calibri" w:cs="Calibri"/>
                <w:lang w:eastAsia="sl-SI"/>
              </w:rPr>
              <w:t>IZBIRNI</w:t>
            </w:r>
          </w:p>
        </w:tc>
      </w:tr>
      <w:tr w:rsidR="00996581" w14:paraId="56417360" w14:textId="77777777">
        <w:trPr>
          <w:trHeight w:val="270"/>
        </w:trPr>
        <w:tc>
          <w:tcPr>
            <w:tcW w:w="5720" w:type="dxa"/>
            <w:gridSpan w:val="14"/>
            <w:vMerge/>
            <w:tcBorders>
              <w:right w:val="single" w:sz="4" w:space="0" w:color="000000"/>
            </w:tcBorders>
          </w:tcPr>
          <w:p w14:paraId="7C682619" w14:textId="77777777" w:rsidR="00996581" w:rsidRDefault="00996581">
            <w:pPr>
              <w:widowControl w:val="0"/>
              <w:spacing w:after="0"/>
              <w:rPr>
                <w:rFonts w:eastAsia="Calibri" w:cs="Calibri"/>
                <w:b/>
                <w:lang w:eastAsia="sl-SI"/>
              </w:rPr>
            </w:pPr>
          </w:p>
        </w:tc>
        <w:tc>
          <w:tcPr>
            <w:tcW w:w="3969" w:type="dxa"/>
            <w:gridSpan w:val="6"/>
            <w:tcBorders>
              <w:top w:val="single" w:sz="4" w:space="0" w:color="000000"/>
              <w:left w:val="single" w:sz="4" w:space="0" w:color="000000"/>
              <w:bottom w:val="single" w:sz="4" w:space="0" w:color="000000"/>
              <w:right w:val="single" w:sz="4" w:space="0" w:color="000000"/>
            </w:tcBorders>
          </w:tcPr>
          <w:p w14:paraId="428A7F46" w14:textId="77777777" w:rsidR="00996581" w:rsidRDefault="004758A9">
            <w:pPr>
              <w:widowControl w:val="0"/>
              <w:spacing w:after="0"/>
              <w:rPr>
                <w:rFonts w:eastAsia="Calibri" w:cs="Calibri"/>
                <w:lang w:val="en-GB" w:eastAsia="sl-SI"/>
              </w:rPr>
            </w:pPr>
            <w:r>
              <w:rPr>
                <w:lang w:val="en-GB"/>
              </w:rPr>
              <w:t>ELECTIVE</w:t>
            </w:r>
          </w:p>
        </w:tc>
      </w:tr>
      <w:tr w:rsidR="00996581" w14:paraId="006CB44C" w14:textId="77777777">
        <w:tc>
          <w:tcPr>
            <w:tcW w:w="5720" w:type="dxa"/>
            <w:gridSpan w:val="14"/>
          </w:tcPr>
          <w:p w14:paraId="27F406A3" w14:textId="77777777" w:rsidR="00996581" w:rsidRDefault="00996581">
            <w:pPr>
              <w:widowControl w:val="0"/>
              <w:spacing w:after="0"/>
              <w:rPr>
                <w:rFonts w:eastAsia="Calibri" w:cs="Calibri"/>
                <w:b/>
                <w:lang w:eastAsia="sl-SI"/>
              </w:rPr>
            </w:pPr>
          </w:p>
        </w:tc>
        <w:tc>
          <w:tcPr>
            <w:tcW w:w="3969" w:type="dxa"/>
            <w:gridSpan w:val="6"/>
            <w:tcBorders>
              <w:top w:val="single" w:sz="4" w:space="0" w:color="000000"/>
              <w:bottom w:val="single" w:sz="4" w:space="0" w:color="000000"/>
            </w:tcBorders>
          </w:tcPr>
          <w:p w14:paraId="57AF701C" w14:textId="77777777" w:rsidR="00996581" w:rsidRDefault="00996581">
            <w:pPr>
              <w:widowControl w:val="0"/>
              <w:spacing w:after="0"/>
              <w:rPr>
                <w:rFonts w:eastAsia="Calibri" w:cs="Calibri"/>
                <w:lang w:eastAsia="sl-SI"/>
              </w:rPr>
            </w:pPr>
          </w:p>
        </w:tc>
      </w:tr>
      <w:tr w:rsidR="00996581" w14:paraId="11F4063E" w14:textId="77777777">
        <w:tc>
          <w:tcPr>
            <w:tcW w:w="5720" w:type="dxa"/>
            <w:gridSpan w:val="14"/>
            <w:tcBorders>
              <w:right w:val="single" w:sz="4" w:space="0" w:color="000000"/>
            </w:tcBorders>
          </w:tcPr>
          <w:p w14:paraId="654D7E15" w14:textId="77777777" w:rsidR="00996581" w:rsidRDefault="004758A9">
            <w:pPr>
              <w:widowControl w:val="0"/>
              <w:spacing w:after="0"/>
              <w:rPr>
                <w:rFonts w:eastAsia="Calibri" w:cs="Calibri"/>
                <w:b/>
                <w:lang w:eastAsia="sl-SI"/>
              </w:rPr>
            </w:pPr>
            <w:r>
              <w:rPr>
                <w:rFonts w:eastAsia="Calibri" w:cs="Calibri"/>
                <w:b/>
                <w:lang w:eastAsia="sl-SI"/>
              </w:rPr>
              <w:t>Univerzitetna koda predmeta / University course code:</w:t>
            </w:r>
          </w:p>
        </w:tc>
        <w:tc>
          <w:tcPr>
            <w:tcW w:w="3969" w:type="dxa"/>
            <w:gridSpan w:val="6"/>
            <w:tcBorders>
              <w:top w:val="single" w:sz="4" w:space="0" w:color="000000"/>
              <w:left w:val="single" w:sz="4" w:space="0" w:color="000000"/>
              <w:bottom w:val="single" w:sz="4" w:space="0" w:color="000000"/>
              <w:right w:val="single" w:sz="4" w:space="0" w:color="000000"/>
            </w:tcBorders>
          </w:tcPr>
          <w:p w14:paraId="68EAC77D" w14:textId="77777777" w:rsidR="00996581" w:rsidRDefault="004758A9">
            <w:pPr>
              <w:widowControl w:val="0"/>
              <w:spacing w:after="0"/>
              <w:rPr>
                <w:rFonts w:eastAsia="Calibri" w:cs="Calibri"/>
                <w:lang w:eastAsia="sl-SI"/>
              </w:rPr>
            </w:pPr>
            <w:r>
              <w:rPr>
                <w:rFonts w:eastAsia="Calibri" w:cs="Calibri"/>
                <w:lang w:eastAsia="sl-SI"/>
              </w:rPr>
              <w:t>DR</w:t>
            </w:r>
          </w:p>
        </w:tc>
      </w:tr>
      <w:tr w:rsidR="00996581" w14:paraId="701295B0" w14:textId="77777777">
        <w:tc>
          <w:tcPr>
            <w:tcW w:w="9689" w:type="dxa"/>
            <w:gridSpan w:val="20"/>
          </w:tcPr>
          <w:p w14:paraId="59A0275A" w14:textId="77777777" w:rsidR="00996581" w:rsidRDefault="00996581">
            <w:pPr>
              <w:widowControl w:val="0"/>
              <w:spacing w:after="0"/>
              <w:rPr>
                <w:rFonts w:eastAsia="Calibri" w:cs="Calibri"/>
                <w:lang w:eastAsia="sl-SI"/>
              </w:rPr>
            </w:pPr>
          </w:p>
        </w:tc>
      </w:tr>
      <w:tr w:rsidR="00996581" w14:paraId="682B1994" w14:textId="77777777">
        <w:tc>
          <w:tcPr>
            <w:tcW w:w="1406" w:type="dxa"/>
            <w:tcBorders>
              <w:bottom w:val="single" w:sz="4" w:space="0" w:color="000000"/>
            </w:tcBorders>
            <w:vAlign w:val="center"/>
          </w:tcPr>
          <w:p w14:paraId="140573A8" w14:textId="77777777" w:rsidR="00996581" w:rsidRDefault="004758A9">
            <w:pPr>
              <w:widowControl w:val="0"/>
              <w:spacing w:after="0"/>
              <w:jc w:val="center"/>
              <w:rPr>
                <w:rFonts w:eastAsia="Calibri" w:cs="Calibri"/>
                <w:b/>
                <w:lang w:eastAsia="sl-SI"/>
              </w:rPr>
            </w:pPr>
            <w:r>
              <w:rPr>
                <w:rFonts w:eastAsia="Calibri" w:cs="Calibri"/>
                <w:b/>
                <w:lang w:eastAsia="sl-SI"/>
              </w:rPr>
              <w:t>Predavanja</w:t>
            </w:r>
          </w:p>
          <w:p w14:paraId="3032AB1B" w14:textId="77777777" w:rsidR="00996581" w:rsidRDefault="004758A9">
            <w:pPr>
              <w:widowControl w:val="0"/>
              <w:spacing w:after="0"/>
              <w:jc w:val="center"/>
              <w:rPr>
                <w:rFonts w:eastAsia="Calibri" w:cs="Calibri"/>
                <w:lang w:eastAsia="sl-SI"/>
              </w:rPr>
            </w:pPr>
            <w:r>
              <w:rPr>
                <w:rFonts w:eastAsia="Calibri" w:cs="Calibri"/>
                <w:b/>
                <w:lang w:eastAsia="sl-SI"/>
              </w:rPr>
              <w:t>Lectures</w:t>
            </w:r>
          </w:p>
        </w:tc>
        <w:tc>
          <w:tcPr>
            <w:tcW w:w="1407" w:type="dxa"/>
            <w:gridSpan w:val="3"/>
            <w:tcBorders>
              <w:bottom w:val="single" w:sz="4" w:space="0" w:color="000000"/>
            </w:tcBorders>
            <w:vAlign w:val="center"/>
          </w:tcPr>
          <w:p w14:paraId="22DAF1B1" w14:textId="77777777" w:rsidR="00996581" w:rsidRDefault="004758A9">
            <w:pPr>
              <w:widowControl w:val="0"/>
              <w:spacing w:after="0"/>
              <w:jc w:val="center"/>
              <w:rPr>
                <w:rFonts w:eastAsia="Calibri" w:cs="Calibri"/>
                <w:b/>
                <w:lang w:eastAsia="sl-SI"/>
              </w:rPr>
            </w:pPr>
            <w:r>
              <w:rPr>
                <w:rFonts w:eastAsia="Calibri" w:cs="Calibri"/>
                <w:b/>
                <w:lang w:eastAsia="sl-SI"/>
              </w:rPr>
              <w:t>Seminar</w:t>
            </w:r>
          </w:p>
          <w:p w14:paraId="4476E6B2" w14:textId="77777777" w:rsidR="00996581" w:rsidRDefault="004758A9">
            <w:pPr>
              <w:widowControl w:val="0"/>
              <w:spacing w:after="0"/>
              <w:jc w:val="center"/>
              <w:rPr>
                <w:rFonts w:eastAsia="Calibri" w:cs="Calibri"/>
                <w:b/>
                <w:lang w:eastAsia="sl-SI"/>
              </w:rPr>
            </w:pPr>
            <w:r>
              <w:rPr>
                <w:rFonts w:eastAsia="Calibri" w:cs="Calibri"/>
                <w:b/>
                <w:lang w:eastAsia="sl-SI"/>
              </w:rPr>
              <w:t>Seminar</w:t>
            </w:r>
          </w:p>
        </w:tc>
        <w:tc>
          <w:tcPr>
            <w:tcW w:w="1427" w:type="dxa"/>
            <w:gridSpan w:val="5"/>
            <w:tcBorders>
              <w:bottom w:val="single" w:sz="4" w:space="0" w:color="000000"/>
            </w:tcBorders>
            <w:vAlign w:val="center"/>
          </w:tcPr>
          <w:p w14:paraId="207D1AE0" w14:textId="77777777" w:rsidR="00996581" w:rsidRDefault="004758A9">
            <w:pPr>
              <w:widowControl w:val="0"/>
              <w:spacing w:after="0"/>
              <w:jc w:val="center"/>
              <w:rPr>
                <w:rFonts w:eastAsia="Calibri" w:cs="Calibri"/>
                <w:b/>
                <w:lang w:eastAsia="sl-SI"/>
              </w:rPr>
            </w:pPr>
            <w:r>
              <w:rPr>
                <w:rFonts w:eastAsia="Calibri" w:cs="Calibri"/>
                <w:b/>
                <w:lang w:eastAsia="sl-SI"/>
              </w:rPr>
              <w:t>Vaje</w:t>
            </w:r>
          </w:p>
          <w:p w14:paraId="7A7CBF8A" w14:textId="77777777" w:rsidR="00996581" w:rsidRDefault="004758A9">
            <w:pPr>
              <w:widowControl w:val="0"/>
              <w:spacing w:after="0"/>
              <w:jc w:val="center"/>
              <w:rPr>
                <w:rFonts w:eastAsia="Calibri" w:cs="Calibri"/>
                <w:b/>
                <w:lang w:eastAsia="sl-SI"/>
              </w:rPr>
            </w:pPr>
            <w:r>
              <w:rPr>
                <w:rFonts w:eastAsia="Calibri" w:cs="Calibri"/>
                <w:b/>
                <w:lang w:eastAsia="sl-SI"/>
              </w:rPr>
              <w:t>Tutorial</w:t>
            </w:r>
          </w:p>
        </w:tc>
        <w:tc>
          <w:tcPr>
            <w:tcW w:w="1417" w:type="dxa"/>
            <w:gridSpan w:val="4"/>
            <w:tcBorders>
              <w:bottom w:val="single" w:sz="4" w:space="0" w:color="000000"/>
            </w:tcBorders>
            <w:vAlign w:val="center"/>
          </w:tcPr>
          <w:p w14:paraId="1ECD0BDE" w14:textId="77777777" w:rsidR="00996581" w:rsidRDefault="004758A9">
            <w:pPr>
              <w:widowControl w:val="0"/>
              <w:spacing w:after="0"/>
              <w:jc w:val="center"/>
              <w:rPr>
                <w:rFonts w:eastAsia="Calibri" w:cs="Calibri"/>
                <w:b/>
                <w:lang w:eastAsia="sl-SI"/>
              </w:rPr>
            </w:pPr>
            <w:r>
              <w:rPr>
                <w:rFonts w:eastAsia="Calibri" w:cs="Calibri"/>
                <w:b/>
                <w:lang w:eastAsia="sl-SI"/>
              </w:rPr>
              <w:t>Klinične vaje</w:t>
            </w:r>
          </w:p>
          <w:p w14:paraId="3B4D0B81" w14:textId="77777777" w:rsidR="00996581" w:rsidRDefault="004758A9">
            <w:pPr>
              <w:widowControl w:val="0"/>
              <w:spacing w:after="0"/>
              <w:jc w:val="center"/>
              <w:rPr>
                <w:rFonts w:eastAsia="Calibri" w:cs="Calibri"/>
                <w:b/>
                <w:lang w:eastAsia="sl-SI"/>
              </w:rPr>
            </w:pPr>
            <w:r>
              <w:rPr>
                <w:rFonts w:eastAsia="Calibri" w:cs="Calibri"/>
                <w:b/>
                <w:lang w:eastAsia="sl-SI"/>
              </w:rPr>
              <w:t>Clinical training</w:t>
            </w:r>
          </w:p>
        </w:tc>
        <w:tc>
          <w:tcPr>
            <w:tcW w:w="1412" w:type="dxa"/>
            <w:gridSpan w:val="3"/>
            <w:tcBorders>
              <w:bottom w:val="single" w:sz="4" w:space="0" w:color="000000"/>
            </w:tcBorders>
            <w:vAlign w:val="center"/>
          </w:tcPr>
          <w:p w14:paraId="15BF3520" w14:textId="77777777" w:rsidR="00996581" w:rsidRDefault="004758A9">
            <w:pPr>
              <w:widowControl w:val="0"/>
              <w:spacing w:after="0"/>
              <w:jc w:val="center"/>
              <w:rPr>
                <w:rFonts w:eastAsia="Calibri" w:cs="Calibri"/>
                <w:b/>
                <w:lang w:eastAsia="sl-SI"/>
              </w:rPr>
            </w:pPr>
            <w:r>
              <w:rPr>
                <w:rFonts w:eastAsia="Calibri" w:cs="Calibri"/>
                <w:b/>
                <w:lang w:eastAsia="sl-SI"/>
              </w:rPr>
              <w:t>Druge oblike študija</w:t>
            </w:r>
          </w:p>
          <w:p w14:paraId="6365B742" w14:textId="77777777" w:rsidR="00996581" w:rsidRDefault="004758A9">
            <w:pPr>
              <w:widowControl w:val="0"/>
              <w:spacing w:after="0"/>
              <w:jc w:val="center"/>
              <w:rPr>
                <w:rFonts w:eastAsia="Calibri" w:cs="Calibri"/>
                <w:b/>
                <w:lang w:eastAsia="sl-SI"/>
              </w:rPr>
            </w:pPr>
            <w:r>
              <w:rPr>
                <w:rFonts w:eastAsia="Calibri" w:cs="Calibri"/>
                <w:b/>
                <w:lang w:eastAsia="sl-SI"/>
              </w:rPr>
              <w:t>Other forms of study</w:t>
            </w:r>
          </w:p>
        </w:tc>
        <w:tc>
          <w:tcPr>
            <w:tcW w:w="1429" w:type="dxa"/>
            <w:gridSpan w:val="2"/>
            <w:tcBorders>
              <w:bottom w:val="single" w:sz="4" w:space="0" w:color="000000"/>
            </w:tcBorders>
            <w:vAlign w:val="center"/>
          </w:tcPr>
          <w:p w14:paraId="50344660" w14:textId="77777777" w:rsidR="00996581" w:rsidRDefault="004758A9">
            <w:pPr>
              <w:widowControl w:val="0"/>
              <w:spacing w:after="0"/>
              <w:jc w:val="center"/>
              <w:rPr>
                <w:rFonts w:eastAsia="Calibri" w:cs="Calibri"/>
                <w:b/>
                <w:lang w:eastAsia="sl-SI"/>
              </w:rPr>
            </w:pPr>
            <w:r>
              <w:rPr>
                <w:rFonts w:eastAsia="Calibri" w:cs="Calibri"/>
                <w:b/>
                <w:lang w:eastAsia="sl-SI"/>
              </w:rPr>
              <w:t>Samost. delo</w:t>
            </w:r>
          </w:p>
          <w:p w14:paraId="007CC432" w14:textId="77777777" w:rsidR="00996581" w:rsidRDefault="004758A9">
            <w:pPr>
              <w:widowControl w:val="0"/>
              <w:spacing w:after="0"/>
              <w:jc w:val="center"/>
              <w:rPr>
                <w:rFonts w:eastAsia="Calibri" w:cs="Calibri"/>
                <w:b/>
                <w:lang w:eastAsia="sl-SI"/>
              </w:rPr>
            </w:pPr>
            <w:r>
              <w:rPr>
                <w:rFonts w:eastAsia="Calibri" w:cs="Calibri"/>
                <w:b/>
                <w:lang w:eastAsia="sl-SI"/>
              </w:rPr>
              <w:t>Individual work</w:t>
            </w:r>
          </w:p>
        </w:tc>
        <w:tc>
          <w:tcPr>
            <w:tcW w:w="129" w:type="dxa"/>
            <w:vAlign w:val="center"/>
          </w:tcPr>
          <w:p w14:paraId="4D7F542E" w14:textId="77777777" w:rsidR="00996581" w:rsidRDefault="00996581">
            <w:pPr>
              <w:widowControl w:val="0"/>
              <w:spacing w:after="0"/>
              <w:jc w:val="center"/>
              <w:rPr>
                <w:rFonts w:eastAsia="Calibri" w:cs="Calibri"/>
                <w:b/>
                <w:bCs/>
                <w:lang w:eastAsia="sl-SI"/>
              </w:rPr>
            </w:pPr>
          </w:p>
        </w:tc>
        <w:tc>
          <w:tcPr>
            <w:tcW w:w="1062" w:type="dxa"/>
            <w:tcBorders>
              <w:bottom w:val="single" w:sz="4" w:space="0" w:color="000000"/>
            </w:tcBorders>
            <w:vAlign w:val="center"/>
          </w:tcPr>
          <w:p w14:paraId="28CD5463" w14:textId="77777777" w:rsidR="00996581" w:rsidRDefault="004758A9">
            <w:pPr>
              <w:widowControl w:val="0"/>
              <w:spacing w:after="0"/>
              <w:jc w:val="center"/>
              <w:rPr>
                <w:rFonts w:eastAsia="Calibri" w:cs="Calibri"/>
                <w:b/>
                <w:lang w:eastAsia="sl-SI"/>
              </w:rPr>
            </w:pPr>
            <w:r>
              <w:rPr>
                <w:rFonts w:eastAsia="Calibri" w:cs="Calibri"/>
                <w:b/>
                <w:lang w:eastAsia="sl-SI"/>
              </w:rPr>
              <w:t>ECTS</w:t>
            </w:r>
          </w:p>
        </w:tc>
      </w:tr>
      <w:tr w:rsidR="00996581" w14:paraId="43342765" w14:textId="77777777">
        <w:trPr>
          <w:trHeight w:val="318"/>
        </w:trPr>
        <w:tc>
          <w:tcPr>
            <w:tcW w:w="1406" w:type="dxa"/>
            <w:vMerge w:val="restart"/>
            <w:tcBorders>
              <w:top w:val="single" w:sz="4" w:space="0" w:color="000000"/>
              <w:left w:val="single" w:sz="4" w:space="0" w:color="000000"/>
              <w:bottom w:val="single" w:sz="4" w:space="0" w:color="000000"/>
              <w:right w:val="single" w:sz="4" w:space="0" w:color="000000"/>
            </w:tcBorders>
            <w:vAlign w:val="center"/>
          </w:tcPr>
          <w:p w14:paraId="588124C5" w14:textId="77777777" w:rsidR="00996581" w:rsidRDefault="00996581">
            <w:pPr>
              <w:widowControl w:val="0"/>
              <w:spacing w:after="0"/>
              <w:jc w:val="center"/>
              <w:rPr>
                <w:rFonts w:eastAsia="Calibri" w:cs="Calibri"/>
                <w:b/>
                <w:bCs/>
                <w:lang w:eastAsia="sl-SI"/>
              </w:rPr>
            </w:pPr>
          </w:p>
          <w:p w14:paraId="6D6C89E2" w14:textId="77777777" w:rsidR="00996581" w:rsidRDefault="004758A9">
            <w:pPr>
              <w:widowControl w:val="0"/>
              <w:spacing w:after="0"/>
              <w:jc w:val="center"/>
              <w:rPr>
                <w:rFonts w:eastAsia="Calibri" w:cs="Calibri"/>
                <w:b/>
                <w:bCs/>
                <w:lang w:eastAsia="sl-SI"/>
              </w:rPr>
            </w:pPr>
            <w:r>
              <w:rPr>
                <w:rFonts w:eastAsia="Calibri" w:cs="Calibri"/>
                <w:b/>
                <w:bCs/>
                <w:lang w:eastAsia="sl-SI"/>
              </w:rPr>
              <w:t>20</w:t>
            </w:r>
          </w:p>
        </w:tc>
        <w:tc>
          <w:tcPr>
            <w:tcW w:w="1407" w:type="dxa"/>
            <w:gridSpan w:val="3"/>
            <w:vMerge w:val="restart"/>
            <w:tcBorders>
              <w:top w:val="single" w:sz="4" w:space="0" w:color="000000"/>
              <w:left w:val="single" w:sz="4" w:space="0" w:color="000000"/>
              <w:bottom w:val="single" w:sz="4" w:space="0" w:color="000000"/>
              <w:right w:val="single" w:sz="4" w:space="0" w:color="000000"/>
            </w:tcBorders>
            <w:vAlign w:val="center"/>
          </w:tcPr>
          <w:p w14:paraId="77F287A7" w14:textId="77777777" w:rsidR="00996581" w:rsidRDefault="00996581">
            <w:pPr>
              <w:widowControl w:val="0"/>
              <w:spacing w:after="0"/>
              <w:jc w:val="center"/>
              <w:rPr>
                <w:rFonts w:eastAsia="Calibri" w:cs="Calibri"/>
                <w:b/>
                <w:bCs/>
                <w:lang w:eastAsia="sl-SI"/>
              </w:rPr>
            </w:pPr>
          </w:p>
        </w:tc>
        <w:tc>
          <w:tcPr>
            <w:tcW w:w="1427" w:type="dxa"/>
            <w:gridSpan w:val="5"/>
            <w:tcBorders>
              <w:top w:val="single" w:sz="4" w:space="0" w:color="000000"/>
              <w:left w:val="single" w:sz="4" w:space="0" w:color="000000"/>
              <w:bottom w:val="single" w:sz="4" w:space="0" w:color="000000"/>
              <w:right w:val="single" w:sz="4" w:space="0" w:color="000000"/>
            </w:tcBorders>
            <w:vAlign w:val="center"/>
          </w:tcPr>
          <w:p w14:paraId="2E4B08E1" w14:textId="77777777" w:rsidR="00996581" w:rsidRDefault="00996581">
            <w:pPr>
              <w:widowControl w:val="0"/>
              <w:spacing w:after="0"/>
              <w:jc w:val="center"/>
              <w:rPr>
                <w:rFonts w:eastAsia="Calibri" w:cs="Calibri"/>
                <w:b/>
                <w:bCs/>
                <w:lang w:eastAsia="sl-SI"/>
              </w:rPr>
            </w:pPr>
          </w:p>
        </w:tc>
        <w:tc>
          <w:tcPr>
            <w:tcW w:w="1417" w:type="dxa"/>
            <w:gridSpan w:val="4"/>
            <w:vMerge w:val="restart"/>
            <w:tcBorders>
              <w:top w:val="single" w:sz="4" w:space="0" w:color="000000"/>
              <w:left w:val="single" w:sz="4" w:space="0" w:color="000000"/>
              <w:bottom w:val="single" w:sz="4" w:space="0" w:color="000000"/>
              <w:right w:val="single" w:sz="4" w:space="0" w:color="000000"/>
            </w:tcBorders>
            <w:vAlign w:val="center"/>
          </w:tcPr>
          <w:p w14:paraId="0FA07948" w14:textId="77777777" w:rsidR="00996581" w:rsidRDefault="00996581">
            <w:pPr>
              <w:widowControl w:val="0"/>
              <w:spacing w:after="0"/>
              <w:jc w:val="center"/>
              <w:rPr>
                <w:rFonts w:eastAsia="Calibri" w:cs="Calibri"/>
                <w:b/>
                <w:bCs/>
                <w:lang w:eastAsia="sl-SI"/>
              </w:rPr>
            </w:pPr>
          </w:p>
        </w:tc>
        <w:tc>
          <w:tcPr>
            <w:tcW w:w="1412" w:type="dxa"/>
            <w:gridSpan w:val="3"/>
            <w:vMerge w:val="restart"/>
            <w:tcBorders>
              <w:top w:val="single" w:sz="4" w:space="0" w:color="000000"/>
              <w:left w:val="single" w:sz="4" w:space="0" w:color="000000"/>
              <w:bottom w:val="single" w:sz="4" w:space="0" w:color="000000"/>
              <w:right w:val="single" w:sz="4" w:space="0" w:color="000000"/>
            </w:tcBorders>
            <w:vAlign w:val="center"/>
          </w:tcPr>
          <w:p w14:paraId="1A5974F5" w14:textId="77777777" w:rsidR="00996581" w:rsidRDefault="00996581">
            <w:pPr>
              <w:widowControl w:val="0"/>
              <w:spacing w:after="0"/>
              <w:jc w:val="center"/>
              <w:rPr>
                <w:rFonts w:eastAsia="Calibri" w:cs="Calibri"/>
                <w:b/>
                <w:bCs/>
                <w:lang w:eastAsia="sl-SI"/>
              </w:rPr>
            </w:pPr>
          </w:p>
        </w:tc>
        <w:tc>
          <w:tcPr>
            <w:tcW w:w="142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4E89E83" w14:textId="77777777" w:rsidR="00996581" w:rsidRDefault="004758A9">
            <w:pPr>
              <w:widowControl w:val="0"/>
              <w:spacing w:after="0"/>
              <w:jc w:val="center"/>
              <w:rPr>
                <w:rFonts w:eastAsia="Calibri" w:cs="Calibri"/>
                <w:lang w:eastAsia="sl-SI"/>
              </w:rPr>
            </w:pPr>
            <w:r>
              <w:rPr>
                <w:rFonts w:eastAsia="Calibri" w:cs="Calibri"/>
                <w:lang w:eastAsia="sl-SI"/>
              </w:rPr>
              <w:t>160</w:t>
            </w:r>
          </w:p>
        </w:tc>
        <w:tc>
          <w:tcPr>
            <w:tcW w:w="129" w:type="dxa"/>
            <w:tcBorders>
              <w:left w:val="single" w:sz="4" w:space="0" w:color="000000"/>
              <w:right w:val="single" w:sz="4" w:space="0" w:color="000000"/>
            </w:tcBorders>
            <w:vAlign w:val="center"/>
          </w:tcPr>
          <w:p w14:paraId="1B15FAAF" w14:textId="77777777" w:rsidR="00996581" w:rsidRDefault="00996581">
            <w:pPr>
              <w:widowControl w:val="0"/>
              <w:spacing w:after="0"/>
              <w:jc w:val="center"/>
              <w:rPr>
                <w:rFonts w:eastAsia="Calibri" w:cs="Calibri"/>
                <w:lang w:eastAsia="sl-SI"/>
              </w:rPr>
            </w:pPr>
          </w:p>
        </w:tc>
        <w:tc>
          <w:tcPr>
            <w:tcW w:w="1062" w:type="dxa"/>
            <w:vMerge w:val="restart"/>
            <w:tcBorders>
              <w:top w:val="single" w:sz="4" w:space="0" w:color="000000"/>
              <w:left w:val="single" w:sz="4" w:space="0" w:color="000000"/>
              <w:bottom w:val="single" w:sz="4" w:space="0" w:color="000000"/>
              <w:right w:val="single" w:sz="4" w:space="0" w:color="000000"/>
            </w:tcBorders>
            <w:vAlign w:val="center"/>
          </w:tcPr>
          <w:p w14:paraId="353EBF0D" w14:textId="77777777" w:rsidR="00996581" w:rsidRDefault="004758A9">
            <w:pPr>
              <w:widowControl w:val="0"/>
              <w:spacing w:after="0"/>
              <w:jc w:val="center"/>
              <w:rPr>
                <w:rFonts w:eastAsia="Calibri" w:cs="Calibri"/>
                <w:lang w:eastAsia="sl-SI"/>
              </w:rPr>
            </w:pPr>
            <w:r>
              <w:rPr>
                <w:rFonts w:eastAsia="Calibri" w:cs="Calibri"/>
                <w:lang w:eastAsia="sl-SI"/>
              </w:rPr>
              <w:t>6</w:t>
            </w:r>
          </w:p>
        </w:tc>
      </w:tr>
      <w:tr w:rsidR="00996581" w14:paraId="0DC39F66" w14:textId="77777777">
        <w:trPr>
          <w:trHeight w:val="318"/>
        </w:trPr>
        <w:tc>
          <w:tcPr>
            <w:tcW w:w="1406" w:type="dxa"/>
            <w:vMerge/>
            <w:tcBorders>
              <w:left w:val="single" w:sz="4" w:space="0" w:color="000000"/>
              <w:right w:val="single" w:sz="4" w:space="0" w:color="000000"/>
            </w:tcBorders>
            <w:vAlign w:val="center"/>
          </w:tcPr>
          <w:p w14:paraId="42D82715" w14:textId="77777777" w:rsidR="00996581" w:rsidRDefault="00996581">
            <w:pPr>
              <w:widowControl w:val="0"/>
              <w:spacing w:after="0"/>
              <w:jc w:val="center"/>
              <w:rPr>
                <w:rFonts w:eastAsia="Calibri" w:cs="Calibri"/>
                <w:b/>
                <w:bCs/>
                <w:lang w:eastAsia="sl-SI"/>
              </w:rPr>
            </w:pPr>
          </w:p>
        </w:tc>
        <w:tc>
          <w:tcPr>
            <w:tcW w:w="1407" w:type="dxa"/>
            <w:gridSpan w:val="3"/>
            <w:vMerge/>
            <w:tcBorders>
              <w:left w:val="single" w:sz="4" w:space="0" w:color="000000"/>
              <w:right w:val="single" w:sz="4" w:space="0" w:color="000000"/>
            </w:tcBorders>
            <w:vAlign w:val="center"/>
          </w:tcPr>
          <w:p w14:paraId="79601EDA" w14:textId="77777777" w:rsidR="00996581" w:rsidRDefault="00996581">
            <w:pPr>
              <w:widowControl w:val="0"/>
              <w:spacing w:after="0"/>
              <w:jc w:val="center"/>
              <w:rPr>
                <w:rFonts w:eastAsia="Calibri" w:cs="Calibri"/>
                <w:b/>
                <w:bCs/>
                <w:lang w:eastAsia="sl-SI"/>
              </w:rPr>
            </w:pPr>
          </w:p>
        </w:tc>
        <w:tc>
          <w:tcPr>
            <w:tcW w:w="475" w:type="dxa"/>
            <w:tcBorders>
              <w:top w:val="single" w:sz="4" w:space="0" w:color="000000"/>
              <w:left w:val="single" w:sz="4" w:space="0" w:color="000000"/>
              <w:bottom w:val="single" w:sz="4" w:space="0" w:color="000000"/>
              <w:right w:val="single" w:sz="4" w:space="0" w:color="000000"/>
            </w:tcBorders>
            <w:vAlign w:val="center"/>
          </w:tcPr>
          <w:p w14:paraId="778C834F" w14:textId="77777777" w:rsidR="00996581" w:rsidRDefault="004758A9">
            <w:pPr>
              <w:widowControl w:val="0"/>
              <w:spacing w:after="0"/>
              <w:jc w:val="center"/>
              <w:rPr>
                <w:rFonts w:eastAsia="Calibri" w:cs="Calibri"/>
                <w:b/>
                <w:bCs/>
                <w:lang w:eastAsia="sl-SI"/>
              </w:rPr>
            </w:pPr>
            <w:r>
              <w:rPr>
                <w:rFonts w:eastAsia="Calibri" w:cs="Calibri"/>
                <w:b/>
                <w:bCs/>
                <w:lang w:eastAsia="sl-SI"/>
              </w:rPr>
              <w:t>AV</w:t>
            </w:r>
          </w:p>
        </w:tc>
        <w:tc>
          <w:tcPr>
            <w:tcW w:w="473" w:type="dxa"/>
            <w:gridSpan w:val="2"/>
            <w:tcBorders>
              <w:top w:val="single" w:sz="4" w:space="0" w:color="000000"/>
              <w:left w:val="single" w:sz="4" w:space="0" w:color="000000"/>
              <w:bottom w:val="single" w:sz="4" w:space="0" w:color="000000"/>
              <w:right w:val="single" w:sz="4" w:space="0" w:color="000000"/>
            </w:tcBorders>
            <w:vAlign w:val="center"/>
          </w:tcPr>
          <w:p w14:paraId="6496601D" w14:textId="77777777" w:rsidR="00996581" w:rsidRDefault="004758A9">
            <w:pPr>
              <w:widowControl w:val="0"/>
              <w:spacing w:after="0"/>
              <w:jc w:val="center"/>
              <w:rPr>
                <w:rFonts w:eastAsia="Calibri" w:cs="Calibri"/>
                <w:b/>
                <w:bCs/>
                <w:lang w:eastAsia="sl-SI"/>
              </w:rPr>
            </w:pPr>
            <w:r>
              <w:rPr>
                <w:rFonts w:eastAsia="Calibri" w:cs="Calibri"/>
                <w:b/>
                <w:bCs/>
                <w:lang w:eastAsia="sl-SI"/>
              </w:rPr>
              <w:t>EV</w:t>
            </w:r>
          </w:p>
        </w:tc>
        <w:tc>
          <w:tcPr>
            <w:tcW w:w="479" w:type="dxa"/>
            <w:gridSpan w:val="2"/>
            <w:tcBorders>
              <w:top w:val="single" w:sz="4" w:space="0" w:color="000000"/>
              <w:left w:val="single" w:sz="4" w:space="0" w:color="000000"/>
              <w:bottom w:val="single" w:sz="4" w:space="0" w:color="000000"/>
              <w:right w:val="single" w:sz="4" w:space="0" w:color="000000"/>
            </w:tcBorders>
            <w:vAlign w:val="center"/>
          </w:tcPr>
          <w:p w14:paraId="77F22075" w14:textId="77777777" w:rsidR="00996581" w:rsidRDefault="004758A9">
            <w:pPr>
              <w:widowControl w:val="0"/>
              <w:spacing w:after="0"/>
              <w:jc w:val="center"/>
              <w:rPr>
                <w:rFonts w:eastAsia="Calibri" w:cs="Calibri"/>
                <w:b/>
                <w:bCs/>
                <w:lang w:eastAsia="sl-SI"/>
              </w:rPr>
            </w:pPr>
            <w:r>
              <w:rPr>
                <w:rFonts w:eastAsia="Calibri" w:cs="Calibri"/>
                <w:b/>
                <w:bCs/>
                <w:lang w:eastAsia="sl-SI"/>
              </w:rPr>
              <w:t>LV</w:t>
            </w:r>
          </w:p>
        </w:tc>
        <w:tc>
          <w:tcPr>
            <w:tcW w:w="1417" w:type="dxa"/>
            <w:gridSpan w:val="4"/>
            <w:vMerge/>
            <w:tcBorders>
              <w:left w:val="single" w:sz="4" w:space="0" w:color="000000"/>
              <w:right w:val="single" w:sz="4" w:space="0" w:color="000000"/>
            </w:tcBorders>
            <w:vAlign w:val="center"/>
          </w:tcPr>
          <w:p w14:paraId="1ED4263C" w14:textId="77777777" w:rsidR="00996581" w:rsidRDefault="00996581">
            <w:pPr>
              <w:widowControl w:val="0"/>
              <w:spacing w:after="0"/>
              <w:jc w:val="center"/>
              <w:rPr>
                <w:rFonts w:eastAsia="Calibri" w:cs="Calibri"/>
                <w:b/>
                <w:bCs/>
                <w:lang w:eastAsia="sl-SI"/>
              </w:rPr>
            </w:pPr>
          </w:p>
        </w:tc>
        <w:tc>
          <w:tcPr>
            <w:tcW w:w="1412" w:type="dxa"/>
            <w:gridSpan w:val="3"/>
            <w:vMerge/>
            <w:tcBorders>
              <w:left w:val="single" w:sz="4" w:space="0" w:color="000000"/>
              <w:right w:val="single" w:sz="4" w:space="0" w:color="000000"/>
            </w:tcBorders>
            <w:vAlign w:val="center"/>
          </w:tcPr>
          <w:p w14:paraId="4BCB9DD8" w14:textId="77777777" w:rsidR="00996581" w:rsidRDefault="00996581">
            <w:pPr>
              <w:widowControl w:val="0"/>
              <w:spacing w:after="0"/>
              <w:jc w:val="center"/>
              <w:rPr>
                <w:rFonts w:eastAsia="Calibri" w:cs="Calibri"/>
                <w:b/>
                <w:bCs/>
                <w:lang w:eastAsia="sl-SI"/>
              </w:rPr>
            </w:pPr>
          </w:p>
        </w:tc>
        <w:tc>
          <w:tcPr>
            <w:tcW w:w="1429" w:type="dxa"/>
            <w:gridSpan w:val="2"/>
            <w:vMerge/>
            <w:tcBorders>
              <w:left w:val="single" w:sz="4" w:space="0" w:color="000000"/>
              <w:right w:val="single" w:sz="4" w:space="0" w:color="000000"/>
            </w:tcBorders>
            <w:vAlign w:val="center"/>
          </w:tcPr>
          <w:p w14:paraId="5D733D56" w14:textId="77777777" w:rsidR="00996581" w:rsidRDefault="00996581">
            <w:pPr>
              <w:widowControl w:val="0"/>
              <w:spacing w:after="0"/>
              <w:jc w:val="center"/>
              <w:rPr>
                <w:rFonts w:eastAsia="Calibri" w:cs="Calibri"/>
                <w:b/>
                <w:bCs/>
                <w:lang w:eastAsia="sl-SI"/>
              </w:rPr>
            </w:pPr>
          </w:p>
        </w:tc>
        <w:tc>
          <w:tcPr>
            <w:tcW w:w="129" w:type="dxa"/>
            <w:tcBorders>
              <w:left w:val="single" w:sz="4" w:space="0" w:color="000000"/>
              <w:right w:val="single" w:sz="4" w:space="0" w:color="000000"/>
            </w:tcBorders>
            <w:vAlign w:val="center"/>
          </w:tcPr>
          <w:p w14:paraId="2904EC3A" w14:textId="77777777" w:rsidR="00996581" w:rsidRDefault="00996581">
            <w:pPr>
              <w:widowControl w:val="0"/>
              <w:spacing w:after="0"/>
              <w:jc w:val="center"/>
              <w:rPr>
                <w:rFonts w:eastAsia="Calibri" w:cs="Calibri"/>
                <w:b/>
                <w:bCs/>
                <w:lang w:eastAsia="sl-SI"/>
              </w:rPr>
            </w:pPr>
          </w:p>
        </w:tc>
        <w:tc>
          <w:tcPr>
            <w:tcW w:w="1062" w:type="dxa"/>
            <w:vMerge/>
            <w:tcBorders>
              <w:left w:val="single" w:sz="4" w:space="0" w:color="000000"/>
              <w:right w:val="single" w:sz="4" w:space="0" w:color="000000"/>
            </w:tcBorders>
            <w:vAlign w:val="center"/>
          </w:tcPr>
          <w:p w14:paraId="3CE73AB2" w14:textId="77777777" w:rsidR="00996581" w:rsidRDefault="00996581">
            <w:pPr>
              <w:widowControl w:val="0"/>
              <w:spacing w:after="0"/>
              <w:jc w:val="center"/>
              <w:rPr>
                <w:rFonts w:eastAsia="Calibri" w:cs="Calibri"/>
                <w:b/>
                <w:bCs/>
                <w:lang w:eastAsia="sl-SI"/>
              </w:rPr>
            </w:pPr>
          </w:p>
        </w:tc>
      </w:tr>
      <w:tr w:rsidR="00996581" w14:paraId="16DB9A30" w14:textId="77777777">
        <w:trPr>
          <w:trHeight w:val="318"/>
        </w:trPr>
        <w:tc>
          <w:tcPr>
            <w:tcW w:w="1406" w:type="dxa"/>
            <w:vMerge/>
            <w:tcBorders>
              <w:left w:val="single" w:sz="4" w:space="0" w:color="000000"/>
              <w:bottom w:val="single" w:sz="4" w:space="0" w:color="000000"/>
              <w:right w:val="single" w:sz="4" w:space="0" w:color="000000"/>
            </w:tcBorders>
            <w:vAlign w:val="center"/>
          </w:tcPr>
          <w:p w14:paraId="24C6D2A4" w14:textId="77777777" w:rsidR="00996581" w:rsidRDefault="00996581">
            <w:pPr>
              <w:widowControl w:val="0"/>
              <w:spacing w:after="0"/>
              <w:jc w:val="center"/>
              <w:rPr>
                <w:rFonts w:eastAsia="Calibri" w:cs="Calibri"/>
                <w:b/>
                <w:bCs/>
                <w:lang w:eastAsia="sl-SI"/>
              </w:rPr>
            </w:pPr>
          </w:p>
        </w:tc>
        <w:tc>
          <w:tcPr>
            <w:tcW w:w="1407" w:type="dxa"/>
            <w:gridSpan w:val="3"/>
            <w:vMerge/>
            <w:tcBorders>
              <w:left w:val="single" w:sz="4" w:space="0" w:color="000000"/>
              <w:bottom w:val="single" w:sz="4" w:space="0" w:color="000000"/>
              <w:right w:val="single" w:sz="4" w:space="0" w:color="000000"/>
            </w:tcBorders>
            <w:vAlign w:val="center"/>
          </w:tcPr>
          <w:p w14:paraId="7A8B9519" w14:textId="77777777" w:rsidR="00996581" w:rsidRDefault="00996581">
            <w:pPr>
              <w:widowControl w:val="0"/>
              <w:spacing w:after="0"/>
              <w:jc w:val="center"/>
              <w:rPr>
                <w:rFonts w:eastAsia="Calibri" w:cs="Calibri"/>
                <w:b/>
                <w:bCs/>
                <w:lang w:eastAsia="sl-SI"/>
              </w:rPr>
            </w:pPr>
          </w:p>
        </w:tc>
        <w:tc>
          <w:tcPr>
            <w:tcW w:w="475" w:type="dxa"/>
            <w:tcBorders>
              <w:top w:val="single" w:sz="4" w:space="0" w:color="000000"/>
              <w:left w:val="single" w:sz="4" w:space="0" w:color="000000"/>
              <w:bottom w:val="single" w:sz="4" w:space="0" w:color="000000"/>
              <w:right w:val="single" w:sz="4" w:space="0" w:color="000000"/>
            </w:tcBorders>
            <w:vAlign w:val="center"/>
          </w:tcPr>
          <w:p w14:paraId="57E3D0C6" w14:textId="77777777" w:rsidR="00996581" w:rsidRDefault="00996581">
            <w:pPr>
              <w:widowControl w:val="0"/>
              <w:spacing w:after="0"/>
              <w:jc w:val="center"/>
              <w:rPr>
                <w:rFonts w:ascii="Calibri" w:eastAsia="Calibri" w:hAnsi="Calibri" w:cs="Calibri"/>
                <w:b/>
                <w:bCs/>
                <w:lang w:eastAsia="sl-SI"/>
              </w:rPr>
            </w:pPr>
          </w:p>
        </w:tc>
        <w:tc>
          <w:tcPr>
            <w:tcW w:w="473" w:type="dxa"/>
            <w:gridSpan w:val="2"/>
            <w:tcBorders>
              <w:top w:val="single" w:sz="4" w:space="0" w:color="000000"/>
              <w:left w:val="single" w:sz="4" w:space="0" w:color="000000"/>
              <w:bottom w:val="single" w:sz="4" w:space="0" w:color="000000"/>
              <w:right w:val="single" w:sz="4" w:space="0" w:color="000000"/>
            </w:tcBorders>
            <w:vAlign w:val="center"/>
          </w:tcPr>
          <w:p w14:paraId="59CD1CF6" w14:textId="77777777" w:rsidR="00996581" w:rsidRDefault="00996581">
            <w:pPr>
              <w:widowControl w:val="0"/>
              <w:spacing w:after="0"/>
              <w:jc w:val="center"/>
              <w:rPr>
                <w:rFonts w:ascii="Calibri" w:eastAsia="Calibri" w:hAnsi="Calibri" w:cs="Calibri"/>
                <w:b/>
                <w:bCs/>
                <w:lang w:eastAsia="sl-SI"/>
              </w:rPr>
            </w:pPr>
          </w:p>
        </w:tc>
        <w:tc>
          <w:tcPr>
            <w:tcW w:w="479" w:type="dxa"/>
            <w:gridSpan w:val="2"/>
            <w:tcBorders>
              <w:top w:val="single" w:sz="4" w:space="0" w:color="000000"/>
              <w:left w:val="single" w:sz="4" w:space="0" w:color="000000"/>
              <w:bottom w:val="single" w:sz="4" w:space="0" w:color="000000"/>
              <w:right w:val="single" w:sz="4" w:space="0" w:color="000000"/>
            </w:tcBorders>
            <w:vAlign w:val="center"/>
          </w:tcPr>
          <w:p w14:paraId="2CDCEBD3" w14:textId="77777777" w:rsidR="00996581" w:rsidRDefault="00996581">
            <w:pPr>
              <w:widowControl w:val="0"/>
              <w:spacing w:after="0"/>
              <w:jc w:val="center"/>
              <w:rPr>
                <w:rFonts w:eastAsia="Calibri" w:cs="Calibri"/>
                <w:b/>
                <w:bCs/>
                <w:lang w:eastAsia="sl-SI"/>
              </w:rPr>
            </w:pPr>
          </w:p>
        </w:tc>
        <w:tc>
          <w:tcPr>
            <w:tcW w:w="1417" w:type="dxa"/>
            <w:gridSpan w:val="4"/>
            <w:vMerge/>
            <w:tcBorders>
              <w:left w:val="single" w:sz="4" w:space="0" w:color="000000"/>
              <w:bottom w:val="single" w:sz="4" w:space="0" w:color="000000"/>
              <w:right w:val="single" w:sz="4" w:space="0" w:color="000000"/>
            </w:tcBorders>
            <w:vAlign w:val="center"/>
          </w:tcPr>
          <w:p w14:paraId="324FCB0E" w14:textId="77777777" w:rsidR="00996581" w:rsidRDefault="00996581">
            <w:pPr>
              <w:widowControl w:val="0"/>
              <w:spacing w:after="0"/>
              <w:jc w:val="center"/>
              <w:rPr>
                <w:rFonts w:eastAsia="Calibri" w:cs="Calibri"/>
                <w:b/>
                <w:bCs/>
                <w:lang w:eastAsia="sl-SI"/>
              </w:rPr>
            </w:pPr>
          </w:p>
        </w:tc>
        <w:tc>
          <w:tcPr>
            <w:tcW w:w="1412" w:type="dxa"/>
            <w:gridSpan w:val="3"/>
            <w:vMerge/>
            <w:tcBorders>
              <w:left w:val="single" w:sz="4" w:space="0" w:color="000000"/>
              <w:bottom w:val="single" w:sz="4" w:space="0" w:color="000000"/>
              <w:right w:val="single" w:sz="4" w:space="0" w:color="000000"/>
            </w:tcBorders>
            <w:vAlign w:val="center"/>
          </w:tcPr>
          <w:p w14:paraId="3A2DA3EA" w14:textId="77777777" w:rsidR="00996581" w:rsidRDefault="00996581">
            <w:pPr>
              <w:widowControl w:val="0"/>
              <w:spacing w:after="0"/>
              <w:jc w:val="center"/>
              <w:rPr>
                <w:rFonts w:eastAsia="Calibri" w:cs="Calibri"/>
                <w:b/>
                <w:bCs/>
                <w:lang w:eastAsia="sl-SI"/>
              </w:rPr>
            </w:pPr>
          </w:p>
        </w:tc>
        <w:tc>
          <w:tcPr>
            <w:tcW w:w="1429" w:type="dxa"/>
            <w:gridSpan w:val="2"/>
            <w:vMerge/>
            <w:tcBorders>
              <w:left w:val="single" w:sz="4" w:space="0" w:color="000000"/>
              <w:bottom w:val="single" w:sz="4" w:space="0" w:color="000000"/>
              <w:right w:val="single" w:sz="4" w:space="0" w:color="000000"/>
            </w:tcBorders>
            <w:vAlign w:val="center"/>
          </w:tcPr>
          <w:p w14:paraId="03F61AF5" w14:textId="77777777" w:rsidR="00996581" w:rsidRDefault="00996581">
            <w:pPr>
              <w:widowControl w:val="0"/>
              <w:spacing w:after="0"/>
              <w:jc w:val="center"/>
              <w:rPr>
                <w:rFonts w:eastAsia="Calibri" w:cs="Calibri"/>
                <w:b/>
                <w:bCs/>
                <w:lang w:eastAsia="sl-SI"/>
              </w:rPr>
            </w:pPr>
          </w:p>
        </w:tc>
        <w:tc>
          <w:tcPr>
            <w:tcW w:w="129" w:type="dxa"/>
            <w:tcBorders>
              <w:left w:val="single" w:sz="4" w:space="0" w:color="000000"/>
              <w:right w:val="single" w:sz="4" w:space="0" w:color="000000"/>
            </w:tcBorders>
            <w:vAlign w:val="center"/>
          </w:tcPr>
          <w:p w14:paraId="1374DF68" w14:textId="77777777" w:rsidR="00996581" w:rsidRDefault="00996581">
            <w:pPr>
              <w:widowControl w:val="0"/>
              <w:spacing w:after="0"/>
              <w:jc w:val="center"/>
              <w:rPr>
                <w:rFonts w:eastAsia="Calibri" w:cs="Calibri"/>
                <w:b/>
                <w:bCs/>
                <w:lang w:eastAsia="sl-SI"/>
              </w:rPr>
            </w:pPr>
          </w:p>
        </w:tc>
        <w:tc>
          <w:tcPr>
            <w:tcW w:w="1062" w:type="dxa"/>
            <w:vMerge/>
            <w:tcBorders>
              <w:left w:val="single" w:sz="4" w:space="0" w:color="000000"/>
              <w:bottom w:val="single" w:sz="4" w:space="0" w:color="000000"/>
              <w:right w:val="single" w:sz="4" w:space="0" w:color="000000"/>
            </w:tcBorders>
            <w:vAlign w:val="center"/>
          </w:tcPr>
          <w:p w14:paraId="05AB4751" w14:textId="77777777" w:rsidR="00996581" w:rsidRDefault="00996581">
            <w:pPr>
              <w:widowControl w:val="0"/>
              <w:spacing w:after="0"/>
              <w:jc w:val="center"/>
              <w:rPr>
                <w:rFonts w:eastAsia="Calibri" w:cs="Calibri"/>
                <w:b/>
                <w:bCs/>
                <w:lang w:eastAsia="sl-SI"/>
              </w:rPr>
            </w:pPr>
          </w:p>
        </w:tc>
      </w:tr>
      <w:tr w:rsidR="00996581" w14:paraId="5ED29B81" w14:textId="77777777">
        <w:tc>
          <w:tcPr>
            <w:tcW w:w="9689" w:type="dxa"/>
            <w:gridSpan w:val="20"/>
          </w:tcPr>
          <w:p w14:paraId="01B6D9EA" w14:textId="77777777" w:rsidR="00996581" w:rsidRDefault="00996581">
            <w:pPr>
              <w:widowControl w:val="0"/>
              <w:spacing w:after="0"/>
              <w:rPr>
                <w:rFonts w:eastAsia="Calibri" w:cs="Calibri"/>
                <w:b/>
                <w:bCs/>
                <w:lang w:eastAsia="sl-SI"/>
              </w:rPr>
            </w:pPr>
          </w:p>
        </w:tc>
      </w:tr>
      <w:tr w:rsidR="00996581" w14:paraId="65E608CB" w14:textId="77777777">
        <w:tc>
          <w:tcPr>
            <w:tcW w:w="3309" w:type="dxa"/>
            <w:gridSpan w:val="6"/>
          </w:tcPr>
          <w:p w14:paraId="50A4983B" w14:textId="77777777" w:rsidR="00996581" w:rsidRDefault="004758A9">
            <w:pPr>
              <w:widowControl w:val="0"/>
              <w:spacing w:after="0"/>
              <w:rPr>
                <w:rFonts w:eastAsia="Calibri" w:cs="Calibri"/>
                <w:b/>
                <w:lang w:eastAsia="sl-SI"/>
              </w:rPr>
            </w:pPr>
            <w:r>
              <w:rPr>
                <w:rFonts w:eastAsia="Calibri" w:cs="Calibri"/>
                <w:b/>
                <w:lang w:eastAsia="sl-SI"/>
              </w:rPr>
              <w:t>Nosilec predmeta / Course coordinator:</w:t>
            </w:r>
          </w:p>
        </w:tc>
        <w:tc>
          <w:tcPr>
            <w:tcW w:w="6380" w:type="dxa"/>
            <w:gridSpan w:val="14"/>
            <w:tcBorders>
              <w:top w:val="single" w:sz="4" w:space="0" w:color="000000"/>
              <w:left w:val="single" w:sz="4" w:space="0" w:color="000000"/>
              <w:bottom w:val="single" w:sz="4" w:space="0" w:color="000000"/>
              <w:right w:val="single" w:sz="4" w:space="0" w:color="000000"/>
            </w:tcBorders>
          </w:tcPr>
          <w:p w14:paraId="5570DD48" w14:textId="77777777" w:rsidR="00996581" w:rsidRDefault="004758A9">
            <w:pPr>
              <w:widowControl w:val="0"/>
              <w:spacing w:after="0"/>
              <w:rPr>
                <w:rFonts w:eastAsia="Calibri" w:cs="Calibri"/>
                <w:b/>
                <w:lang w:eastAsia="sl-SI"/>
              </w:rPr>
            </w:pPr>
            <w:r>
              <w:rPr>
                <w:rFonts w:eastAsia="Calibri" w:cs="Calibri"/>
                <w:b/>
                <w:lang w:eastAsia="sl-SI"/>
              </w:rPr>
              <w:t>BORUT JEREB</w:t>
            </w:r>
          </w:p>
        </w:tc>
      </w:tr>
      <w:tr w:rsidR="00996581" w14:paraId="34A05987" w14:textId="77777777">
        <w:tc>
          <w:tcPr>
            <w:tcW w:w="9689" w:type="dxa"/>
            <w:gridSpan w:val="20"/>
          </w:tcPr>
          <w:p w14:paraId="44EC3454" w14:textId="77777777" w:rsidR="00996581" w:rsidRDefault="00996581">
            <w:pPr>
              <w:widowControl w:val="0"/>
              <w:spacing w:after="0"/>
              <w:jc w:val="both"/>
              <w:rPr>
                <w:rFonts w:eastAsia="Calibri" w:cs="Calibri"/>
                <w:lang w:eastAsia="sl-SI"/>
              </w:rPr>
            </w:pPr>
          </w:p>
        </w:tc>
      </w:tr>
      <w:tr w:rsidR="00996581" w14:paraId="2363D687" w14:textId="77777777">
        <w:tc>
          <w:tcPr>
            <w:tcW w:w="2294" w:type="dxa"/>
            <w:gridSpan w:val="3"/>
            <w:vMerge w:val="restart"/>
          </w:tcPr>
          <w:p w14:paraId="06974FD0" w14:textId="77777777" w:rsidR="00996581" w:rsidRDefault="004758A9">
            <w:pPr>
              <w:widowControl w:val="0"/>
              <w:spacing w:after="0"/>
              <w:rPr>
                <w:rFonts w:eastAsia="Calibri" w:cs="Calibri"/>
                <w:lang w:eastAsia="sl-SI"/>
              </w:rPr>
            </w:pPr>
            <w:r>
              <w:rPr>
                <w:rFonts w:eastAsia="Calibri" w:cs="Calibri"/>
                <w:b/>
                <w:lang w:eastAsia="sl-SI"/>
              </w:rPr>
              <w:t>Jeziki /Languages:</w:t>
            </w:r>
          </w:p>
        </w:tc>
        <w:tc>
          <w:tcPr>
            <w:tcW w:w="2425" w:type="dxa"/>
            <w:gridSpan w:val="7"/>
          </w:tcPr>
          <w:p w14:paraId="75DD81C7" w14:textId="77777777" w:rsidR="00996581" w:rsidRDefault="004758A9">
            <w:pPr>
              <w:widowControl w:val="0"/>
              <w:spacing w:after="0"/>
              <w:jc w:val="right"/>
              <w:rPr>
                <w:rFonts w:eastAsia="Calibri" w:cs="Calibri"/>
                <w:b/>
                <w:lang w:eastAsia="sl-SI"/>
              </w:rPr>
            </w:pPr>
            <w:r>
              <w:rPr>
                <w:rFonts w:eastAsia="Calibri" w:cs="Calibri"/>
                <w:b/>
                <w:lang w:eastAsia="sl-SI"/>
              </w:rPr>
              <w:t>Predavanja / Lectures:</w:t>
            </w:r>
          </w:p>
        </w:tc>
        <w:tc>
          <w:tcPr>
            <w:tcW w:w="4970" w:type="dxa"/>
            <w:gridSpan w:val="10"/>
            <w:tcBorders>
              <w:top w:val="single" w:sz="4" w:space="0" w:color="000000"/>
              <w:left w:val="single" w:sz="4" w:space="0" w:color="000000"/>
              <w:bottom w:val="single" w:sz="4" w:space="0" w:color="000000"/>
              <w:right w:val="single" w:sz="4" w:space="0" w:color="000000"/>
            </w:tcBorders>
          </w:tcPr>
          <w:p w14:paraId="4DC8975E" w14:textId="77777777" w:rsidR="00996581" w:rsidRDefault="004758A9">
            <w:pPr>
              <w:widowControl w:val="0"/>
              <w:spacing w:after="0"/>
              <w:jc w:val="both"/>
              <w:rPr>
                <w:rFonts w:eastAsia="Calibri"/>
                <w:lang w:eastAsia="sl-SI"/>
              </w:rPr>
            </w:pPr>
            <w:r>
              <w:rPr>
                <w:rFonts w:eastAsia="Calibri"/>
                <w:lang w:eastAsia="sl-SI"/>
              </w:rPr>
              <w:t>SLOVENSKI / SLOVENE</w:t>
            </w:r>
          </w:p>
        </w:tc>
      </w:tr>
      <w:tr w:rsidR="00996581" w14:paraId="3E5A6113" w14:textId="77777777">
        <w:trPr>
          <w:trHeight w:val="215"/>
        </w:trPr>
        <w:tc>
          <w:tcPr>
            <w:tcW w:w="2294" w:type="dxa"/>
            <w:gridSpan w:val="3"/>
            <w:vMerge/>
            <w:vAlign w:val="center"/>
          </w:tcPr>
          <w:p w14:paraId="4829C9AA" w14:textId="77777777" w:rsidR="00996581" w:rsidRDefault="00996581">
            <w:pPr>
              <w:widowControl w:val="0"/>
              <w:spacing w:after="0"/>
              <w:rPr>
                <w:rFonts w:eastAsia="Calibri" w:cs="Calibri"/>
                <w:b/>
                <w:bCs/>
                <w:lang w:eastAsia="sl-SI"/>
              </w:rPr>
            </w:pPr>
          </w:p>
        </w:tc>
        <w:tc>
          <w:tcPr>
            <w:tcW w:w="2425" w:type="dxa"/>
            <w:gridSpan w:val="7"/>
          </w:tcPr>
          <w:p w14:paraId="062A69AF" w14:textId="77777777" w:rsidR="00996581" w:rsidRDefault="004758A9">
            <w:pPr>
              <w:widowControl w:val="0"/>
              <w:spacing w:after="0"/>
              <w:jc w:val="right"/>
              <w:rPr>
                <w:rFonts w:eastAsia="Calibri" w:cs="Calibri"/>
                <w:b/>
                <w:lang w:eastAsia="sl-SI"/>
              </w:rPr>
            </w:pPr>
            <w:r>
              <w:rPr>
                <w:rFonts w:eastAsia="Calibri" w:cs="Calibri"/>
                <w:b/>
                <w:lang w:eastAsia="sl-SI"/>
              </w:rPr>
              <w:t>Vaje / Tutorial:</w:t>
            </w:r>
          </w:p>
        </w:tc>
        <w:tc>
          <w:tcPr>
            <w:tcW w:w="4970" w:type="dxa"/>
            <w:gridSpan w:val="10"/>
            <w:tcBorders>
              <w:top w:val="single" w:sz="4" w:space="0" w:color="000000"/>
              <w:left w:val="single" w:sz="4" w:space="0" w:color="000000"/>
              <w:bottom w:val="single" w:sz="4" w:space="0" w:color="000000"/>
              <w:right w:val="single" w:sz="4" w:space="0" w:color="000000"/>
            </w:tcBorders>
          </w:tcPr>
          <w:p w14:paraId="242519C5" w14:textId="77777777" w:rsidR="00996581" w:rsidRDefault="004758A9">
            <w:pPr>
              <w:widowControl w:val="0"/>
              <w:spacing w:after="0"/>
              <w:jc w:val="both"/>
              <w:rPr>
                <w:rFonts w:eastAsia="Calibri"/>
                <w:lang w:eastAsia="sl-SI"/>
              </w:rPr>
            </w:pPr>
            <w:r>
              <w:rPr>
                <w:rFonts w:eastAsia="Calibri"/>
                <w:lang w:eastAsia="sl-SI"/>
              </w:rPr>
              <w:t>SLOVENSKI / SLOVENE</w:t>
            </w:r>
          </w:p>
        </w:tc>
      </w:tr>
      <w:tr w:rsidR="00996581" w14:paraId="177B8BC7" w14:textId="77777777">
        <w:tc>
          <w:tcPr>
            <w:tcW w:w="4724" w:type="dxa"/>
            <w:gridSpan w:val="10"/>
            <w:tcBorders>
              <w:bottom w:val="single" w:sz="4" w:space="0" w:color="000000"/>
            </w:tcBorders>
          </w:tcPr>
          <w:p w14:paraId="2C4AECD2" w14:textId="77777777" w:rsidR="00996581" w:rsidRDefault="00996581">
            <w:pPr>
              <w:widowControl w:val="0"/>
              <w:spacing w:after="0"/>
              <w:rPr>
                <w:rFonts w:eastAsia="Calibri" w:cs="Calibri"/>
                <w:b/>
                <w:bCs/>
                <w:lang w:eastAsia="sl-SI"/>
              </w:rPr>
            </w:pPr>
          </w:p>
          <w:p w14:paraId="516C02BD" w14:textId="77777777" w:rsidR="00996581" w:rsidRDefault="004758A9">
            <w:pPr>
              <w:widowControl w:val="0"/>
              <w:spacing w:after="0"/>
              <w:rPr>
                <w:rFonts w:eastAsia="Calibri" w:cs="Calibri"/>
                <w:b/>
                <w:lang w:eastAsia="sl-SI"/>
              </w:rPr>
            </w:pPr>
            <w:r>
              <w:rPr>
                <w:rFonts w:eastAsia="Calibri" w:cs="Calibri"/>
                <w:b/>
                <w:lang w:eastAsia="sl-SI"/>
              </w:rPr>
              <w:t>Pogoji za vključitev v delo oz. za opravljanje študijskih obveznosti:</w:t>
            </w:r>
          </w:p>
        </w:tc>
        <w:tc>
          <w:tcPr>
            <w:tcW w:w="149" w:type="dxa"/>
          </w:tcPr>
          <w:p w14:paraId="37B1ED52" w14:textId="77777777" w:rsidR="00996581" w:rsidRDefault="00996581">
            <w:pPr>
              <w:widowControl w:val="0"/>
              <w:spacing w:after="0"/>
              <w:rPr>
                <w:rFonts w:eastAsia="Calibri" w:cs="Calibri"/>
                <w:b/>
                <w:lang w:eastAsia="sl-SI"/>
              </w:rPr>
            </w:pPr>
          </w:p>
          <w:p w14:paraId="3FEA2267" w14:textId="77777777" w:rsidR="00996581" w:rsidRDefault="00996581">
            <w:pPr>
              <w:widowControl w:val="0"/>
              <w:spacing w:after="0"/>
              <w:rPr>
                <w:rFonts w:eastAsia="Calibri" w:cs="Calibri"/>
                <w:b/>
                <w:lang w:eastAsia="sl-SI"/>
              </w:rPr>
            </w:pPr>
          </w:p>
        </w:tc>
        <w:tc>
          <w:tcPr>
            <w:tcW w:w="4816" w:type="dxa"/>
            <w:gridSpan w:val="9"/>
            <w:tcBorders>
              <w:bottom w:val="single" w:sz="4" w:space="0" w:color="000000"/>
            </w:tcBorders>
          </w:tcPr>
          <w:p w14:paraId="1436AB6D" w14:textId="77777777" w:rsidR="00996581" w:rsidRDefault="00996581">
            <w:pPr>
              <w:widowControl w:val="0"/>
              <w:spacing w:after="0"/>
              <w:rPr>
                <w:rFonts w:eastAsia="Calibri" w:cs="Calibri"/>
                <w:b/>
                <w:lang w:eastAsia="sl-SI"/>
              </w:rPr>
            </w:pPr>
          </w:p>
          <w:p w14:paraId="105B3E8E" w14:textId="77777777" w:rsidR="00996581" w:rsidRDefault="004758A9">
            <w:pPr>
              <w:widowControl w:val="0"/>
              <w:spacing w:after="0"/>
              <w:rPr>
                <w:rFonts w:eastAsia="Calibri" w:cs="Calibri"/>
                <w:b/>
                <w:lang w:eastAsia="sl-SI"/>
              </w:rPr>
            </w:pPr>
            <w:r>
              <w:rPr>
                <w:rFonts w:eastAsia="Calibri" w:cs="Calibri"/>
                <w:b/>
                <w:lang w:eastAsia="sl-SI"/>
              </w:rPr>
              <w:t>Prerequisites for enrolling in the course or for performing study obligations:</w:t>
            </w:r>
          </w:p>
        </w:tc>
      </w:tr>
      <w:tr w:rsidR="00996581" w14:paraId="5AEE6A86" w14:textId="77777777">
        <w:trPr>
          <w:trHeight w:val="275"/>
        </w:trPr>
        <w:tc>
          <w:tcPr>
            <w:tcW w:w="4724" w:type="dxa"/>
            <w:gridSpan w:val="10"/>
            <w:tcBorders>
              <w:top w:val="single" w:sz="4" w:space="0" w:color="000000"/>
              <w:left w:val="single" w:sz="4" w:space="0" w:color="000000"/>
              <w:bottom w:val="single" w:sz="4" w:space="0" w:color="000000"/>
              <w:right w:val="single" w:sz="4" w:space="0" w:color="000000"/>
            </w:tcBorders>
          </w:tcPr>
          <w:p w14:paraId="79AE21FD" w14:textId="77777777" w:rsidR="00996581" w:rsidRDefault="00996581">
            <w:pPr>
              <w:widowControl w:val="0"/>
              <w:spacing w:after="0"/>
              <w:rPr>
                <w:rFonts w:eastAsia="Calibri"/>
                <w:lang w:eastAsia="sl-SI"/>
              </w:rPr>
            </w:pPr>
          </w:p>
        </w:tc>
        <w:tc>
          <w:tcPr>
            <w:tcW w:w="149" w:type="dxa"/>
            <w:tcBorders>
              <w:left w:val="single" w:sz="4" w:space="0" w:color="000000"/>
              <w:right w:val="single" w:sz="4" w:space="0" w:color="000000"/>
            </w:tcBorders>
          </w:tcPr>
          <w:p w14:paraId="285AD8CE" w14:textId="77777777" w:rsidR="00996581" w:rsidRDefault="00996581">
            <w:pPr>
              <w:widowControl w:val="0"/>
              <w:spacing w:after="0"/>
              <w:rPr>
                <w:rFonts w:eastAsia="Calibri"/>
                <w:lang w:eastAsia="sl-SI"/>
              </w:rPr>
            </w:pPr>
          </w:p>
        </w:tc>
        <w:tc>
          <w:tcPr>
            <w:tcW w:w="4816" w:type="dxa"/>
            <w:gridSpan w:val="9"/>
            <w:tcBorders>
              <w:top w:val="single" w:sz="4" w:space="0" w:color="000000"/>
              <w:left w:val="single" w:sz="4" w:space="0" w:color="000000"/>
              <w:bottom w:val="single" w:sz="4" w:space="0" w:color="000000"/>
              <w:right w:val="single" w:sz="4" w:space="0" w:color="000000"/>
            </w:tcBorders>
          </w:tcPr>
          <w:p w14:paraId="403C0DE9" w14:textId="77777777" w:rsidR="00996581" w:rsidRDefault="00996581">
            <w:pPr>
              <w:widowControl w:val="0"/>
              <w:spacing w:after="0"/>
              <w:rPr>
                <w:rFonts w:eastAsia="Calibri"/>
                <w:lang w:eastAsia="sl-SI"/>
              </w:rPr>
            </w:pPr>
          </w:p>
        </w:tc>
      </w:tr>
      <w:tr w:rsidR="00996581" w14:paraId="30FC2247" w14:textId="77777777">
        <w:trPr>
          <w:trHeight w:val="137"/>
        </w:trPr>
        <w:tc>
          <w:tcPr>
            <w:tcW w:w="4719" w:type="dxa"/>
            <w:gridSpan w:val="10"/>
            <w:tcBorders>
              <w:bottom w:val="single" w:sz="4" w:space="0" w:color="000000"/>
            </w:tcBorders>
          </w:tcPr>
          <w:p w14:paraId="07799071" w14:textId="77777777" w:rsidR="00996581" w:rsidRDefault="00996581">
            <w:pPr>
              <w:widowControl w:val="0"/>
              <w:spacing w:after="0"/>
              <w:rPr>
                <w:rFonts w:eastAsia="Calibri" w:cs="Calibri"/>
                <w:b/>
                <w:lang w:eastAsia="sl-SI"/>
              </w:rPr>
            </w:pPr>
          </w:p>
          <w:p w14:paraId="5DA6F8E5" w14:textId="77777777" w:rsidR="00996581" w:rsidRDefault="004758A9">
            <w:pPr>
              <w:widowControl w:val="0"/>
              <w:spacing w:after="0"/>
              <w:rPr>
                <w:rFonts w:eastAsia="Calibri" w:cs="Calibri"/>
                <w:b/>
                <w:lang w:eastAsia="sl-SI"/>
              </w:rPr>
            </w:pPr>
            <w:r>
              <w:rPr>
                <w:rFonts w:eastAsia="Calibri" w:cs="Calibri"/>
                <w:b/>
                <w:lang w:eastAsia="sl-SI"/>
              </w:rPr>
              <w:t>Vsebina (kratek pregled učnega načrta):</w:t>
            </w:r>
            <w:r>
              <w:rPr>
                <w:rFonts w:eastAsia="Calibri" w:cs="Calibri"/>
                <w:lang w:eastAsia="sl-SI"/>
              </w:rPr>
              <w:t xml:space="preserve"> </w:t>
            </w:r>
          </w:p>
        </w:tc>
        <w:tc>
          <w:tcPr>
            <w:tcW w:w="154" w:type="dxa"/>
            <w:tcBorders>
              <w:bottom w:val="single" w:sz="4" w:space="0" w:color="000000"/>
            </w:tcBorders>
          </w:tcPr>
          <w:p w14:paraId="69A74BB8" w14:textId="77777777" w:rsidR="00996581" w:rsidRDefault="00996581">
            <w:pPr>
              <w:widowControl w:val="0"/>
              <w:spacing w:after="0"/>
              <w:rPr>
                <w:rFonts w:eastAsia="Calibri" w:cs="Calibri"/>
                <w:b/>
                <w:lang w:eastAsia="sl-SI"/>
              </w:rPr>
            </w:pPr>
          </w:p>
        </w:tc>
        <w:tc>
          <w:tcPr>
            <w:tcW w:w="4816" w:type="dxa"/>
            <w:gridSpan w:val="9"/>
            <w:tcBorders>
              <w:bottom w:val="single" w:sz="4" w:space="0" w:color="000000"/>
            </w:tcBorders>
          </w:tcPr>
          <w:p w14:paraId="5210CC93" w14:textId="77777777" w:rsidR="00996581" w:rsidRDefault="00996581">
            <w:pPr>
              <w:widowControl w:val="0"/>
              <w:spacing w:after="0"/>
              <w:rPr>
                <w:rFonts w:eastAsia="Calibri" w:cs="Calibri"/>
                <w:b/>
                <w:lang w:eastAsia="sl-SI"/>
              </w:rPr>
            </w:pPr>
          </w:p>
          <w:p w14:paraId="69851178" w14:textId="77777777" w:rsidR="00996581" w:rsidRDefault="004758A9">
            <w:pPr>
              <w:widowControl w:val="0"/>
              <w:spacing w:after="0"/>
              <w:rPr>
                <w:rFonts w:eastAsia="Calibri" w:cs="Calibri"/>
                <w:b/>
                <w:lang w:eastAsia="sl-SI"/>
              </w:rPr>
            </w:pPr>
            <w:r>
              <w:rPr>
                <w:rFonts w:eastAsia="Calibri" w:cs="Calibri"/>
                <w:b/>
                <w:lang w:eastAsia="sl-SI"/>
              </w:rPr>
              <w:t>Content (syllabus outline):</w:t>
            </w:r>
          </w:p>
        </w:tc>
      </w:tr>
      <w:tr w:rsidR="00996581" w14:paraId="476ECEEA" w14:textId="77777777">
        <w:trPr>
          <w:trHeight w:val="1119"/>
        </w:trPr>
        <w:tc>
          <w:tcPr>
            <w:tcW w:w="4719" w:type="dxa"/>
            <w:gridSpan w:val="10"/>
            <w:tcBorders>
              <w:top w:val="single" w:sz="4" w:space="0" w:color="000000"/>
              <w:left w:val="single" w:sz="4" w:space="0" w:color="000000"/>
              <w:bottom w:val="single" w:sz="4" w:space="0" w:color="000000"/>
              <w:right w:val="single" w:sz="4" w:space="0" w:color="000000"/>
            </w:tcBorders>
          </w:tcPr>
          <w:p w14:paraId="53BBD708" w14:textId="77777777" w:rsidR="00996581" w:rsidRDefault="004758A9">
            <w:pPr>
              <w:pStyle w:val="BodyText1"/>
              <w:spacing w:after="0"/>
              <w:ind w:left="4" w:right="4" w:hanging="14"/>
              <w:rPr>
                <w:rFonts w:ascii="Calibri" w:hAnsi="Calibri" w:cs="Calibri"/>
                <w:sz w:val="22"/>
                <w:szCs w:val="22"/>
              </w:rPr>
            </w:pPr>
            <w:r>
              <w:rPr>
                <w:rFonts w:ascii="Calibri" w:hAnsi="Calibri" w:cs="Calibri"/>
                <w:bCs/>
                <w:sz w:val="22"/>
                <w:szCs w:val="22"/>
              </w:rPr>
              <w:t xml:space="preserve"> </w:t>
            </w:r>
          </w:p>
          <w:p w14:paraId="6835348E" w14:textId="77777777" w:rsidR="00996581" w:rsidRDefault="004758A9">
            <w:pPr>
              <w:pStyle w:val="BodyText1"/>
              <w:numPr>
                <w:ilvl w:val="0"/>
                <w:numId w:val="2"/>
              </w:numPr>
              <w:spacing w:after="0"/>
              <w:ind w:left="340" w:hanging="340"/>
              <w:rPr>
                <w:rFonts w:ascii="Calibri" w:hAnsi="Calibri" w:cs="Calibri"/>
                <w:sz w:val="22"/>
                <w:szCs w:val="22"/>
              </w:rPr>
            </w:pPr>
            <w:r>
              <w:rPr>
                <w:rFonts w:ascii="Calibri" w:hAnsi="Calibri" w:cs="Calibri"/>
                <w:sz w:val="22"/>
                <w:szCs w:val="22"/>
              </w:rPr>
              <w:t>Uvod in opredelitev področja</w:t>
            </w:r>
          </w:p>
          <w:p w14:paraId="5C2E25F1" w14:textId="77777777" w:rsidR="00996581" w:rsidRDefault="00996581">
            <w:pPr>
              <w:pStyle w:val="BodyText1"/>
              <w:spacing w:after="0"/>
            </w:pPr>
          </w:p>
          <w:p w14:paraId="71728024" w14:textId="77777777" w:rsidR="00996581" w:rsidRDefault="004758A9">
            <w:pPr>
              <w:pStyle w:val="BodyText1"/>
              <w:numPr>
                <w:ilvl w:val="0"/>
                <w:numId w:val="2"/>
              </w:numPr>
              <w:spacing w:after="0"/>
              <w:ind w:left="340" w:hanging="340"/>
              <w:rPr>
                <w:rFonts w:ascii="Calibri" w:hAnsi="Calibri" w:cs="Calibri"/>
                <w:sz w:val="22"/>
                <w:szCs w:val="22"/>
              </w:rPr>
            </w:pPr>
            <w:r>
              <w:rPr>
                <w:rFonts w:ascii="Calibri" w:hAnsi="Calibri" w:cs="Calibri"/>
                <w:sz w:val="22"/>
                <w:szCs w:val="22"/>
              </w:rPr>
              <w:t xml:space="preserve">E-poslovanje, ki zagotavlja uspešnost, učinkovitost, zaupnost, celovitost, razpoložljivost, skladnost in zanesljivost informacij ter trajnostno delovanje. </w:t>
            </w:r>
            <w:r>
              <w:rPr>
                <w:rFonts w:ascii="Calibri" w:hAnsi="Calibri" w:cs="Calibri"/>
                <w:sz w:val="22"/>
                <w:szCs w:val="22"/>
              </w:rPr>
              <w:br/>
            </w:r>
          </w:p>
          <w:p w14:paraId="50AACD01" w14:textId="77777777" w:rsidR="00996581" w:rsidRDefault="004758A9">
            <w:pPr>
              <w:pStyle w:val="BodyText1"/>
              <w:numPr>
                <w:ilvl w:val="0"/>
                <w:numId w:val="2"/>
              </w:numPr>
              <w:spacing w:after="0"/>
              <w:ind w:left="340" w:hanging="340"/>
              <w:rPr>
                <w:rFonts w:ascii="Calibri" w:hAnsi="Calibri" w:cs="Calibri"/>
                <w:sz w:val="22"/>
                <w:szCs w:val="22"/>
              </w:rPr>
            </w:pPr>
            <w:r>
              <w:rPr>
                <w:rFonts w:ascii="Calibri" w:hAnsi="Calibri" w:cs="Calibri"/>
                <w:sz w:val="22"/>
                <w:szCs w:val="22"/>
              </w:rPr>
              <w:t>Vrednostna veriga digitalne oskrbovalne verige.</w:t>
            </w:r>
            <w:r>
              <w:rPr>
                <w:rFonts w:ascii="Calibri" w:hAnsi="Calibri" w:cs="Calibri"/>
                <w:color w:val="767171" w:themeColor="background2" w:themeShade="80"/>
                <w:sz w:val="22"/>
                <w:szCs w:val="22"/>
              </w:rPr>
              <w:br/>
            </w:r>
          </w:p>
          <w:p w14:paraId="438776CE" w14:textId="77777777" w:rsidR="00996581" w:rsidRDefault="004758A9">
            <w:pPr>
              <w:pStyle w:val="BodyText1"/>
              <w:numPr>
                <w:ilvl w:val="0"/>
                <w:numId w:val="2"/>
              </w:numPr>
              <w:spacing w:after="0"/>
              <w:rPr>
                <w:rFonts w:ascii="Calibri" w:hAnsi="Calibri" w:cs="Calibri"/>
                <w:sz w:val="22"/>
                <w:szCs w:val="22"/>
              </w:rPr>
            </w:pPr>
            <w:r>
              <w:rPr>
                <w:rFonts w:ascii="Calibri" w:hAnsi="Calibri" w:cs="Calibri"/>
                <w:sz w:val="22"/>
                <w:szCs w:val="22"/>
              </w:rPr>
              <w:t xml:space="preserve">Trendi in rešitve digitalizacije poslovanja v sodobni oskrbovalni verigi (Vse na internetu (IoT) in masivni podatki (Big data); Avtonomne stvari (agenti, naprave, vozila) in digitalni dvojniki; Obrobno računalništvo; Računalništvo </w:t>
            </w:r>
            <w:r>
              <w:rPr>
                <w:rFonts w:ascii="Calibri" w:hAnsi="Calibri" w:cs="Calibri"/>
                <w:sz w:val="22"/>
                <w:szCs w:val="22"/>
              </w:rPr>
              <w:lastRenderedPageBreak/>
              <w:t>v oblaku; Tehnologija veriženja blokov (Blockchain)).</w:t>
            </w:r>
          </w:p>
          <w:p w14:paraId="3EE595B4" w14:textId="77777777" w:rsidR="00996581" w:rsidRDefault="004758A9">
            <w:pPr>
              <w:pStyle w:val="BodyText1"/>
              <w:spacing w:after="0"/>
              <w:ind w:left="360"/>
              <w:rPr>
                <w:rFonts w:ascii="Calibri" w:hAnsi="Calibri" w:cs="Calibri"/>
                <w:sz w:val="22"/>
                <w:szCs w:val="22"/>
              </w:rPr>
            </w:pPr>
            <w:r>
              <w:rPr>
                <w:rFonts w:ascii="Calibri" w:hAnsi="Calibri" w:cs="Calibri"/>
                <w:sz w:val="22"/>
                <w:szCs w:val="22"/>
              </w:rPr>
              <w:t xml:space="preserve">  </w:t>
            </w:r>
          </w:p>
          <w:p w14:paraId="08ACDE34" w14:textId="77777777" w:rsidR="00996581" w:rsidRDefault="004758A9">
            <w:pPr>
              <w:pStyle w:val="BodyText1"/>
              <w:numPr>
                <w:ilvl w:val="0"/>
                <w:numId w:val="2"/>
              </w:numPr>
              <w:spacing w:after="0"/>
              <w:rPr>
                <w:rFonts w:ascii="Calibri" w:hAnsi="Calibri" w:cs="Calibri"/>
                <w:sz w:val="22"/>
                <w:szCs w:val="22"/>
              </w:rPr>
            </w:pPr>
            <w:r>
              <w:rPr>
                <w:rFonts w:ascii="Calibri" w:hAnsi="Calibri" w:cs="Calibri"/>
                <w:sz w:val="22"/>
                <w:szCs w:val="22"/>
              </w:rPr>
              <w:t xml:space="preserve">Strategije in zakonodaja, ki zagotavljajo uspešno realizacijo digitalizacije poslovanja v oskrbovalni verigi ter zagotavljajo pravni okvir za njeno delovanje. </w:t>
            </w:r>
            <w:r>
              <w:rPr>
                <w:rFonts w:ascii="Calibri" w:hAnsi="Calibri" w:cs="Calibri"/>
                <w:sz w:val="22"/>
                <w:szCs w:val="22"/>
              </w:rPr>
              <w:br/>
            </w:r>
          </w:p>
          <w:p w14:paraId="6AD53320" w14:textId="48418E9E" w:rsidR="00996581" w:rsidRDefault="004758A9">
            <w:pPr>
              <w:pStyle w:val="BodyText1"/>
              <w:numPr>
                <w:ilvl w:val="0"/>
                <w:numId w:val="2"/>
              </w:numPr>
              <w:spacing w:after="0"/>
              <w:rPr>
                <w:rFonts w:ascii="Calibri" w:hAnsi="Calibri" w:cs="Calibri"/>
                <w:sz w:val="22"/>
                <w:szCs w:val="22"/>
              </w:rPr>
            </w:pPr>
            <w:r>
              <w:rPr>
                <w:rFonts w:ascii="Calibri" w:hAnsi="Calibri" w:cs="Calibri"/>
                <w:sz w:val="22"/>
                <w:szCs w:val="22"/>
              </w:rPr>
              <w:t>Delovanje podatkovnih centrov - lastnega in/ali najetega kot storitev</w:t>
            </w:r>
            <w:r w:rsidR="00473575">
              <w:rPr>
                <w:rFonts w:ascii="Calibri" w:hAnsi="Calibri" w:cs="Calibri"/>
                <w:sz w:val="22"/>
                <w:szCs w:val="22"/>
              </w:rPr>
              <w:t xml:space="preserve"> in okoljski vplivi digitalizacije</w:t>
            </w:r>
            <w:r>
              <w:rPr>
                <w:rFonts w:ascii="Calibri" w:hAnsi="Calibri" w:cs="Calibri"/>
                <w:sz w:val="22"/>
                <w:szCs w:val="22"/>
              </w:rPr>
              <w:t xml:space="preserve">. </w:t>
            </w:r>
          </w:p>
          <w:p w14:paraId="10174259" w14:textId="77777777" w:rsidR="00996581" w:rsidRDefault="00996581">
            <w:pPr>
              <w:pStyle w:val="BodyText1"/>
              <w:spacing w:after="0"/>
              <w:ind w:left="360"/>
              <w:rPr>
                <w:rFonts w:ascii="Calibri" w:hAnsi="Calibri" w:cs="Calibri"/>
                <w:sz w:val="22"/>
                <w:szCs w:val="22"/>
              </w:rPr>
            </w:pPr>
          </w:p>
        </w:tc>
        <w:tc>
          <w:tcPr>
            <w:tcW w:w="154" w:type="dxa"/>
            <w:tcBorders>
              <w:top w:val="single" w:sz="4" w:space="0" w:color="000000"/>
              <w:left w:val="single" w:sz="4" w:space="0" w:color="000000"/>
              <w:bottom w:val="single" w:sz="4" w:space="0" w:color="000000"/>
              <w:right w:val="single" w:sz="4" w:space="0" w:color="000000"/>
            </w:tcBorders>
          </w:tcPr>
          <w:p w14:paraId="6758FD36" w14:textId="77777777" w:rsidR="00996581" w:rsidRDefault="00996581">
            <w:pPr>
              <w:widowControl w:val="0"/>
              <w:spacing w:after="0"/>
              <w:rPr>
                <w:rFonts w:eastAsia="Calibri" w:cs="Calibri"/>
                <w:lang w:eastAsia="sl-SI"/>
              </w:rPr>
            </w:pPr>
          </w:p>
        </w:tc>
        <w:tc>
          <w:tcPr>
            <w:tcW w:w="4816" w:type="dxa"/>
            <w:gridSpan w:val="9"/>
            <w:tcBorders>
              <w:top w:val="single" w:sz="4" w:space="0" w:color="000000"/>
              <w:left w:val="single" w:sz="4" w:space="0" w:color="000000"/>
              <w:bottom w:val="single" w:sz="4" w:space="0" w:color="000000"/>
              <w:right w:val="single" w:sz="4" w:space="0" w:color="000000"/>
            </w:tcBorders>
          </w:tcPr>
          <w:p w14:paraId="5BF6F940" w14:textId="77777777" w:rsidR="00996581" w:rsidRDefault="00996581">
            <w:pPr>
              <w:pStyle w:val="BodyText1"/>
              <w:spacing w:after="0"/>
              <w:ind w:left="340"/>
              <w:rPr>
                <w:rFonts w:ascii="Calibri" w:eastAsia="Calibri" w:hAnsi="Calibri" w:cs="Calibri"/>
                <w:sz w:val="22"/>
                <w:szCs w:val="22"/>
                <w:lang w:eastAsia="sl-SI"/>
              </w:rPr>
            </w:pPr>
          </w:p>
          <w:p w14:paraId="2CC4F706" w14:textId="77777777" w:rsidR="00996581" w:rsidRDefault="004758A9">
            <w:pPr>
              <w:pStyle w:val="BodyText1"/>
              <w:numPr>
                <w:ilvl w:val="0"/>
                <w:numId w:val="7"/>
              </w:numPr>
              <w:spacing w:after="0"/>
              <w:ind w:left="340" w:hanging="340"/>
              <w:rPr>
                <w:rFonts w:ascii="Calibri" w:hAnsi="Calibri" w:cs="Calibri"/>
                <w:sz w:val="22"/>
                <w:szCs w:val="22"/>
              </w:rPr>
            </w:pPr>
            <w:r>
              <w:rPr>
                <w:rFonts w:ascii="Calibri" w:eastAsia="Calibri" w:hAnsi="Calibri" w:cs="Calibri"/>
                <w:sz w:val="22"/>
                <w:szCs w:val="22"/>
                <w:lang w:eastAsia="sl-SI"/>
              </w:rPr>
              <w:t>Introduction and definition of the area</w:t>
            </w:r>
            <w:r>
              <w:rPr>
                <w:rFonts w:ascii="Calibri" w:eastAsia="Calibri" w:hAnsi="Calibri" w:cs="Calibri"/>
                <w:sz w:val="22"/>
                <w:szCs w:val="22"/>
                <w:lang w:eastAsia="sl-SI"/>
              </w:rPr>
              <w:br/>
            </w:r>
          </w:p>
          <w:p w14:paraId="1B4574CD" w14:textId="77777777" w:rsidR="00996581" w:rsidRDefault="004758A9">
            <w:pPr>
              <w:pStyle w:val="BodyText1"/>
              <w:numPr>
                <w:ilvl w:val="0"/>
                <w:numId w:val="2"/>
              </w:numPr>
              <w:spacing w:after="0"/>
              <w:rPr>
                <w:rFonts w:ascii="Calibri" w:eastAsia="Calibri" w:hAnsi="Calibri" w:cs="Calibri"/>
                <w:sz w:val="22"/>
                <w:szCs w:val="22"/>
                <w:lang w:eastAsia="sl-SI"/>
              </w:rPr>
            </w:pPr>
            <w:r>
              <w:rPr>
                <w:rFonts w:ascii="Calibri" w:eastAsia="Calibri" w:hAnsi="Calibri" w:cs="Calibri"/>
                <w:sz w:val="22"/>
                <w:szCs w:val="22"/>
                <w:lang w:eastAsia="sl-SI"/>
              </w:rPr>
              <w:t>E-business provides performance, efficiency, confidentiality, integrity, availability, consistency, and reliability of information for an individual organization within the supply chain.</w:t>
            </w:r>
            <w:r>
              <w:rPr>
                <w:rFonts w:ascii="Calibri" w:eastAsia="Calibri" w:hAnsi="Calibri" w:cs="Calibri"/>
                <w:sz w:val="22"/>
                <w:szCs w:val="22"/>
                <w:lang w:eastAsia="sl-SI"/>
              </w:rPr>
              <w:br/>
            </w:r>
            <w:r>
              <w:rPr>
                <w:rFonts w:ascii="Calibri" w:eastAsia="Calibri" w:hAnsi="Calibri" w:cs="Calibri"/>
                <w:sz w:val="22"/>
                <w:szCs w:val="22"/>
                <w:lang w:eastAsia="sl-SI"/>
              </w:rPr>
              <w:br/>
            </w:r>
          </w:p>
          <w:p w14:paraId="529EAB39" w14:textId="77777777" w:rsidR="00996581" w:rsidRDefault="004758A9">
            <w:pPr>
              <w:pStyle w:val="BodyText1"/>
              <w:numPr>
                <w:ilvl w:val="0"/>
                <w:numId w:val="2"/>
              </w:numPr>
              <w:spacing w:after="0"/>
              <w:ind w:left="340" w:hanging="340"/>
              <w:rPr>
                <w:rFonts w:ascii="Calibri" w:hAnsi="Calibri" w:cs="Calibri"/>
                <w:sz w:val="22"/>
                <w:szCs w:val="22"/>
              </w:rPr>
            </w:pPr>
            <w:r>
              <w:rPr>
                <w:rFonts w:ascii="Calibri" w:eastAsia="Calibri" w:hAnsi="Calibri" w:cs="Calibri"/>
                <w:sz w:val="22"/>
                <w:szCs w:val="22"/>
                <w:lang w:eastAsia="sl-SI"/>
              </w:rPr>
              <w:t>Digital supply chain value chain.</w:t>
            </w:r>
          </w:p>
          <w:p w14:paraId="2C1B7FE0" w14:textId="77777777" w:rsidR="00996581" w:rsidRDefault="00996581">
            <w:pPr>
              <w:pStyle w:val="BodyText1"/>
              <w:spacing w:after="0"/>
              <w:ind w:left="340"/>
              <w:rPr>
                <w:rFonts w:ascii="Calibri" w:hAnsi="Calibri" w:cs="Calibri"/>
                <w:sz w:val="22"/>
                <w:szCs w:val="22"/>
              </w:rPr>
            </w:pPr>
          </w:p>
          <w:p w14:paraId="360589DE" w14:textId="77777777" w:rsidR="00996581" w:rsidRDefault="004758A9">
            <w:pPr>
              <w:pStyle w:val="BodyText1"/>
              <w:numPr>
                <w:ilvl w:val="0"/>
                <w:numId w:val="2"/>
              </w:numPr>
              <w:spacing w:after="0"/>
              <w:ind w:left="340" w:hanging="340"/>
              <w:rPr>
                <w:rFonts w:ascii="Calibri" w:hAnsi="Calibri" w:cs="Calibri"/>
                <w:sz w:val="22"/>
                <w:szCs w:val="22"/>
              </w:rPr>
            </w:pPr>
            <w:r>
              <w:rPr>
                <w:rFonts w:ascii="Calibri" w:eastAsia="Calibri" w:hAnsi="Calibri" w:cs="Calibri"/>
                <w:sz w:val="22"/>
                <w:szCs w:val="22"/>
                <w:lang w:eastAsia="sl-SI"/>
              </w:rPr>
              <w:t xml:space="preserve">Trends and solutions of digitization business in the modern supply chain (all on the Internet (IoT) and massive data (Big Data); autonomous things (agents, devices, vehicles) and digital </w:t>
            </w:r>
            <w:r>
              <w:rPr>
                <w:rFonts w:ascii="Calibri" w:eastAsia="Calibri" w:hAnsi="Calibri" w:cs="Calibri"/>
                <w:sz w:val="22"/>
                <w:szCs w:val="22"/>
                <w:lang w:eastAsia="sl-SI"/>
              </w:rPr>
              <w:lastRenderedPageBreak/>
              <w:t>duplicates; marginal computing; cloud computing; blockchain technology (blockchain )</w:t>
            </w:r>
            <w:r>
              <w:rPr>
                <w:rFonts w:ascii="Calibri" w:eastAsia="Calibri" w:hAnsi="Calibri" w:cs="Calibri"/>
                <w:sz w:val="22"/>
                <w:szCs w:val="22"/>
                <w:lang w:eastAsia="sl-SI"/>
              </w:rPr>
              <w:br/>
            </w:r>
            <w:r>
              <w:rPr>
                <w:rFonts w:ascii="Calibri" w:eastAsia="Calibri" w:hAnsi="Calibri" w:cs="Calibri"/>
                <w:sz w:val="22"/>
                <w:szCs w:val="22"/>
                <w:lang w:eastAsia="sl-SI"/>
              </w:rPr>
              <w:br/>
            </w:r>
          </w:p>
          <w:p w14:paraId="0D86ED28" w14:textId="77777777" w:rsidR="00996581" w:rsidRDefault="004758A9">
            <w:pPr>
              <w:pStyle w:val="BodyText1"/>
              <w:numPr>
                <w:ilvl w:val="0"/>
                <w:numId w:val="2"/>
              </w:numPr>
              <w:spacing w:after="0"/>
              <w:ind w:left="340" w:hanging="340"/>
              <w:rPr>
                <w:rFonts w:ascii="Calibri" w:hAnsi="Calibri" w:cs="Calibri"/>
                <w:sz w:val="22"/>
                <w:szCs w:val="22"/>
              </w:rPr>
            </w:pPr>
            <w:r>
              <w:rPr>
                <w:rFonts w:ascii="Calibri" w:eastAsia="Calibri" w:hAnsi="Calibri" w:cs="Calibri"/>
                <w:sz w:val="22"/>
                <w:szCs w:val="22"/>
                <w:lang w:eastAsia="sl-SI"/>
              </w:rPr>
              <w:t>Strategies and legislation that ensure the successful realization of the digitization business of the supply chain and provide a legal framework for its operation.</w:t>
            </w:r>
            <w:r>
              <w:rPr>
                <w:rFonts w:ascii="Calibri" w:eastAsia="Calibri" w:hAnsi="Calibri" w:cs="Calibri"/>
                <w:sz w:val="22"/>
                <w:szCs w:val="22"/>
                <w:lang w:eastAsia="sl-SI"/>
              </w:rPr>
              <w:br/>
            </w:r>
          </w:p>
          <w:p w14:paraId="0C44D367" w14:textId="77777777" w:rsidR="00996581" w:rsidRDefault="004758A9">
            <w:pPr>
              <w:pStyle w:val="BodyText1"/>
              <w:numPr>
                <w:ilvl w:val="0"/>
                <w:numId w:val="2"/>
              </w:numPr>
              <w:spacing w:after="0"/>
              <w:ind w:left="340" w:hanging="340"/>
              <w:rPr>
                <w:rFonts w:ascii="Calibri" w:hAnsi="Calibri" w:cs="Calibri"/>
                <w:sz w:val="22"/>
                <w:szCs w:val="22"/>
              </w:rPr>
            </w:pPr>
            <w:r>
              <w:rPr>
                <w:rFonts w:ascii="Calibri" w:eastAsia="Calibri" w:hAnsi="Calibri" w:cs="Calibri"/>
                <w:sz w:val="22"/>
                <w:szCs w:val="22"/>
                <w:lang w:eastAsia="sl-SI"/>
              </w:rPr>
              <w:t>Operation of data centers - owned and/or rented as a service.</w:t>
            </w:r>
            <w:r>
              <w:rPr>
                <w:rFonts w:ascii="Calibri" w:eastAsia="Calibri" w:hAnsi="Calibri" w:cs="Calibri"/>
                <w:sz w:val="22"/>
                <w:szCs w:val="22"/>
                <w:lang w:eastAsia="sl-SI"/>
              </w:rPr>
              <w:br/>
            </w:r>
          </w:p>
        </w:tc>
      </w:tr>
      <w:tr w:rsidR="00996581" w14:paraId="2E27D95A" w14:textId="77777777">
        <w:tc>
          <w:tcPr>
            <w:tcW w:w="9689" w:type="dxa"/>
            <w:gridSpan w:val="20"/>
            <w:tcBorders>
              <w:top w:val="single" w:sz="4" w:space="0" w:color="000000"/>
              <w:bottom w:val="single" w:sz="4" w:space="0" w:color="000000"/>
            </w:tcBorders>
          </w:tcPr>
          <w:p w14:paraId="0104BF34" w14:textId="77777777" w:rsidR="00996581" w:rsidRDefault="004758A9">
            <w:pPr>
              <w:widowControl w:val="0"/>
              <w:spacing w:after="0"/>
              <w:jc w:val="both"/>
              <w:rPr>
                <w:rFonts w:eastAsia="Calibri" w:cs="Calibri"/>
                <w:b/>
                <w:lang w:eastAsia="sl-SI"/>
              </w:rPr>
            </w:pPr>
            <w:r>
              <w:rPr>
                <w:rFonts w:eastAsia="Calibri" w:cs="Calibri"/>
                <w:b/>
                <w:lang w:eastAsia="sl-SI"/>
              </w:rPr>
              <w:lastRenderedPageBreak/>
              <w:t>Temeljni literatura in viri / Reading materials:</w:t>
            </w:r>
          </w:p>
        </w:tc>
      </w:tr>
      <w:tr w:rsidR="00996581" w14:paraId="353517CD" w14:textId="77777777">
        <w:trPr>
          <w:trHeight w:val="2998"/>
        </w:trPr>
        <w:tc>
          <w:tcPr>
            <w:tcW w:w="9689" w:type="dxa"/>
            <w:gridSpan w:val="20"/>
            <w:tcBorders>
              <w:top w:val="single" w:sz="4" w:space="0" w:color="000000"/>
              <w:left w:val="single" w:sz="4" w:space="0" w:color="000000"/>
              <w:bottom w:val="single" w:sz="4" w:space="0" w:color="000000"/>
              <w:right w:val="single" w:sz="4" w:space="0" w:color="000000"/>
            </w:tcBorders>
          </w:tcPr>
          <w:p w14:paraId="3A6CED20" w14:textId="09F6600A" w:rsidR="0072000C" w:rsidRPr="00625AEC" w:rsidRDefault="0072000C">
            <w:pPr>
              <w:pStyle w:val="Odstavekseznama"/>
              <w:widowControl w:val="0"/>
              <w:numPr>
                <w:ilvl w:val="0"/>
                <w:numId w:val="4"/>
              </w:numPr>
              <w:ind w:left="284" w:hanging="284"/>
              <w:jc w:val="both"/>
            </w:pPr>
            <w:r w:rsidRPr="0072000C">
              <w:rPr>
                <w:rFonts w:cs="Calibri"/>
                <w:bCs/>
              </w:rPr>
              <w:t xml:space="preserve">Meier, A. &amp; Stormer, H. (2010). </w:t>
            </w:r>
            <w:r w:rsidR="00625AEC" w:rsidRPr="00A66F0D">
              <w:rPr>
                <w:i/>
                <w:iCs/>
              </w:rPr>
              <w:t>Business &amp; eCommerce: Managing the Digital Value Chain</w:t>
            </w:r>
            <w:r w:rsidR="00625AEC">
              <w:t>.</w:t>
            </w:r>
            <w:r w:rsidR="00625AEC" w:rsidRPr="00E732E2">
              <w:t xml:space="preserve"> </w:t>
            </w:r>
            <w:r w:rsidRPr="0072000C">
              <w:rPr>
                <w:rFonts w:cs="Calibri"/>
                <w:bCs/>
              </w:rPr>
              <w:t>Springer.  https://doi.org/10.1007/978-3-540-89328-8</w:t>
            </w:r>
          </w:p>
          <w:p w14:paraId="2F31DA07" w14:textId="0439193E" w:rsidR="001A1996" w:rsidRDefault="005675BF">
            <w:pPr>
              <w:pStyle w:val="Odstavekseznama"/>
              <w:widowControl w:val="0"/>
              <w:numPr>
                <w:ilvl w:val="0"/>
                <w:numId w:val="4"/>
              </w:numPr>
              <w:ind w:left="284" w:hanging="284"/>
              <w:jc w:val="both"/>
            </w:pPr>
            <w:r w:rsidRPr="005675BF">
              <w:rPr>
                <w:rFonts w:cs="Calibri"/>
                <w:bCs/>
              </w:rPr>
              <w:t>Jereb, B. (2019). </w:t>
            </w:r>
            <w:r w:rsidRPr="005675BF">
              <w:rPr>
                <w:rFonts w:cs="Calibri"/>
                <w:bCs/>
                <w:i/>
                <w:iCs/>
              </w:rPr>
              <w:t>Informatika in informacijska varnost: repetitorij</w:t>
            </w:r>
            <w:r w:rsidRPr="005675BF">
              <w:rPr>
                <w:rFonts w:cs="Calibri"/>
                <w:bCs/>
              </w:rPr>
              <w:t xml:space="preserve"> (1. izd.). Univerzitetna založba; Fakulteta za logistiko. </w:t>
            </w:r>
            <w:hyperlink r:id="rId10" w:history="1">
              <w:r w:rsidRPr="0059494F">
                <w:rPr>
                  <w:rStyle w:val="Hiperpovezava"/>
                  <w:rFonts w:cs="Calibri"/>
                  <w:bCs/>
                </w:rPr>
                <w:t>http://press.um.si/index.php/ump/catalog/book/385</w:t>
              </w:r>
            </w:hyperlink>
          </w:p>
          <w:p w14:paraId="13D5644A" w14:textId="6216CFCA" w:rsidR="001A1996" w:rsidRPr="00A87D6C" w:rsidRDefault="001A1996" w:rsidP="001A1996">
            <w:pPr>
              <w:pStyle w:val="Odstavekseznama"/>
              <w:widowControl w:val="0"/>
              <w:numPr>
                <w:ilvl w:val="0"/>
                <w:numId w:val="4"/>
              </w:numPr>
              <w:ind w:left="284" w:hanging="284"/>
              <w:jc w:val="both"/>
            </w:pPr>
            <w:r w:rsidRPr="00A87D6C">
              <w:t>Zakon o elektronskem poslovanju in elektronskem podpisu (ZEPEP)</w:t>
            </w:r>
            <w:r>
              <w:t xml:space="preserve">. </w:t>
            </w:r>
            <w:r w:rsidR="00BF3ADB">
              <w:t xml:space="preserve">(2004, 2006, 2014, 2021, 2022). </w:t>
            </w:r>
            <w:r w:rsidR="00807360" w:rsidRPr="00A87D6C">
              <w:rPr>
                <w:i/>
                <w:iCs/>
              </w:rPr>
              <w:t>Uradni list RS</w:t>
            </w:r>
            <w:r w:rsidR="00807360" w:rsidRPr="00807360">
              <w:t>,</w:t>
            </w:r>
            <w:r w:rsidR="00807360">
              <w:t xml:space="preserve"> </w:t>
            </w:r>
            <w:r w:rsidR="008E151A">
              <w:t>(</w:t>
            </w:r>
            <w:r w:rsidR="008E151A" w:rsidRPr="008E151A">
              <w:t>98/04, 61/06, 46/14, 121/21</w:t>
            </w:r>
            <w:r w:rsidR="0001631D">
              <w:t>,</w:t>
            </w:r>
            <w:r w:rsidR="008E151A" w:rsidRPr="008E151A">
              <w:t xml:space="preserve"> 130/22</w:t>
            </w:r>
            <w:r w:rsidR="0001631D">
              <w:t>).</w:t>
            </w:r>
            <w:r w:rsidR="00713EDB">
              <w:t xml:space="preserve"> </w:t>
            </w:r>
            <w:r w:rsidR="00713EDB" w:rsidRPr="00713EDB">
              <w:t>https://pisrs.si/pregledPredpisa?id=ZAKO1973</w:t>
            </w:r>
          </w:p>
          <w:p w14:paraId="2D47CD65" w14:textId="01FF42EE" w:rsidR="005675BF" w:rsidRDefault="00713EDB">
            <w:pPr>
              <w:pStyle w:val="Odstavekseznama"/>
              <w:widowControl w:val="0"/>
              <w:numPr>
                <w:ilvl w:val="0"/>
                <w:numId w:val="4"/>
              </w:numPr>
              <w:ind w:left="284" w:hanging="284"/>
              <w:jc w:val="both"/>
            </w:pPr>
            <w:r w:rsidRPr="00713EDB">
              <w:t>Zakon o elektronskem poslovanju na trgu (ZEPT)</w:t>
            </w:r>
            <w:r>
              <w:t xml:space="preserve">. (2009, 2015, 2021, 2023, 2024). </w:t>
            </w:r>
            <w:r w:rsidRPr="00A66F0D">
              <w:rPr>
                <w:i/>
                <w:iCs/>
              </w:rPr>
              <w:t>Uradni list RS</w:t>
            </w:r>
            <w:r w:rsidRPr="00807360">
              <w:t>,</w:t>
            </w:r>
            <w:r>
              <w:t xml:space="preserve"> (</w:t>
            </w:r>
            <w:r w:rsidR="0035273F" w:rsidRPr="0035273F">
              <w:t>96/09, 19/15, 189/21, 18/23</w:t>
            </w:r>
            <w:r w:rsidR="0035273F">
              <w:t>,</w:t>
            </w:r>
            <w:r w:rsidR="0035273F" w:rsidRPr="0035273F">
              <w:t xml:space="preserve"> 30/24</w:t>
            </w:r>
            <w:r w:rsidR="0035273F">
              <w:t xml:space="preserve">). </w:t>
            </w:r>
            <w:hyperlink r:id="rId11" w:history="1">
              <w:r w:rsidR="0004757D" w:rsidRPr="0059494F">
                <w:rPr>
                  <w:rStyle w:val="Hiperpovezava"/>
                </w:rPr>
                <w:t>https://pisrs.si/pregledPredpisa?id=ZAKO4600</w:t>
              </w:r>
            </w:hyperlink>
          </w:p>
          <w:p w14:paraId="28FE86E9" w14:textId="41CCA6E0" w:rsidR="0004757D" w:rsidRDefault="0004757D">
            <w:pPr>
              <w:pStyle w:val="Odstavekseznama"/>
              <w:widowControl w:val="0"/>
              <w:numPr>
                <w:ilvl w:val="0"/>
                <w:numId w:val="4"/>
              </w:numPr>
              <w:ind w:left="284" w:hanging="284"/>
              <w:jc w:val="both"/>
            </w:pPr>
            <w:r w:rsidRPr="0004757D">
              <w:t>Zakon o elektronski identifikaciji in storitvah zaupanja (ZEISZ)</w:t>
            </w:r>
            <w:r>
              <w:t xml:space="preserve">. (2021, 2023). </w:t>
            </w:r>
            <w:r w:rsidRPr="00A66F0D">
              <w:rPr>
                <w:i/>
                <w:iCs/>
              </w:rPr>
              <w:t>Uradni list RS</w:t>
            </w:r>
            <w:r w:rsidRPr="00807360">
              <w:t>,</w:t>
            </w:r>
            <w:r>
              <w:t xml:space="preserve"> (</w:t>
            </w:r>
            <w:r w:rsidRPr="0004757D">
              <w:t>121/21, 189/21</w:t>
            </w:r>
            <w:r>
              <w:t xml:space="preserve">, </w:t>
            </w:r>
            <w:r w:rsidRPr="0004757D">
              <w:t>18/23</w:t>
            </w:r>
            <w:r>
              <w:t xml:space="preserve">). </w:t>
            </w:r>
            <w:hyperlink r:id="rId12" w:history="1">
              <w:r w:rsidRPr="0059494F">
                <w:rPr>
                  <w:rStyle w:val="Hiperpovezava"/>
                </w:rPr>
                <w:t>https://pisrs.si/pregledPredpisa?id=ZAKO7550</w:t>
              </w:r>
            </w:hyperlink>
          </w:p>
          <w:p w14:paraId="5330B9C6" w14:textId="350FB5F9" w:rsidR="0004757D" w:rsidRDefault="00BC0B74">
            <w:pPr>
              <w:pStyle w:val="Odstavekseznama"/>
              <w:widowControl w:val="0"/>
              <w:numPr>
                <w:ilvl w:val="0"/>
                <w:numId w:val="4"/>
              </w:numPr>
              <w:ind w:left="284" w:hanging="284"/>
              <w:jc w:val="both"/>
            </w:pPr>
            <w:r w:rsidRPr="00BC0B74">
              <w:t>Zakon o varstvu dokumentarnega in arhivskega gradiva ter arhivih (ZVDAGA)</w:t>
            </w:r>
            <w:r>
              <w:t xml:space="preserve">. (2006, 2014). </w:t>
            </w:r>
            <w:r w:rsidRPr="00A66F0D">
              <w:rPr>
                <w:i/>
                <w:iCs/>
              </w:rPr>
              <w:t>Uradni list RS</w:t>
            </w:r>
            <w:r w:rsidRPr="00807360">
              <w:t>,</w:t>
            </w:r>
            <w:r>
              <w:t xml:space="preserve"> (</w:t>
            </w:r>
            <w:r w:rsidRPr="00BC0B74">
              <w:t>30/06</w:t>
            </w:r>
            <w:r>
              <w:t>,</w:t>
            </w:r>
            <w:r w:rsidRPr="00BC0B74">
              <w:t xml:space="preserve"> 51/14</w:t>
            </w:r>
            <w:r>
              <w:t xml:space="preserve">). </w:t>
            </w:r>
            <w:hyperlink r:id="rId13" w:history="1">
              <w:r w:rsidR="00321540" w:rsidRPr="0059494F">
                <w:rPr>
                  <w:rStyle w:val="Hiperpovezava"/>
                </w:rPr>
                <w:t>https://pisrs.si/pregledPredpisa?id=ZAKO4284</w:t>
              </w:r>
            </w:hyperlink>
          </w:p>
          <w:p w14:paraId="42AD0382" w14:textId="5F5C5D0E" w:rsidR="00321540" w:rsidRDefault="00321540">
            <w:pPr>
              <w:pStyle w:val="Odstavekseznama"/>
              <w:widowControl w:val="0"/>
              <w:numPr>
                <w:ilvl w:val="0"/>
                <w:numId w:val="4"/>
              </w:numPr>
              <w:ind w:left="284" w:hanging="284"/>
              <w:jc w:val="both"/>
            </w:pPr>
            <w:r w:rsidRPr="00321540">
              <w:t>Zakon o varstvu osebnih podatkov (ZVOP-2)</w:t>
            </w:r>
            <w:r>
              <w:t xml:space="preserve">. (2022). </w:t>
            </w:r>
            <w:r w:rsidRPr="00A66F0D">
              <w:rPr>
                <w:i/>
                <w:iCs/>
              </w:rPr>
              <w:t>Uradni list RS</w:t>
            </w:r>
            <w:r w:rsidRPr="00807360">
              <w:t>,</w:t>
            </w:r>
            <w:r>
              <w:t xml:space="preserve"> (</w:t>
            </w:r>
            <w:r w:rsidR="007F1331">
              <w:t xml:space="preserve">163/22). </w:t>
            </w:r>
            <w:hyperlink r:id="rId14" w:history="1">
              <w:r w:rsidR="007F1331" w:rsidRPr="0059494F">
                <w:rPr>
                  <w:rStyle w:val="Hiperpovezava"/>
                </w:rPr>
                <w:t>https://pisrs.si/pregledPredpisa?id=ZAKO7959</w:t>
              </w:r>
            </w:hyperlink>
          </w:p>
          <w:p w14:paraId="44FDB951" w14:textId="27A80F6C" w:rsidR="007F1331" w:rsidRPr="00A87D6C" w:rsidRDefault="007F1331">
            <w:pPr>
              <w:pStyle w:val="Odstavekseznama"/>
              <w:widowControl w:val="0"/>
              <w:numPr>
                <w:ilvl w:val="0"/>
                <w:numId w:val="4"/>
              </w:numPr>
              <w:ind w:left="284" w:hanging="284"/>
              <w:jc w:val="both"/>
            </w:pPr>
            <w:r w:rsidRPr="007F1331">
              <w:t>Zakon o informacijski varnosti (ZInfV)</w:t>
            </w:r>
            <w:r>
              <w:t>. (2018, 2021,</w:t>
            </w:r>
            <w:r w:rsidR="00EF1935">
              <w:t xml:space="preserve"> 2022, 2023). </w:t>
            </w:r>
            <w:r w:rsidR="00EF1935" w:rsidRPr="00A66F0D">
              <w:rPr>
                <w:i/>
                <w:iCs/>
              </w:rPr>
              <w:t>Uradni list RS</w:t>
            </w:r>
            <w:r w:rsidR="00EF1935" w:rsidRPr="00807360">
              <w:t>,</w:t>
            </w:r>
            <w:r w:rsidR="00EF1935">
              <w:t xml:space="preserve"> (</w:t>
            </w:r>
            <w:r w:rsidR="00EF1935" w:rsidRPr="00EF1935">
              <w:t>30/18, 95/21, 130/22, 18/23</w:t>
            </w:r>
            <w:r w:rsidR="00EF1935">
              <w:t>,</w:t>
            </w:r>
            <w:r w:rsidR="00EF1935" w:rsidRPr="00EF1935">
              <w:t xml:space="preserve"> 49/23</w:t>
            </w:r>
            <w:r w:rsidR="00EF1935">
              <w:t xml:space="preserve">). </w:t>
            </w:r>
            <w:r w:rsidR="00EF1935" w:rsidRPr="00EF1935">
              <w:t>https://pisrs.si/pregledPredpisa?id=ZAKO7707</w:t>
            </w:r>
          </w:p>
          <w:p w14:paraId="5920D9A3" w14:textId="26D28E42" w:rsidR="00427B3C" w:rsidRPr="00A87D6C" w:rsidRDefault="00427B3C">
            <w:pPr>
              <w:pStyle w:val="Odstavekseznama"/>
              <w:widowControl w:val="0"/>
              <w:numPr>
                <w:ilvl w:val="0"/>
                <w:numId w:val="4"/>
              </w:numPr>
              <w:ind w:left="284" w:hanging="284"/>
              <w:jc w:val="both"/>
            </w:pPr>
            <w:r w:rsidRPr="00427B3C">
              <w:rPr>
                <w:rFonts w:eastAsia="Calibri"/>
                <w:i/>
                <w:iCs/>
              </w:rPr>
              <w:t>COBIT 5: a business framework for the governance and management of enterprise IT</w:t>
            </w:r>
            <w:r w:rsidRPr="00427B3C">
              <w:rPr>
                <w:rFonts w:eastAsia="Calibri"/>
              </w:rPr>
              <w:t>. (2012). ISACA.</w:t>
            </w:r>
          </w:p>
          <w:p w14:paraId="58C914F0" w14:textId="0FF56B7C" w:rsidR="00996581" w:rsidRDefault="004758A9">
            <w:pPr>
              <w:pStyle w:val="Odstavekseznama"/>
              <w:widowControl w:val="0"/>
              <w:numPr>
                <w:ilvl w:val="0"/>
                <w:numId w:val="4"/>
              </w:numPr>
              <w:ind w:left="284" w:hanging="284"/>
              <w:jc w:val="both"/>
            </w:pPr>
            <w:r>
              <w:rPr>
                <w:rFonts w:eastAsia="Calibri"/>
              </w:rPr>
              <w:t>European Council</w:t>
            </w:r>
            <w:r w:rsidR="00B60E79">
              <w:rPr>
                <w:rFonts w:eastAsia="Calibri"/>
              </w:rPr>
              <w:t>. (2024, May 22).</w:t>
            </w:r>
            <w:r>
              <w:rPr>
                <w:rFonts w:eastAsia="Calibri"/>
              </w:rPr>
              <w:t xml:space="preserve"> </w:t>
            </w:r>
            <w:r w:rsidRPr="00A87D6C">
              <w:rPr>
                <w:rFonts w:eastAsia="Calibri"/>
                <w:i/>
                <w:iCs/>
              </w:rPr>
              <w:t>A digital future for Europe</w:t>
            </w:r>
            <w:r w:rsidR="005051DF">
              <w:rPr>
                <w:rFonts w:eastAsia="Calibri"/>
              </w:rPr>
              <w:t xml:space="preserve">. </w:t>
            </w:r>
            <w:r>
              <w:rPr>
                <w:rFonts w:eastAsia="Calibri"/>
              </w:rPr>
              <w:t xml:space="preserve"> </w:t>
            </w:r>
            <w:hyperlink r:id="rId15">
              <w:r>
                <w:rPr>
                  <w:rStyle w:val="Hiperpovezava"/>
                  <w:rFonts w:eastAsia="Calibri"/>
                </w:rPr>
                <w:t>https://www.consilium.europa.eu/en/policies/a-digital-future-for-europe/</w:t>
              </w:r>
            </w:hyperlink>
            <w:hyperlink>
              <w:r>
                <w:rPr>
                  <w:rFonts w:eastAsia="Calibri"/>
                </w:rPr>
                <w:t xml:space="preserve"> </w:t>
              </w:r>
            </w:hyperlink>
          </w:p>
        </w:tc>
      </w:tr>
      <w:tr w:rsidR="00996581" w14:paraId="49BA8BA5" w14:textId="77777777">
        <w:trPr>
          <w:trHeight w:val="73"/>
        </w:trPr>
        <w:tc>
          <w:tcPr>
            <w:tcW w:w="4719" w:type="dxa"/>
            <w:gridSpan w:val="10"/>
            <w:tcBorders>
              <w:top w:val="single" w:sz="4" w:space="0" w:color="000000"/>
              <w:bottom w:val="single" w:sz="4" w:space="0" w:color="000000"/>
            </w:tcBorders>
          </w:tcPr>
          <w:p w14:paraId="50DEDA6E" w14:textId="77777777" w:rsidR="00996581" w:rsidRDefault="00996581">
            <w:pPr>
              <w:widowControl w:val="0"/>
              <w:spacing w:after="0"/>
              <w:rPr>
                <w:rFonts w:eastAsia="Calibri" w:cs="Calibri"/>
                <w:b/>
                <w:bCs/>
                <w:lang w:eastAsia="sl-SI"/>
              </w:rPr>
            </w:pPr>
          </w:p>
          <w:p w14:paraId="106E8854" w14:textId="77777777" w:rsidR="00996581" w:rsidRDefault="004758A9">
            <w:pPr>
              <w:widowControl w:val="0"/>
              <w:spacing w:after="0"/>
              <w:rPr>
                <w:rFonts w:eastAsia="Calibri" w:cs="Calibri"/>
                <w:b/>
                <w:lang w:eastAsia="sl-SI"/>
              </w:rPr>
            </w:pPr>
            <w:r>
              <w:rPr>
                <w:rFonts w:eastAsia="Calibri" w:cs="Calibri"/>
                <w:b/>
                <w:lang w:eastAsia="sl-SI"/>
              </w:rPr>
              <w:t>Cilji in kompetence:</w:t>
            </w:r>
          </w:p>
        </w:tc>
        <w:tc>
          <w:tcPr>
            <w:tcW w:w="154" w:type="dxa"/>
            <w:tcBorders>
              <w:top w:val="single" w:sz="4" w:space="0" w:color="000000"/>
            </w:tcBorders>
          </w:tcPr>
          <w:p w14:paraId="7B70B43C" w14:textId="77777777" w:rsidR="00996581" w:rsidRDefault="00996581">
            <w:pPr>
              <w:widowControl w:val="0"/>
              <w:spacing w:after="0"/>
              <w:rPr>
                <w:rFonts w:eastAsia="Calibri" w:cs="Calibri"/>
                <w:b/>
                <w:lang w:eastAsia="sl-SI"/>
              </w:rPr>
            </w:pPr>
          </w:p>
        </w:tc>
        <w:tc>
          <w:tcPr>
            <w:tcW w:w="4816" w:type="dxa"/>
            <w:gridSpan w:val="9"/>
            <w:tcBorders>
              <w:top w:val="single" w:sz="4" w:space="0" w:color="000000"/>
              <w:bottom w:val="single" w:sz="4" w:space="0" w:color="000000"/>
            </w:tcBorders>
          </w:tcPr>
          <w:p w14:paraId="2DBF6B11" w14:textId="77777777" w:rsidR="00996581" w:rsidRDefault="00996581">
            <w:pPr>
              <w:widowControl w:val="0"/>
              <w:spacing w:after="0"/>
              <w:rPr>
                <w:rFonts w:eastAsia="Calibri" w:cs="Calibri"/>
                <w:b/>
                <w:lang w:eastAsia="sl-SI"/>
              </w:rPr>
            </w:pPr>
          </w:p>
          <w:p w14:paraId="237B3C07" w14:textId="77777777" w:rsidR="00996581" w:rsidRDefault="004758A9">
            <w:pPr>
              <w:widowControl w:val="0"/>
              <w:spacing w:after="0"/>
              <w:rPr>
                <w:rFonts w:eastAsia="Calibri" w:cs="Calibri"/>
                <w:b/>
                <w:lang w:eastAsia="sl-SI"/>
              </w:rPr>
            </w:pPr>
            <w:r>
              <w:rPr>
                <w:rFonts w:eastAsia="Calibri" w:cs="Calibri"/>
                <w:b/>
                <w:lang w:eastAsia="sl-SI"/>
              </w:rPr>
              <w:t>Objectives and competences:</w:t>
            </w:r>
          </w:p>
        </w:tc>
      </w:tr>
      <w:tr w:rsidR="00996581" w14:paraId="67CD8B94" w14:textId="77777777">
        <w:trPr>
          <w:trHeight w:val="778"/>
        </w:trPr>
        <w:tc>
          <w:tcPr>
            <w:tcW w:w="4719" w:type="dxa"/>
            <w:gridSpan w:val="10"/>
            <w:tcBorders>
              <w:top w:val="single" w:sz="4" w:space="0" w:color="000000"/>
              <w:left w:val="single" w:sz="4" w:space="0" w:color="000000"/>
              <w:bottom w:val="single" w:sz="4" w:space="0" w:color="000000"/>
              <w:right w:val="single" w:sz="4" w:space="0" w:color="000000"/>
            </w:tcBorders>
          </w:tcPr>
          <w:p w14:paraId="148C0E23" w14:textId="77777777" w:rsidR="00996581" w:rsidRDefault="004758A9">
            <w:pPr>
              <w:widowControl w:val="0"/>
              <w:spacing w:after="0"/>
              <w:jc w:val="both"/>
              <w:rPr>
                <w:rFonts w:cs="Calibri"/>
                <w:b/>
              </w:rPr>
            </w:pPr>
            <w:r>
              <w:rPr>
                <w:rFonts w:cs="Calibri"/>
              </w:rPr>
              <w:t>Cilji predmeta so:</w:t>
            </w:r>
          </w:p>
          <w:p w14:paraId="5C071C58" w14:textId="77777777" w:rsidR="00996581" w:rsidRDefault="004758A9">
            <w:pPr>
              <w:pStyle w:val="Odstavekseznama"/>
              <w:widowControl w:val="0"/>
              <w:numPr>
                <w:ilvl w:val="0"/>
                <w:numId w:val="3"/>
              </w:numPr>
            </w:pPr>
            <w:r>
              <w:rPr>
                <w:rFonts w:cs="Calibri"/>
              </w:rPr>
              <w:t>Spoznanje in razumevanje, da je upravljanje IT odgovornost upravljavske strukture in uprave ter zajema upravljanje, organizacijske strukture in procese, ki zagotavljajo, da IT vzdržuje ter nadgrajuje poslovne strategije in cilje podjetja samostojno ter kot člen oskrbovalne verige.</w:t>
            </w:r>
          </w:p>
          <w:p w14:paraId="17D74EB0" w14:textId="77777777" w:rsidR="00996581" w:rsidRDefault="00996581">
            <w:pPr>
              <w:pStyle w:val="Odstavekseznama"/>
              <w:widowControl w:val="0"/>
              <w:ind w:left="360"/>
              <w:rPr>
                <w:rFonts w:ascii="Calibri" w:hAnsi="Calibri" w:cs="Calibri"/>
              </w:rPr>
            </w:pPr>
          </w:p>
          <w:p w14:paraId="39F26CF0" w14:textId="77777777" w:rsidR="00996581" w:rsidRDefault="004758A9">
            <w:pPr>
              <w:pStyle w:val="Odstavekseznama"/>
              <w:widowControl w:val="0"/>
              <w:numPr>
                <w:ilvl w:val="0"/>
                <w:numId w:val="3"/>
              </w:numPr>
            </w:pPr>
            <w:r>
              <w:rPr>
                <w:rFonts w:cs="Calibri"/>
              </w:rPr>
              <w:t>Uporaba kontrolnih ciljev, ki opredeljujejo končni cilj vpeljave politik, načrtov in postopkov, ter organizacijske strukture, oblikovane za zagotavljanje razumnega jamstva, da so s pomočjo IT:</w:t>
            </w:r>
          </w:p>
          <w:p w14:paraId="2449F31A" w14:textId="77777777" w:rsidR="00996581" w:rsidRDefault="004758A9">
            <w:pPr>
              <w:pStyle w:val="Odstavekseznama"/>
              <w:widowControl w:val="0"/>
              <w:numPr>
                <w:ilvl w:val="1"/>
                <w:numId w:val="3"/>
              </w:numPr>
            </w:pPr>
            <w:r>
              <w:rPr>
                <w:rFonts w:cs="Calibri"/>
              </w:rPr>
              <w:t>poslovni cilji uresničeni;</w:t>
            </w:r>
          </w:p>
          <w:p w14:paraId="440003F6" w14:textId="77777777" w:rsidR="00996581" w:rsidRDefault="004758A9">
            <w:pPr>
              <w:pStyle w:val="Odstavekseznama"/>
              <w:widowControl w:val="0"/>
              <w:numPr>
                <w:ilvl w:val="1"/>
                <w:numId w:val="3"/>
              </w:numPr>
            </w:pPr>
            <w:r>
              <w:rPr>
                <w:rFonts w:cs="Calibri"/>
              </w:rPr>
              <w:t>neželeni dogodki preprečeni ali odkriti in odpravljeni</w:t>
            </w:r>
          </w:p>
          <w:p w14:paraId="4FA4D433" w14:textId="77777777" w:rsidR="00996581" w:rsidRDefault="004758A9">
            <w:pPr>
              <w:pStyle w:val="Odstavekseznama"/>
              <w:widowControl w:val="0"/>
              <w:ind w:left="360"/>
            </w:pPr>
            <w:r>
              <w:rPr>
                <w:rFonts w:cs="Calibri"/>
              </w:rPr>
              <w:t xml:space="preserve">na nivoju posameznega podjetja in v čim večji </w:t>
            </w:r>
            <w:r>
              <w:rPr>
                <w:rFonts w:cs="Calibri"/>
              </w:rPr>
              <w:lastRenderedPageBreak/>
              <w:t>meri na nivoju oskrbovalne verige.</w:t>
            </w:r>
          </w:p>
          <w:p w14:paraId="016D8E95" w14:textId="77777777" w:rsidR="00996581" w:rsidRDefault="00996581">
            <w:pPr>
              <w:pStyle w:val="Odstavekseznama"/>
              <w:widowControl w:val="0"/>
              <w:ind w:left="1080"/>
              <w:rPr>
                <w:rFonts w:ascii="Calibri" w:hAnsi="Calibri" w:cs="Calibri"/>
              </w:rPr>
            </w:pPr>
          </w:p>
          <w:p w14:paraId="6303ACBD" w14:textId="77777777" w:rsidR="00996581" w:rsidRDefault="004758A9">
            <w:pPr>
              <w:pStyle w:val="Odstavekseznama"/>
              <w:widowControl w:val="0"/>
              <w:numPr>
                <w:ilvl w:val="0"/>
                <w:numId w:val="3"/>
              </w:numPr>
            </w:pPr>
            <w:r>
              <w:rPr>
                <w:rFonts w:cs="Calibri"/>
              </w:rPr>
              <w:t>Spoznanje in razumevanje principov, poslovnih modelov ter integriranost digitalizacije poslovanja v oskrbovalni verigi.</w:t>
            </w:r>
            <w:r>
              <w:rPr>
                <w:rFonts w:cs="Calibri"/>
              </w:rPr>
              <w:br/>
            </w:r>
          </w:p>
          <w:p w14:paraId="1F06BADC" w14:textId="77777777" w:rsidR="00996581" w:rsidRDefault="004758A9">
            <w:pPr>
              <w:pStyle w:val="Odstavekseznama"/>
              <w:widowControl w:val="0"/>
              <w:numPr>
                <w:ilvl w:val="0"/>
                <w:numId w:val="3"/>
              </w:numPr>
            </w:pPr>
            <w:r>
              <w:rPr>
                <w:rFonts w:cs="Calibri"/>
              </w:rPr>
              <w:t xml:space="preserve">Razviti sposobnosti za razlikovanje, vrednotenje ter uporabo različnih konceptov in pristopov ter tehnologij, ki omogočajo digitalizacijo poslovanja oskrbovalnih verig. </w:t>
            </w:r>
            <w:r>
              <w:rPr>
                <w:rFonts w:cs="Calibri"/>
              </w:rPr>
              <w:br/>
            </w:r>
          </w:p>
          <w:p w14:paraId="603B53F3" w14:textId="77777777" w:rsidR="00996581" w:rsidRDefault="004758A9">
            <w:pPr>
              <w:pStyle w:val="Odstavekseznama"/>
              <w:widowControl w:val="0"/>
              <w:numPr>
                <w:ilvl w:val="0"/>
                <w:numId w:val="3"/>
              </w:numPr>
            </w:pPr>
            <w:r>
              <w:rPr>
                <w:rFonts w:cs="Calibri"/>
              </w:rPr>
              <w:t>Prepoznajo različne tehnologije, okvirje ter standarde, ki se ažurno uporabljajo na področju e-poslovanja v logistiki in oskrbovalnih verigah.</w:t>
            </w:r>
            <w:r>
              <w:rPr>
                <w:rFonts w:cs="Calibri"/>
              </w:rPr>
              <w:br/>
            </w:r>
          </w:p>
          <w:p w14:paraId="5F107CCC" w14:textId="77777777" w:rsidR="00996581" w:rsidRDefault="004758A9">
            <w:pPr>
              <w:pStyle w:val="Odstavekseznama"/>
              <w:widowControl w:val="0"/>
              <w:numPr>
                <w:ilvl w:val="0"/>
                <w:numId w:val="3"/>
              </w:numPr>
            </w:pPr>
            <w:r>
              <w:rPr>
                <w:rFonts w:cs="Calibri"/>
              </w:rPr>
              <w:t xml:space="preserve">Uporaba strnjenih in pravočasnih informacij za hitro ter uspešno sprejemanje odločitev o vrednostih, tveganjih in kontrolah v oskrbovalni verigi digitaliziranega poslovanja s pomočjo IT orodij ter zakonodaje. </w:t>
            </w:r>
          </w:p>
          <w:p w14:paraId="1690910D" w14:textId="77777777" w:rsidR="00996581" w:rsidRDefault="00996581">
            <w:pPr>
              <w:widowControl w:val="0"/>
              <w:spacing w:after="0"/>
              <w:jc w:val="both"/>
              <w:rPr>
                <w:rFonts w:cs="Calibri"/>
                <w:b/>
              </w:rPr>
            </w:pPr>
          </w:p>
          <w:p w14:paraId="43196BA0" w14:textId="77777777" w:rsidR="00996581" w:rsidRDefault="00996581">
            <w:pPr>
              <w:widowControl w:val="0"/>
              <w:spacing w:after="0"/>
              <w:jc w:val="both"/>
              <w:rPr>
                <w:rFonts w:cs="Calibri"/>
                <w:b/>
              </w:rPr>
            </w:pPr>
          </w:p>
          <w:p w14:paraId="4142B30A" w14:textId="77777777" w:rsidR="00996581" w:rsidRDefault="004758A9">
            <w:pPr>
              <w:widowControl w:val="0"/>
              <w:spacing w:after="0"/>
              <w:jc w:val="both"/>
              <w:rPr>
                <w:rFonts w:cs="Calibri"/>
                <w:b/>
              </w:rPr>
            </w:pPr>
            <w:r>
              <w:rPr>
                <w:rFonts w:cs="Calibri"/>
              </w:rPr>
              <w:t>Kompetence, ki jih pridobijo študenti so:</w:t>
            </w:r>
          </w:p>
          <w:p w14:paraId="36DB5F46" w14:textId="77777777" w:rsidR="00996581" w:rsidRDefault="004758A9">
            <w:pPr>
              <w:pStyle w:val="Odstavekseznama"/>
              <w:widowControl w:val="0"/>
              <w:numPr>
                <w:ilvl w:val="0"/>
                <w:numId w:val="3"/>
              </w:numPr>
            </w:pPr>
            <w:r>
              <w:rPr>
                <w:rFonts w:cs="Calibri"/>
              </w:rPr>
              <w:t>poznavanje različnih teoretičnih, raziskovalnih in metodoloških pristopov na področju uporabe konceptov, pristopov ter življenjskih ciklov e-poslovanja in so sposobni aktivnega sodelovanja pri izvajanju dnevnih nalog o digitalizaciji poslovanja v oskrbovalnih verigah;</w:t>
            </w:r>
            <w:r>
              <w:rPr>
                <w:rFonts w:cs="Calibri"/>
              </w:rPr>
              <w:br/>
            </w:r>
          </w:p>
          <w:p w14:paraId="18E2D5B3" w14:textId="77777777" w:rsidR="00996581" w:rsidRDefault="004758A9">
            <w:pPr>
              <w:pStyle w:val="Odstavekseznama"/>
              <w:widowControl w:val="0"/>
              <w:numPr>
                <w:ilvl w:val="0"/>
                <w:numId w:val="3"/>
              </w:numPr>
            </w:pPr>
            <w:r>
              <w:rPr>
                <w:rFonts w:cs="Calibri"/>
              </w:rPr>
              <w:t>sposobnost kritično ovrednotiti/oceniti ter kategorizirati uporabo IT tehnologij, okvirjev, standardov in zakonodaje na realnem primeru digitalizacije poslovanja v oskrbovalni verigi;</w:t>
            </w:r>
            <w:r>
              <w:rPr>
                <w:rFonts w:cs="Calibri"/>
              </w:rPr>
              <w:br/>
            </w:r>
          </w:p>
          <w:p w14:paraId="512D02A0" w14:textId="77777777" w:rsidR="00996581" w:rsidRDefault="004758A9">
            <w:pPr>
              <w:pStyle w:val="Odstavekseznama"/>
              <w:widowControl w:val="0"/>
              <w:numPr>
                <w:ilvl w:val="0"/>
                <w:numId w:val="3"/>
              </w:numPr>
            </w:pPr>
            <w:r>
              <w:rPr>
                <w:rFonts w:cs="Calibri"/>
              </w:rPr>
              <w:t>sposobnost prepoznati, raziskovati in izboljšati</w:t>
            </w:r>
            <w:r>
              <w:rPr>
                <w:rFonts w:cs="Calibri"/>
              </w:rPr>
              <w:br/>
              <w:t>obstoječe pristope pri digitalizaciji poslovanja oskrbovalne verige, z možnostjo potrditve novih pristopov na osnovi implementacije v realnem okolju in/ali simulacije realnega okolja.</w:t>
            </w:r>
          </w:p>
          <w:p w14:paraId="46CAA2B8" w14:textId="77777777" w:rsidR="00996581" w:rsidRDefault="004758A9">
            <w:pPr>
              <w:pStyle w:val="Odstavekseznama"/>
              <w:widowControl w:val="0"/>
              <w:ind w:left="360"/>
            </w:pPr>
            <w:r>
              <w:rPr>
                <w:rFonts w:cs="Calibri"/>
              </w:rPr>
              <w:br/>
            </w:r>
          </w:p>
          <w:p w14:paraId="66D14A94" w14:textId="77777777" w:rsidR="00996581" w:rsidRDefault="00996581">
            <w:pPr>
              <w:pStyle w:val="Odstavekseznama"/>
              <w:widowControl w:val="0"/>
              <w:ind w:left="0"/>
              <w:jc w:val="both"/>
              <w:rPr>
                <w:rFonts w:cs="Calibri"/>
              </w:rPr>
            </w:pPr>
          </w:p>
        </w:tc>
        <w:tc>
          <w:tcPr>
            <w:tcW w:w="154" w:type="dxa"/>
            <w:tcBorders>
              <w:left w:val="single" w:sz="4" w:space="0" w:color="000000"/>
              <w:right w:val="single" w:sz="4" w:space="0" w:color="000000"/>
            </w:tcBorders>
          </w:tcPr>
          <w:p w14:paraId="0626F286" w14:textId="77777777" w:rsidR="00996581" w:rsidRDefault="00996581">
            <w:pPr>
              <w:widowControl w:val="0"/>
              <w:spacing w:after="0"/>
              <w:rPr>
                <w:rFonts w:eastAsia="Calibri" w:cs="Arial"/>
                <w:b/>
                <w:lang w:eastAsia="sl-SI"/>
              </w:rPr>
            </w:pPr>
          </w:p>
        </w:tc>
        <w:tc>
          <w:tcPr>
            <w:tcW w:w="4816" w:type="dxa"/>
            <w:gridSpan w:val="9"/>
            <w:tcBorders>
              <w:top w:val="single" w:sz="4" w:space="0" w:color="000000"/>
              <w:left w:val="single" w:sz="4" w:space="0" w:color="000000"/>
              <w:bottom w:val="single" w:sz="4" w:space="0" w:color="000000"/>
              <w:right w:val="single" w:sz="4" w:space="0" w:color="000000"/>
            </w:tcBorders>
          </w:tcPr>
          <w:p w14:paraId="1F32C198" w14:textId="77777777" w:rsidR="00996581" w:rsidRDefault="004758A9">
            <w:pPr>
              <w:widowControl w:val="0"/>
              <w:snapToGrid w:val="0"/>
              <w:spacing w:after="0"/>
              <w:jc w:val="both"/>
              <w:rPr>
                <w:rFonts w:eastAsia="Calibri"/>
                <w:color w:val="000000"/>
                <w:lang w:val="en-GB"/>
              </w:rPr>
            </w:pPr>
            <w:r>
              <w:rPr>
                <w:rFonts w:eastAsia="Calibri"/>
                <w:color w:val="000000"/>
                <w:lang w:val="en-GB"/>
              </w:rPr>
              <w:t>Objectives of the course are:</w:t>
            </w:r>
          </w:p>
          <w:p w14:paraId="79399F8F" w14:textId="77777777" w:rsidR="00996581" w:rsidRDefault="004758A9">
            <w:pPr>
              <w:pStyle w:val="Odstavekseznama"/>
              <w:widowControl w:val="0"/>
              <w:numPr>
                <w:ilvl w:val="0"/>
                <w:numId w:val="3"/>
              </w:numPr>
            </w:pPr>
            <w:r>
              <w:t>The realization and understanding that managed IT is the responsibility of the management structure and administration and covers management, organizational systems, and processes that ensure that IT maintains and upgrades business strategies and goals of the company independently and as an article of the supply chain.</w:t>
            </w:r>
            <w:r>
              <w:br/>
            </w:r>
          </w:p>
          <w:p w14:paraId="32AB2BC2" w14:textId="77777777" w:rsidR="00996581" w:rsidRDefault="004758A9">
            <w:pPr>
              <w:pStyle w:val="Odstavekseznama"/>
              <w:widowControl w:val="0"/>
              <w:numPr>
                <w:ilvl w:val="0"/>
                <w:numId w:val="3"/>
              </w:numPr>
            </w:pPr>
            <w:r>
              <w:t>Using control goals that define the ultimate goal of introducing policies, plans, and procedures, as well as organizational structures designed to ensure a reasonable guarantee that they are IT:</w:t>
            </w:r>
          </w:p>
          <w:p w14:paraId="6BBA8039" w14:textId="77777777" w:rsidR="00996581" w:rsidRDefault="004758A9">
            <w:pPr>
              <w:pStyle w:val="Odstavekseznama"/>
              <w:widowControl w:val="0"/>
              <w:numPr>
                <w:ilvl w:val="1"/>
                <w:numId w:val="3"/>
              </w:numPr>
            </w:pPr>
            <w:r>
              <w:rPr>
                <w:rFonts w:cs="Calibri"/>
              </w:rPr>
              <w:t>Business goals realized;</w:t>
            </w:r>
          </w:p>
          <w:p w14:paraId="6CD6073C" w14:textId="77777777" w:rsidR="00996581" w:rsidRDefault="004758A9">
            <w:pPr>
              <w:pStyle w:val="Odstavekseznama"/>
              <w:widowControl w:val="0"/>
              <w:numPr>
                <w:ilvl w:val="1"/>
                <w:numId w:val="3"/>
              </w:numPr>
            </w:pPr>
            <w:r>
              <w:rPr>
                <w:rFonts w:cs="Calibri"/>
              </w:rPr>
              <w:t>Adverse events prevented or discovered and eliminated</w:t>
            </w:r>
          </w:p>
          <w:p w14:paraId="69E084CD" w14:textId="77777777" w:rsidR="00996581" w:rsidRDefault="004758A9">
            <w:pPr>
              <w:pStyle w:val="Odstavekseznama"/>
              <w:widowControl w:val="0"/>
              <w:ind w:left="360"/>
            </w:pPr>
            <w:r>
              <w:lastRenderedPageBreak/>
              <w:t>at the level of an individual company and, to a greater extent, at the level of the supply chain.</w:t>
            </w:r>
            <w:r>
              <w:br/>
            </w:r>
          </w:p>
          <w:p w14:paraId="65539DFD" w14:textId="77777777" w:rsidR="00996581" w:rsidRDefault="004758A9">
            <w:pPr>
              <w:pStyle w:val="Odstavekseznama"/>
              <w:widowControl w:val="0"/>
              <w:numPr>
                <w:ilvl w:val="0"/>
                <w:numId w:val="3"/>
              </w:numPr>
            </w:pPr>
            <w:r>
              <w:t>Knowing and understanding principles, business models, and the integration of digitization business in the supply chain.</w:t>
            </w:r>
            <w:r>
              <w:br/>
            </w:r>
          </w:p>
          <w:p w14:paraId="53E0D3DE" w14:textId="77777777" w:rsidR="00996581" w:rsidRDefault="004758A9">
            <w:pPr>
              <w:pStyle w:val="Odstavekseznama"/>
              <w:widowControl w:val="0"/>
              <w:numPr>
                <w:ilvl w:val="0"/>
                <w:numId w:val="3"/>
              </w:numPr>
            </w:pPr>
            <w:r>
              <w:t>Develop skills to distinguish, evaluate and use different concepts and approaches, and technologies that allow the digitization business of supply chains.</w:t>
            </w:r>
            <w:r>
              <w:br/>
            </w:r>
          </w:p>
          <w:p w14:paraId="732CC722" w14:textId="77777777" w:rsidR="00996581" w:rsidRDefault="004758A9">
            <w:pPr>
              <w:pStyle w:val="Odstavekseznama"/>
              <w:widowControl w:val="0"/>
              <w:numPr>
                <w:ilvl w:val="0"/>
                <w:numId w:val="3"/>
              </w:numPr>
            </w:pPr>
            <w:r>
              <w:t>Recognize various technologies, frames, and standards that are updated in the field of e-business in logistics and supply chains</w:t>
            </w:r>
            <w:r>
              <w:br/>
            </w:r>
          </w:p>
          <w:p w14:paraId="17E05B3D" w14:textId="77777777" w:rsidR="00996581" w:rsidRDefault="004758A9">
            <w:pPr>
              <w:pStyle w:val="Odstavekseznama"/>
              <w:widowControl w:val="0"/>
              <w:numPr>
                <w:ilvl w:val="0"/>
                <w:numId w:val="3"/>
              </w:numPr>
            </w:pPr>
            <w:r>
              <w:t>Use concise and timely information to quickly and successfully make decisions on values, risks, and controls in the supply chain of digitized business through IT tools and legislation.</w:t>
            </w:r>
          </w:p>
          <w:p w14:paraId="1518FE9E" w14:textId="77777777" w:rsidR="00996581" w:rsidRDefault="00996581">
            <w:pPr>
              <w:widowControl w:val="0"/>
              <w:spacing w:after="0"/>
              <w:ind w:left="340"/>
            </w:pPr>
          </w:p>
          <w:p w14:paraId="7AECA380" w14:textId="77777777" w:rsidR="00996581" w:rsidRDefault="00996581">
            <w:pPr>
              <w:widowControl w:val="0"/>
              <w:spacing w:after="0"/>
              <w:ind w:left="340"/>
            </w:pPr>
          </w:p>
          <w:p w14:paraId="634956DD" w14:textId="77777777" w:rsidR="00996581" w:rsidRDefault="00996581">
            <w:pPr>
              <w:widowControl w:val="0"/>
              <w:spacing w:after="0"/>
              <w:ind w:left="340"/>
            </w:pPr>
          </w:p>
          <w:p w14:paraId="0F9655BF" w14:textId="77777777" w:rsidR="00996581" w:rsidRDefault="004758A9">
            <w:pPr>
              <w:widowControl w:val="0"/>
              <w:spacing w:after="0"/>
            </w:pPr>
            <w:r>
              <w:t>Competences, that students acquire:</w:t>
            </w:r>
          </w:p>
          <w:p w14:paraId="156444B9" w14:textId="77777777" w:rsidR="00996581" w:rsidRDefault="004758A9">
            <w:pPr>
              <w:pStyle w:val="Odstavekseznama"/>
              <w:widowControl w:val="0"/>
              <w:numPr>
                <w:ilvl w:val="0"/>
                <w:numId w:val="3"/>
              </w:numPr>
            </w:pPr>
            <w:r>
              <w:rPr>
                <w:rFonts w:cs="Calibri"/>
              </w:rPr>
              <w:t>knowledge of different theoretical, research, and methodological approaches in the application of e-business concepts, techniques, and lifecycles and be able to participate in the day-to-day tasks of digitizing business in supply chains actively;</w:t>
            </w:r>
          </w:p>
          <w:p w14:paraId="42AD39DC" w14:textId="77777777" w:rsidR="00996581" w:rsidRDefault="00996581">
            <w:pPr>
              <w:pStyle w:val="Odstavekseznama"/>
              <w:widowControl w:val="0"/>
              <w:ind w:left="360"/>
              <w:rPr>
                <w:rFonts w:cs="Calibri"/>
              </w:rPr>
            </w:pPr>
          </w:p>
          <w:p w14:paraId="0A917FCC" w14:textId="77777777" w:rsidR="00996581" w:rsidRDefault="004758A9">
            <w:pPr>
              <w:pStyle w:val="Odstavekseznama"/>
              <w:widowControl w:val="0"/>
              <w:numPr>
                <w:ilvl w:val="0"/>
                <w:numId w:val="3"/>
              </w:numPr>
            </w:pPr>
            <w:r>
              <w:rPr>
                <w:rFonts w:cs="Calibri"/>
              </w:rPr>
              <w:t>the ability to critically evaluate/assess and categorize the use of IT technologies, frameworks, standards, and legislation in a real-life example of supply chain digitization business in supply chain;</w:t>
            </w:r>
          </w:p>
          <w:p w14:paraId="0AE0648B" w14:textId="77777777" w:rsidR="00996581" w:rsidRDefault="00996581">
            <w:pPr>
              <w:pStyle w:val="Odstavekseznama"/>
              <w:widowControl w:val="0"/>
              <w:ind w:left="360"/>
              <w:rPr>
                <w:rFonts w:cs="Calibri"/>
              </w:rPr>
            </w:pPr>
          </w:p>
          <w:p w14:paraId="5D7DDB25" w14:textId="77777777" w:rsidR="00996581" w:rsidRDefault="004758A9">
            <w:pPr>
              <w:pStyle w:val="Odstavekseznama"/>
              <w:widowControl w:val="0"/>
              <w:numPr>
                <w:ilvl w:val="0"/>
                <w:numId w:val="3"/>
              </w:numPr>
            </w:pPr>
            <w:r>
              <w:rPr>
                <w:rFonts w:cs="Calibri"/>
              </w:rPr>
              <w:t>the ability to identify, research, and improve existing approaches to digitizing business of the supply chain, with the possibility of validating new methods through real-life implementation and/or simulation of real-life environments.</w:t>
            </w:r>
            <w:r>
              <w:rPr>
                <w:rFonts w:cs="Calibri"/>
              </w:rPr>
              <w:br/>
            </w:r>
          </w:p>
          <w:p w14:paraId="404D128D" w14:textId="77777777" w:rsidR="00996581" w:rsidRDefault="00996581">
            <w:pPr>
              <w:widowControl w:val="0"/>
              <w:spacing w:after="0"/>
              <w:rPr>
                <w:rFonts w:cs="Calibri"/>
              </w:rPr>
            </w:pPr>
          </w:p>
        </w:tc>
      </w:tr>
      <w:tr w:rsidR="00996581" w14:paraId="40BF7FC1" w14:textId="77777777">
        <w:trPr>
          <w:trHeight w:val="117"/>
        </w:trPr>
        <w:tc>
          <w:tcPr>
            <w:tcW w:w="4719" w:type="dxa"/>
            <w:gridSpan w:val="10"/>
            <w:tcBorders>
              <w:bottom w:val="single" w:sz="4" w:space="0" w:color="000000"/>
            </w:tcBorders>
          </w:tcPr>
          <w:p w14:paraId="53709D3B" w14:textId="77777777" w:rsidR="00996581" w:rsidRDefault="00996581">
            <w:pPr>
              <w:widowControl w:val="0"/>
              <w:spacing w:after="0"/>
              <w:rPr>
                <w:rFonts w:eastAsia="Calibri" w:cs="Calibri"/>
                <w:b/>
                <w:lang w:eastAsia="sl-SI"/>
              </w:rPr>
            </w:pPr>
          </w:p>
          <w:p w14:paraId="224CD2ED" w14:textId="77777777" w:rsidR="00996581" w:rsidRDefault="004758A9">
            <w:pPr>
              <w:widowControl w:val="0"/>
              <w:spacing w:after="0"/>
              <w:rPr>
                <w:rFonts w:eastAsia="Calibri" w:cs="Calibri"/>
                <w:b/>
                <w:lang w:eastAsia="sl-SI"/>
              </w:rPr>
            </w:pPr>
            <w:r>
              <w:rPr>
                <w:rFonts w:eastAsia="Calibri" w:cs="Calibri"/>
                <w:b/>
                <w:lang w:eastAsia="sl-SI"/>
              </w:rPr>
              <w:t>Predvideni študijski rezultati:</w:t>
            </w:r>
          </w:p>
        </w:tc>
        <w:tc>
          <w:tcPr>
            <w:tcW w:w="154" w:type="dxa"/>
          </w:tcPr>
          <w:p w14:paraId="7844968D" w14:textId="77777777" w:rsidR="00996581" w:rsidRDefault="00996581">
            <w:pPr>
              <w:widowControl w:val="0"/>
              <w:spacing w:after="0"/>
              <w:rPr>
                <w:rFonts w:eastAsia="Calibri" w:cs="Calibri"/>
                <w:b/>
                <w:lang w:eastAsia="sl-SI"/>
              </w:rPr>
            </w:pPr>
          </w:p>
          <w:p w14:paraId="7A5091DC" w14:textId="77777777" w:rsidR="00996581" w:rsidRDefault="00996581">
            <w:pPr>
              <w:widowControl w:val="0"/>
              <w:spacing w:after="0"/>
              <w:rPr>
                <w:rFonts w:eastAsia="Calibri" w:cs="Calibri"/>
                <w:b/>
                <w:lang w:eastAsia="sl-SI"/>
              </w:rPr>
            </w:pPr>
          </w:p>
        </w:tc>
        <w:tc>
          <w:tcPr>
            <w:tcW w:w="4816" w:type="dxa"/>
            <w:gridSpan w:val="9"/>
            <w:tcBorders>
              <w:bottom w:val="single" w:sz="4" w:space="0" w:color="000000"/>
            </w:tcBorders>
          </w:tcPr>
          <w:p w14:paraId="7FF8A1D3" w14:textId="77777777" w:rsidR="00996581" w:rsidRDefault="00996581">
            <w:pPr>
              <w:widowControl w:val="0"/>
              <w:spacing w:after="0"/>
              <w:rPr>
                <w:rFonts w:eastAsia="Calibri" w:cs="Calibri"/>
                <w:b/>
                <w:lang w:eastAsia="sl-SI"/>
              </w:rPr>
            </w:pPr>
          </w:p>
          <w:p w14:paraId="00651411" w14:textId="77777777" w:rsidR="00996581" w:rsidRDefault="004758A9">
            <w:pPr>
              <w:widowControl w:val="0"/>
              <w:spacing w:after="0"/>
              <w:rPr>
                <w:rFonts w:eastAsia="Calibri" w:cs="Calibri"/>
                <w:b/>
                <w:lang w:eastAsia="sl-SI"/>
              </w:rPr>
            </w:pPr>
            <w:r>
              <w:rPr>
                <w:rFonts w:eastAsia="Calibri" w:cs="Calibri"/>
                <w:b/>
                <w:lang w:eastAsia="sl-SI"/>
              </w:rPr>
              <w:t>Intended learning outcomes:</w:t>
            </w:r>
          </w:p>
        </w:tc>
      </w:tr>
      <w:tr w:rsidR="00996581" w14:paraId="2E66B36F" w14:textId="77777777">
        <w:trPr>
          <w:trHeight w:val="410"/>
        </w:trPr>
        <w:tc>
          <w:tcPr>
            <w:tcW w:w="4719" w:type="dxa"/>
            <w:gridSpan w:val="10"/>
            <w:tcBorders>
              <w:top w:val="single" w:sz="4" w:space="0" w:color="000000"/>
              <w:left w:val="single" w:sz="4" w:space="0" w:color="000000"/>
              <w:right w:val="single" w:sz="4" w:space="0" w:color="000000"/>
            </w:tcBorders>
          </w:tcPr>
          <w:p w14:paraId="0D94F612" w14:textId="4E2B1F75" w:rsidR="00996581" w:rsidRDefault="004758A9">
            <w:pPr>
              <w:widowControl w:val="0"/>
              <w:spacing w:after="0"/>
              <w:rPr>
                <w:rFonts w:eastAsia="Calibri" w:cs="Calibri"/>
                <w:lang w:eastAsia="sl-SI"/>
              </w:rPr>
            </w:pPr>
            <w:r>
              <w:rPr>
                <w:rFonts w:eastAsia="Calibri" w:cs="Calibri"/>
                <w:lang w:eastAsia="sl-SI"/>
              </w:rPr>
              <w:t>Študent bo ob zaključku predmeta</w:t>
            </w:r>
            <w:r w:rsidR="00490B87">
              <w:rPr>
                <w:rFonts w:eastAsia="Calibri" w:cs="Calibri"/>
                <w:lang w:eastAsia="sl-SI"/>
              </w:rPr>
              <w:t>:</w:t>
            </w:r>
          </w:p>
          <w:p w14:paraId="26B0C212" w14:textId="04DD67BE" w:rsidR="00996581" w:rsidRDefault="004758A9">
            <w:pPr>
              <w:pStyle w:val="Odstavekseznama"/>
              <w:widowControl w:val="0"/>
              <w:numPr>
                <w:ilvl w:val="0"/>
                <w:numId w:val="3"/>
              </w:numPr>
            </w:pPr>
            <w:r>
              <w:rPr>
                <w:rFonts w:eastAsia="Calibri" w:cs="Calibri"/>
                <w:lang w:eastAsia="sl-SI"/>
              </w:rPr>
              <w:t>prepozna</w:t>
            </w:r>
            <w:r w:rsidR="00E81F21">
              <w:rPr>
                <w:rFonts w:eastAsia="Calibri" w:cs="Calibri"/>
                <w:lang w:eastAsia="sl-SI"/>
              </w:rPr>
              <w:t>l</w:t>
            </w:r>
            <w:r>
              <w:rPr>
                <w:rFonts w:eastAsia="Calibri" w:cs="Calibri"/>
                <w:lang w:eastAsia="sl-SI"/>
              </w:rPr>
              <w:t>, opredeli</w:t>
            </w:r>
            <w:r w:rsidR="00E81F21">
              <w:rPr>
                <w:rFonts w:eastAsia="Calibri" w:cs="Calibri"/>
                <w:lang w:eastAsia="sl-SI"/>
              </w:rPr>
              <w:t xml:space="preserve">l </w:t>
            </w:r>
            <w:r>
              <w:rPr>
                <w:rFonts w:eastAsia="Calibri" w:cs="Calibri"/>
                <w:lang w:eastAsia="sl-SI"/>
              </w:rPr>
              <w:t>in pojasni</w:t>
            </w:r>
            <w:r w:rsidR="00E81F21">
              <w:rPr>
                <w:rFonts w:eastAsia="Calibri" w:cs="Calibri"/>
                <w:lang w:eastAsia="sl-SI"/>
              </w:rPr>
              <w:t>l</w:t>
            </w:r>
            <w:r>
              <w:rPr>
                <w:rFonts w:eastAsia="Calibri" w:cs="Calibri"/>
                <w:lang w:eastAsia="sl-SI"/>
              </w:rPr>
              <w:t xml:space="preserve"> pomen digitalizacije poslovanja v oskrbovalnih verigah;</w:t>
            </w:r>
            <w:r>
              <w:rPr>
                <w:rFonts w:eastAsia="Calibri" w:cs="Calibri"/>
                <w:lang w:eastAsia="sl-SI"/>
              </w:rPr>
              <w:br/>
            </w:r>
          </w:p>
          <w:p w14:paraId="6611E27C" w14:textId="366F3599" w:rsidR="00996581" w:rsidRDefault="004758A9">
            <w:pPr>
              <w:widowControl w:val="0"/>
              <w:numPr>
                <w:ilvl w:val="0"/>
                <w:numId w:val="3"/>
              </w:numPr>
              <w:spacing w:after="0"/>
              <w:rPr>
                <w:rFonts w:eastAsia="Calibri" w:cs="Calibri"/>
                <w:lang w:eastAsia="sl-SI"/>
              </w:rPr>
            </w:pPr>
            <w:r>
              <w:rPr>
                <w:rFonts w:eastAsia="Calibri" w:cs="Calibri"/>
                <w:lang w:eastAsia="sl-SI"/>
              </w:rPr>
              <w:lastRenderedPageBreak/>
              <w:t>analizira</w:t>
            </w:r>
            <w:r w:rsidR="0065026B">
              <w:rPr>
                <w:rFonts w:eastAsia="Calibri" w:cs="Calibri"/>
                <w:lang w:eastAsia="sl-SI"/>
              </w:rPr>
              <w:t>l</w:t>
            </w:r>
            <w:r>
              <w:rPr>
                <w:rFonts w:eastAsia="Calibri" w:cs="Calibri"/>
                <w:lang w:eastAsia="sl-SI"/>
              </w:rPr>
              <w:t>, interpretira</w:t>
            </w:r>
            <w:r w:rsidR="00490B87">
              <w:rPr>
                <w:rFonts w:eastAsia="Calibri" w:cs="Calibri"/>
                <w:lang w:eastAsia="sl-SI"/>
              </w:rPr>
              <w:t xml:space="preserve">l </w:t>
            </w:r>
            <w:r>
              <w:rPr>
                <w:rFonts w:eastAsia="Calibri" w:cs="Calibri"/>
                <w:lang w:eastAsia="sl-SI"/>
              </w:rPr>
              <w:t>in načrtoval digitalizacijo z različnimi tehnologijami ter pristopi znotraj oskrbovalne verige;</w:t>
            </w:r>
            <w:r>
              <w:rPr>
                <w:rFonts w:eastAsia="Calibri" w:cs="Calibri"/>
                <w:lang w:eastAsia="sl-SI"/>
              </w:rPr>
              <w:br/>
            </w:r>
          </w:p>
          <w:p w14:paraId="572AA6DB" w14:textId="62B0479D" w:rsidR="00996581" w:rsidRDefault="004758A9">
            <w:pPr>
              <w:widowControl w:val="0"/>
              <w:numPr>
                <w:ilvl w:val="0"/>
                <w:numId w:val="3"/>
              </w:numPr>
              <w:spacing w:after="0"/>
              <w:rPr>
                <w:rFonts w:eastAsia="Calibri" w:cs="Calibri"/>
                <w:lang w:eastAsia="sl-SI"/>
              </w:rPr>
            </w:pPr>
            <w:r>
              <w:rPr>
                <w:rFonts w:eastAsia="Calibri" w:cs="Calibri"/>
                <w:lang w:eastAsia="sl-SI"/>
              </w:rPr>
              <w:t>raziska</w:t>
            </w:r>
            <w:r w:rsidR="00490B87">
              <w:rPr>
                <w:rFonts w:eastAsia="Calibri" w:cs="Calibri"/>
                <w:lang w:eastAsia="sl-SI"/>
              </w:rPr>
              <w:t xml:space="preserve">l </w:t>
            </w:r>
            <w:r>
              <w:rPr>
                <w:rFonts w:eastAsia="Calibri" w:cs="Calibri"/>
                <w:lang w:eastAsia="sl-SI"/>
              </w:rPr>
              <w:t>pomen konceptov organizacijskega vidika digitalizacije poslovanja, ga opisa</w:t>
            </w:r>
            <w:r w:rsidR="00490B87">
              <w:rPr>
                <w:rFonts w:eastAsia="Calibri" w:cs="Calibri"/>
                <w:lang w:eastAsia="sl-SI"/>
              </w:rPr>
              <w:t xml:space="preserve">l </w:t>
            </w:r>
            <w:r>
              <w:rPr>
                <w:rFonts w:eastAsia="Calibri" w:cs="Calibri"/>
                <w:lang w:eastAsia="sl-SI"/>
              </w:rPr>
              <w:t>in argumentira</w:t>
            </w:r>
            <w:r w:rsidR="00782157">
              <w:rPr>
                <w:rFonts w:eastAsia="Calibri" w:cs="Calibri"/>
                <w:lang w:eastAsia="sl-SI"/>
              </w:rPr>
              <w:t xml:space="preserve">l </w:t>
            </w:r>
            <w:r>
              <w:rPr>
                <w:rFonts w:eastAsia="Calibri" w:cs="Calibri"/>
                <w:lang w:eastAsia="sl-SI"/>
              </w:rPr>
              <w:t>njegovo uporabo v namene doseganja poslovnih ciljev organizacije;</w:t>
            </w:r>
            <w:r>
              <w:rPr>
                <w:rFonts w:eastAsia="Calibri" w:cs="Calibri"/>
                <w:lang w:eastAsia="sl-SI"/>
              </w:rPr>
              <w:br/>
            </w:r>
          </w:p>
          <w:p w14:paraId="1A500A69" w14:textId="43E7369C" w:rsidR="00996581" w:rsidRDefault="004758A9">
            <w:pPr>
              <w:widowControl w:val="0"/>
              <w:numPr>
                <w:ilvl w:val="0"/>
                <w:numId w:val="3"/>
              </w:numPr>
              <w:spacing w:after="0"/>
              <w:rPr>
                <w:rFonts w:eastAsia="Calibri" w:cs="Calibri"/>
                <w:lang w:eastAsia="sl-SI"/>
              </w:rPr>
            </w:pPr>
            <w:r>
              <w:rPr>
                <w:rFonts w:eastAsia="Calibri" w:cs="Calibri"/>
                <w:lang w:eastAsia="sl-SI"/>
              </w:rPr>
              <w:t>diferencira</w:t>
            </w:r>
            <w:r w:rsidR="00782157">
              <w:rPr>
                <w:rFonts w:eastAsia="Calibri" w:cs="Calibri"/>
                <w:lang w:eastAsia="sl-SI"/>
              </w:rPr>
              <w:t xml:space="preserve">l </w:t>
            </w:r>
            <w:r>
              <w:rPr>
                <w:rFonts w:eastAsia="Calibri" w:cs="Calibri"/>
                <w:lang w:eastAsia="sl-SI"/>
              </w:rPr>
              <w:t>zakonodajo in regulative pri digitalizaciji poslovanja v organizacijah;</w:t>
            </w:r>
            <w:r>
              <w:rPr>
                <w:rFonts w:eastAsia="Calibri" w:cs="Calibri"/>
                <w:lang w:eastAsia="sl-SI"/>
              </w:rPr>
              <w:br/>
            </w:r>
          </w:p>
          <w:p w14:paraId="0BAC1260" w14:textId="71A9A255" w:rsidR="00996581" w:rsidRDefault="004758A9">
            <w:pPr>
              <w:widowControl w:val="0"/>
              <w:numPr>
                <w:ilvl w:val="0"/>
                <w:numId w:val="3"/>
              </w:numPr>
              <w:spacing w:after="0"/>
              <w:rPr>
                <w:rFonts w:eastAsia="Calibri" w:cs="Calibri"/>
                <w:lang w:eastAsia="sl-SI"/>
              </w:rPr>
            </w:pPr>
            <w:r>
              <w:rPr>
                <w:rFonts w:eastAsia="Calibri" w:cs="Calibri"/>
                <w:lang w:eastAsia="sl-SI"/>
              </w:rPr>
              <w:t>interpretira</w:t>
            </w:r>
            <w:r w:rsidR="00782157">
              <w:rPr>
                <w:rFonts w:eastAsia="Calibri" w:cs="Calibri"/>
                <w:lang w:eastAsia="sl-SI"/>
              </w:rPr>
              <w:t xml:space="preserve">l </w:t>
            </w:r>
            <w:r>
              <w:rPr>
                <w:rFonts w:eastAsia="Calibri" w:cs="Calibri"/>
                <w:lang w:eastAsia="sl-SI"/>
              </w:rPr>
              <w:t>zakonodajo ter regulative pri digitalizaciji poslovanja in jih aplicira</w:t>
            </w:r>
            <w:r w:rsidR="00782157">
              <w:rPr>
                <w:rFonts w:eastAsia="Calibri" w:cs="Calibri"/>
                <w:lang w:eastAsia="sl-SI"/>
              </w:rPr>
              <w:t xml:space="preserve">l </w:t>
            </w:r>
            <w:r>
              <w:rPr>
                <w:rFonts w:eastAsia="Calibri" w:cs="Calibri"/>
                <w:lang w:eastAsia="sl-SI"/>
              </w:rPr>
              <w:t>na primeru elektronskega poslovanja v oskrbovalnih verigah;</w:t>
            </w:r>
            <w:r>
              <w:rPr>
                <w:rFonts w:eastAsia="Calibri" w:cs="Calibri"/>
                <w:lang w:eastAsia="sl-SI"/>
              </w:rPr>
              <w:br/>
            </w:r>
          </w:p>
          <w:p w14:paraId="63499123" w14:textId="662A4992" w:rsidR="00996581" w:rsidRDefault="004758A9">
            <w:pPr>
              <w:widowControl w:val="0"/>
              <w:numPr>
                <w:ilvl w:val="0"/>
                <w:numId w:val="3"/>
              </w:numPr>
              <w:spacing w:after="0"/>
              <w:rPr>
                <w:rFonts w:eastAsia="Calibri" w:cs="Calibri"/>
                <w:lang w:eastAsia="sl-SI"/>
              </w:rPr>
            </w:pPr>
            <w:r>
              <w:rPr>
                <w:rFonts w:eastAsia="Calibri" w:cs="Calibri"/>
                <w:lang w:eastAsia="sl-SI"/>
              </w:rPr>
              <w:t>predlaga</w:t>
            </w:r>
            <w:r w:rsidR="002D2FF6">
              <w:rPr>
                <w:rFonts w:eastAsia="Calibri" w:cs="Calibri"/>
                <w:lang w:eastAsia="sl-SI"/>
              </w:rPr>
              <w:t>l</w:t>
            </w:r>
            <w:r>
              <w:rPr>
                <w:rFonts w:eastAsia="Calibri" w:cs="Calibri"/>
                <w:lang w:eastAsia="sl-SI"/>
              </w:rPr>
              <w:t>, načrtova</w:t>
            </w:r>
            <w:r w:rsidR="002D2FF6">
              <w:rPr>
                <w:rFonts w:eastAsia="Calibri" w:cs="Calibri"/>
                <w:lang w:eastAsia="sl-SI"/>
              </w:rPr>
              <w:t xml:space="preserve">l </w:t>
            </w:r>
            <w:r>
              <w:rPr>
                <w:rFonts w:eastAsia="Calibri" w:cs="Calibri"/>
                <w:lang w:eastAsia="sl-SI"/>
              </w:rPr>
              <w:t>in organizira</w:t>
            </w:r>
            <w:r w:rsidR="002D2FF6">
              <w:rPr>
                <w:rFonts w:eastAsia="Calibri" w:cs="Calibri"/>
                <w:lang w:eastAsia="sl-SI"/>
              </w:rPr>
              <w:t xml:space="preserve">l </w:t>
            </w:r>
            <w:r>
              <w:rPr>
                <w:rFonts w:eastAsia="Calibri" w:cs="Calibri"/>
                <w:lang w:eastAsia="sl-SI"/>
              </w:rPr>
              <w:t>uporabo rešitev digitalizacije poslovanja znotraj oskrbovalne verige v sodelovanju z najvišjim vodstvom organizacije.</w:t>
            </w:r>
          </w:p>
        </w:tc>
        <w:tc>
          <w:tcPr>
            <w:tcW w:w="154" w:type="dxa"/>
            <w:tcBorders>
              <w:left w:val="single" w:sz="4" w:space="0" w:color="000000"/>
              <w:right w:val="single" w:sz="4" w:space="0" w:color="000000"/>
            </w:tcBorders>
          </w:tcPr>
          <w:p w14:paraId="1851E8A0" w14:textId="77777777" w:rsidR="00996581" w:rsidRDefault="00996581">
            <w:pPr>
              <w:widowControl w:val="0"/>
              <w:spacing w:after="0"/>
              <w:rPr>
                <w:rFonts w:eastAsia="Calibri" w:cs="Calibri"/>
                <w:lang w:eastAsia="sl-SI"/>
              </w:rPr>
            </w:pPr>
          </w:p>
          <w:p w14:paraId="1955EDBC" w14:textId="77777777" w:rsidR="00996581" w:rsidRDefault="00996581">
            <w:pPr>
              <w:widowControl w:val="0"/>
              <w:spacing w:after="0"/>
              <w:rPr>
                <w:rFonts w:eastAsia="Calibri" w:cs="Calibri"/>
                <w:lang w:eastAsia="sl-SI"/>
              </w:rPr>
            </w:pPr>
          </w:p>
          <w:p w14:paraId="108E1433" w14:textId="77777777" w:rsidR="00996581" w:rsidRDefault="00996581">
            <w:pPr>
              <w:widowControl w:val="0"/>
              <w:spacing w:after="0"/>
              <w:rPr>
                <w:rFonts w:eastAsia="Calibri" w:cs="Calibri"/>
                <w:lang w:eastAsia="sl-SI"/>
              </w:rPr>
            </w:pPr>
          </w:p>
        </w:tc>
        <w:tc>
          <w:tcPr>
            <w:tcW w:w="4816" w:type="dxa"/>
            <w:gridSpan w:val="9"/>
            <w:tcBorders>
              <w:top w:val="single" w:sz="4" w:space="0" w:color="000000"/>
              <w:left w:val="single" w:sz="4" w:space="0" w:color="000000"/>
              <w:right w:val="single" w:sz="4" w:space="0" w:color="000000"/>
            </w:tcBorders>
          </w:tcPr>
          <w:p w14:paraId="35A9A645" w14:textId="77777777" w:rsidR="00996581" w:rsidRDefault="004758A9">
            <w:pPr>
              <w:widowControl w:val="0"/>
              <w:spacing w:after="0"/>
              <w:rPr>
                <w:rFonts w:eastAsia="Calibri" w:cs="Calibri"/>
                <w:lang w:eastAsia="sl-SI"/>
              </w:rPr>
            </w:pPr>
            <w:r>
              <w:rPr>
                <w:rFonts w:eastAsia="Calibri" w:cs="Calibri"/>
                <w:lang w:eastAsia="sl-SI"/>
              </w:rPr>
              <w:t>At the end of the course, students will:</w:t>
            </w:r>
          </w:p>
          <w:p w14:paraId="485C7251" w14:textId="77777777" w:rsidR="00996581" w:rsidRDefault="004758A9">
            <w:pPr>
              <w:pStyle w:val="Odstavekseznama"/>
              <w:widowControl w:val="0"/>
              <w:numPr>
                <w:ilvl w:val="0"/>
                <w:numId w:val="3"/>
              </w:numPr>
            </w:pPr>
            <w:r>
              <w:rPr>
                <w:rFonts w:eastAsia="Calibri"/>
                <w:lang w:eastAsia="sl-SI"/>
              </w:rPr>
              <w:t>identify, define, and explain the importance of digitizing business in supply chains;</w:t>
            </w:r>
            <w:r>
              <w:rPr>
                <w:rFonts w:eastAsia="Calibri"/>
                <w:lang w:eastAsia="sl-SI"/>
              </w:rPr>
              <w:br/>
            </w:r>
          </w:p>
          <w:p w14:paraId="1D9A71AF" w14:textId="77777777" w:rsidR="00996581" w:rsidRDefault="004758A9">
            <w:pPr>
              <w:pStyle w:val="Odstavekseznama"/>
              <w:widowControl w:val="0"/>
              <w:numPr>
                <w:ilvl w:val="0"/>
                <w:numId w:val="3"/>
              </w:numPr>
            </w:pPr>
            <w:r>
              <w:rPr>
                <w:rFonts w:eastAsia="Calibri"/>
                <w:lang w:eastAsia="sl-SI"/>
              </w:rPr>
              <w:lastRenderedPageBreak/>
              <w:t>analyze, interpret, and plan digitization using different technologies and approaches within the supply chain;</w:t>
            </w:r>
            <w:r>
              <w:rPr>
                <w:rFonts w:eastAsia="Calibri"/>
                <w:lang w:eastAsia="sl-SI"/>
              </w:rPr>
              <w:br/>
            </w:r>
          </w:p>
          <w:p w14:paraId="4907FB66" w14:textId="77777777" w:rsidR="00996581" w:rsidRDefault="004758A9">
            <w:pPr>
              <w:pStyle w:val="Odstavekseznama"/>
              <w:widowControl w:val="0"/>
              <w:numPr>
                <w:ilvl w:val="0"/>
                <w:numId w:val="3"/>
              </w:numPr>
            </w:pPr>
            <w:r>
              <w:rPr>
                <w:rFonts w:eastAsia="Calibri"/>
                <w:lang w:eastAsia="sl-SI"/>
              </w:rPr>
              <w:t>be able to explore the meaning of the concepts of the organizational aspect of digitalization business, describe it and argue for its application to the achievement of the organization's business objectives;</w:t>
            </w:r>
            <w:r>
              <w:rPr>
                <w:rFonts w:eastAsia="Calibri"/>
                <w:lang w:eastAsia="sl-SI"/>
              </w:rPr>
              <w:br/>
            </w:r>
          </w:p>
          <w:p w14:paraId="52445411" w14:textId="77777777" w:rsidR="00996581" w:rsidRDefault="004758A9">
            <w:pPr>
              <w:pStyle w:val="Odstavekseznama"/>
              <w:widowControl w:val="0"/>
              <w:numPr>
                <w:ilvl w:val="0"/>
                <w:numId w:val="3"/>
              </w:numPr>
            </w:pPr>
            <w:r>
              <w:rPr>
                <w:rFonts w:eastAsia="Calibri"/>
                <w:lang w:eastAsia="sl-SI"/>
              </w:rPr>
              <w:t>differentiate legislation and regulation on digitalization business in organizations;</w:t>
            </w:r>
            <w:r>
              <w:rPr>
                <w:rFonts w:eastAsia="Calibri"/>
                <w:lang w:eastAsia="sl-SI"/>
              </w:rPr>
              <w:br/>
            </w:r>
          </w:p>
          <w:p w14:paraId="2259EC1D" w14:textId="77777777" w:rsidR="00996581" w:rsidRDefault="004758A9">
            <w:pPr>
              <w:pStyle w:val="Odstavekseznama"/>
              <w:widowControl w:val="0"/>
              <w:numPr>
                <w:ilvl w:val="0"/>
                <w:numId w:val="3"/>
              </w:numPr>
            </w:pPr>
            <w:r>
              <w:rPr>
                <w:rFonts w:eastAsia="Calibri"/>
                <w:lang w:eastAsia="sl-SI"/>
              </w:rPr>
              <w:t>list and interpret the legislation and regulations on digitalization business and apply them to the example of e-business in supply chains;</w:t>
            </w:r>
            <w:r>
              <w:rPr>
                <w:rFonts w:eastAsia="Calibri"/>
                <w:lang w:eastAsia="sl-SI"/>
              </w:rPr>
              <w:br/>
            </w:r>
          </w:p>
          <w:p w14:paraId="6EC3E980" w14:textId="77777777" w:rsidR="00996581" w:rsidRDefault="004758A9">
            <w:pPr>
              <w:pStyle w:val="Odstavekseznama"/>
              <w:widowControl w:val="0"/>
              <w:numPr>
                <w:ilvl w:val="0"/>
                <w:numId w:val="3"/>
              </w:numPr>
            </w:pPr>
            <w:r>
              <w:rPr>
                <w:rFonts w:eastAsia="Calibri"/>
                <w:lang w:eastAsia="sl-SI"/>
              </w:rPr>
              <w:t>propose, plan, and organize the deployment of digitization business solutions within the supply chain in collaboration with the organization's top management.</w:t>
            </w:r>
          </w:p>
          <w:p w14:paraId="6CE1D2F3" w14:textId="77777777" w:rsidR="00996581" w:rsidRDefault="00996581">
            <w:pPr>
              <w:widowControl w:val="0"/>
              <w:tabs>
                <w:tab w:val="left" w:pos="227"/>
              </w:tabs>
              <w:spacing w:after="0"/>
              <w:rPr>
                <w:rFonts w:eastAsia="Calibri"/>
                <w:lang w:eastAsia="sl-SI"/>
              </w:rPr>
            </w:pPr>
          </w:p>
        </w:tc>
      </w:tr>
      <w:tr w:rsidR="00996581" w14:paraId="7BA958FF" w14:textId="77777777">
        <w:trPr>
          <w:trHeight w:val="869"/>
        </w:trPr>
        <w:tc>
          <w:tcPr>
            <w:tcW w:w="4719" w:type="dxa"/>
            <w:gridSpan w:val="10"/>
            <w:tcBorders>
              <w:left w:val="single" w:sz="4" w:space="0" w:color="000000"/>
              <w:bottom w:val="single" w:sz="4" w:space="0" w:color="000000"/>
              <w:right w:val="single" w:sz="4" w:space="0" w:color="000000"/>
            </w:tcBorders>
          </w:tcPr>
          <w:p w14:paraId="34FE663E" w14:textId="77777777" w:rsidR="00996581" w:rsidRDefault="004758A9">
            <w:pPr>
              <w:widowControl w:val="0"/>
              <w:spacing w:after="0"/>
              <w:jc w:val="both"/>
              <w:rPr>
                <w:rFonts w:ascii="Calibri" w:hAnsi="Calibri" w:cs="Calibri"/>
              </w:rPr>
            </w:pPr>
            <w:r>
              <w:rPr>
                <w:rFonts w:cs="Calibri"/>
              </w:rPr>
              <w:lastRenderedPageBreak/>
              <w:t>Prenesljive/ključne spretnosti in drugi atributi:</w:t>
            </w:r>
          </w:p>
          <w:p w14:paraId="1EA525DA" w14:textId="77777777" w:rsidR="00996581" w:rsidRDefault="004758A9">
            <w:pPr>
              <w:widowControl w:val="0"/>
              <w:tabs>
                <w:tab w:val="left" w:pos="227"/>
              </w:tabs>
              <w:spacing w:after="0"/>
              <w:rPr>
                <w:rFonts w:eastAsia="Calibri"/>
                <w:lang w:eastAsia="sl-SI"/>
              </w:rPr>
            </w:pPr>
            <w:r>
              <w:rPr>
                <w:rFonts w:cs="Calibri"/>
                <w:bCs/>
              </w:rPr>
              <w:t>Študenti se usposobijo za uporabo teoretičnega znanja v praktičnih (poslovnih) primerih.</w:t>
            </w:r>
          </w:p>
        </w:tc>
        <w:tc>
          <w:tcPr>
            <w:tcW w:w="154" w:type="dxa"/>
            <w:tcBorders>
              <w:left w:val="single" w:sz="4" w:space="0" w:color="000000"/>
              <w:right w:val="single" w:sz="4" w:space="0" w:color="000000"/>
            </w:tcBorders>
          </w:tcPr>
          <w:p w14:paraId="40A9E10E" w14:textId="77777777" w:rsidR="00996581" w:rsidRDefault="00996581">
            <w:pPr>
              <w:widowControl w:val="0"/>
              <w:spacing w:after="0"/>
              <w:rPr>
                <w:rFonts w:eastAsia="Calibri" w:cs="Calibri"/>
                <w:b/>
                <w:lang w:eastAsia="sl-SI"/>
              </w:rPr>
            </w:pPr>
          </w:p>
        </w:tc>
        <w:tc>
          <w:tcPr>
            <w:tcW w:w="4816" w:type="dxa"/>
            <w:gridSpan w:val="9"/>
            <w:tcBorders>
              <w:left w:val="single" w:sz="4" w:space="0" w:color="000000"/>
              <w:bottom w:val="single" w:sz="4" w:space="0" w:color="000000"/>
              <w:right w:val="single" w:sz="4" w:space="0" w:color="000000"/>
            </w:tcBorders>
          </w:tcPr>
          <w:p w14:paraId="502BAD27" w14:textId="77777777" w:rsidR="00996581" w:rsidRDefault="004758A9">
            <w:pPr>
              <w:widowControl w:val="0"/>
              <w:spacing w:after="0"/>
              <w:jc w:val="both"/>
              <w:rPr>
                <w:rFonts w:cs="Calibri"/>
              </w:rPr>
            </w:pPr>
            <w:r>
              <w:rPr>
                <w:rFonts w:cs="Calibri"/>
              </w:rPr>
              <w:t>Transferable/key skills and other attributes:</w:t>
            </w:r>
          </w:p>
          <w:p w14:paraId="369E8D8E" w14:textId="77777777" w:rsidR="00996581" w:rsidRDefault="004758A9">
            <w:pPr>
              <w:widowControl w:val="0"/>
              <w:spacing w:after="0"/>
              <w:jc w:val="both"/>
              <w:rPr>
                <w:rFonts w:cs="Calibri"/>
              </w:rPr>
            </w:pPr>
            <w:r>
              <w:rPr>
                <w:rFonts w:cs="Calibri"/>
              </w:rPr>
              <w:t>Students are trained to apply theoretical knowledge to practical (business) situations.</w:t>
            </w:r>
          </w:p>
        </w:tc>
      </w:tr>
      <w:tr w:rsidR="00996581" w14:paraId="11BF129C" w14:textId="77777777">
        <w:tc>
          <w:tcPr>
            <w:tcW w:w="4719" w:type="dxa"/>
            <w:gridSpan w:val="10"/>
            <w:tcBorders>
              <w:bottom w:val="single" w:sz="4" w:space="0" w:color="000000"/>
            </w:tcBorders>
          </w:tcPr>
          <w:p w14:paraId="2AC83BBA" w14:textId="77777777" w:rsidR="00996581" w:rsidRDefault="00996581">
            <w:pPr>
              <w:widowControl w:val="0"/>
              <w:spacing w:after="0"/>
              <w:rPr>
                <w:rFonts w:eastAsia="Calibri" w:cs="Calibri"/>
                <w:b/>
                <w:lang w:eastAsia="sl-SI"/>
              </w:rPr>
            </w:pPr>
          </w:p>
          <w:p w14:paraId="5EA8299B" w14:textId="77777777" w:rsidR="00996581" w:rsidRDefault="004758A9">
            <w:pPr>
              <w:widowControl w:val="0"/>
              <w:spacing w:after="0"/>
              <w:rPr>
                <w:rFonts w:eastAsia="Calibri" w:cs="Calibri"/>
                <w:b/>
                <w:lang w:eastAsia="sl-SI"/>
              </w:rPr>
            </w:pPr>
            <w:r>
              <w:rPr>
                <w:rFonts w:eastAsia="Calibri" w:cs="Calibri"/>
                <w:b/>
                <w:lang w:eastAsia="sl-SI"/>
              </w:rPr>
              <w:t>Metode poučevanja in učenja:</w:t>
            </w:r>
          </w:p>
        </w:tc>
        <w:tc>
          <w:tcPr>
            <w:tcW w:w="154" w:type="dxa"/>
          </w:tcPr>
          <w:p w14:paraId="745113BF" w14:textId="77777777" w:rsidR="00996581" w:rsidRDefault="00996581">
            <w:pPr>
              <w:widowControl w:val="0"/>
              <w:spacing w:after="0"/>
              <w:rPr>
                <w:rFonts w:eastAsia="Calibri" w:cs="Calibri"/>
                <w:b/>
                <w:lang w:eastAsia="sl-SI"/>
              </w:rPr>
            </w:pPr>
          </w:p>
          <w:p w14:paraId="656F6A90" w14:textId="77777777" w:rsidR="00996581" w:rsidRDefault="00996581">
            <w:pPr>
              <w:widowControl w:val="0"/>
              <w:spacing w:after="0"/>
              <w:rPr>
                <w:rFonts w:eastAsia="Calibri" w:cs="Calibri"/>
                <w:b/>
                <w:lang w:eastAsia="sl-SI"/>
              </w:rPr>
            </w:pPr>
          </w:p>
        </w:tc>
        <w:tc>
          <w:tcPr>
            <w:tcW w:w="4816" w:type="dxa"/>
            <w:gridSpan w:val="9"/>
            <w:tcBorders>
              <w:bottom w:val="single" w:sz="4" w:space="0" w:color="000000"/>
            </w:tcBorders>
          </w:tcPr>
          <w:p w14:paraId="7E5810F7" w14:textId="77777777" w:rsidR="00996581" w:rsidRDefault="00996581">
            <w:pPr>
              <w:widowControl w:val="0"/>
              <w:spacing w:after="0"/>
              <w:rPr>
                <w:rFonts w:eastAsia="Calibri" w:cs="Calibri"/>
                <w:b/>
                <w:lang w:eastAsia="sl-SI"/>
              </w:rPr>
            </w:pPr>
          </w:p>
          <w:p w14:paraId="138FE133" w14:textId="77777777" w:rsidR="00996581" w:rsidRDefault="004758A9">
            <w:pPr>
              <w:widowControl w:val="0"/>
              <w:spacing w:after="0"/>
              <w:rPr>
                <w:rFonts w:eastAsia="Calibri" w:cs="Calibri"/>
                <w:b/>
                <w:lang w:eastAsia="sl-SI"/>
              </w:rPr>
            </w:pPr>
            <w:r>
              <w:rPr>
                <w:rFonts w:eastAsia="Calibri" w:cs="Calibri"/>
                <w:b/>
                <w:lang w:eastAsia="sl-SI"/>
              </w:rPr>
              <w:t>Learning and teaching methods:</w:t>
            </w:r>
          </w:p>
        </w:tc>
      </w:tr>
      <w:tr w:rsidR="00996581" w14:paraId="31AC1886" w14:textId="77777777">
        <w:trPr>
          <w:trHeight w:val="1163"/>
        </w:trPr>
        <w:tc>
          <w:tcPr>
            <w:tcW w:w="4719" w:type="dxa"/>
            <w:gridSpan w:val="10"/>
            <w:tcBorders>
              <w:top w:val="single" w:sz="4" w:space="0" w:color="000000"/>
              <w:left w:val="single" w:sz="4" w:space="0" w:color="000000"/>
              <w:bottom w:val="single" w:sz="4" w:space="0" w:color="000000"/>
              <w:right w:val="single" w:sz="4" w:space="0" w:color="000000"/>
            </w:tcBorders>
          </w:tcPr>
          <w:p w14:paraId="6A399D2C" w14:textId="77777777" w:rsidR="00996581" w:rsidRDefault="004758A9">
            <w:pPr>
              <w:widowControl w:val="0"/>
              <w:spacing w:after="0"/>
            </w:pPr>
            <w:r>
              <w:t>Predavanja: pri predavanjih študent spozna teoretične vsebine predmeta. Del predavanj se izvaja na klasični način v predavalnici, del pa v obliki e-predavanj (e-predavanja se lahko izvajajo na videokonferenčni način ali s pomočjo posebej v ta namen didaktično pripravljenih e-gradiv v virtualnem elektronskem učnem okolju).</w:t>
            </w:r>
          </w:p>
          <w:p w14:paraId="3F4F8B28" w14:textId="77777777" w:rsidR="00996581" w:rsidRDefault="00996581">
            <w:pPr>
              <w:widowControl w:val="0"/>
              <w:spacing w:after="0"/>
              <w:rPr>
                <w:b/>
              </w:rPr>
            </w:pPr>
          </w:p>
          <w:p w14:paraId="699A6621" w14:textId="77777777" w:rsidR="00996581" w:rsidRDefault="004758A9">
            <w:pPr>
              <w:widowControl w:val="0"/>
              <w:spacing w:after="0"/>
            </w:pPr>
            <w:r>
              <w:rPr>
                <w:rFonts w:eastAsia="Calibri" w:cs="Calibri"/>
                <w:bCs/>
              </w:rPr>
              <w:t>Vaje: pri vajah študent utrdi teoretično znanje in spozna aplikativne možnosti. Del vaj se izvaja na klasični način v predavalnici, del pa v obliki e-vaj (e-vaje se lahko izvajajo na videokonferenčni način ali s pomočjo posebej v ta namen didaktično pripravljenih e-gradiv v virtualnem elektronskem učnem okolju).</w:t>
            </w:r>
          </w:p>
        </w:tc>
        <w:tc>
          <w:tcPr>
            <w:tcW w:w="154" w:type="dxa"/>
            <w:tcBorders>
              <w:left w:val="single" w:sz="4" w:space="0" w:color="000000"/>
              <w:right w:val="single" w:sz="4" w:space="0" w:color="000000"/>
            </w:tcBorders>
          </w:tcPr>
          <w:p w14:paraId="634CEFB4" w14:textId="77777777" w:rsidR="00996581" w:rsidRDefault="00996581">
            <w:pPr>
              <w:widowControl w:val="0"/>
              <w:spacing w:after="0"/>
              <w:rPr>
                <w:rFonts w:eastAsia="Calibri" w:cs="Arial"/>
                <w:lang w:eastAsia="sl-SI"/>
              </w:rPr>
            </w:pPr>
          </w:p>
        </w:tc>
        <w:tc>
          <w:tcPr>
            <w:tcW w:w="4816" w:type="dxa"/>
            <w:gridSpan w:val="9"/>
            <w:tcBorders>
              <w:top w:val="single" w:sz="4" w:space="0" w:color="000000"/>
              <w:left w:val="single" w:sz="4" w:space="0" w:color="000000"/>
              <w:bottom w:val="single" w:sz="4" w:space="0" w:color="000000"/>
              <w:right w:val="single" w:sz="4" w:space="0" w:color="000000"/>
            </w:tcBorders>
          </w:tcPr>
          <w:p w14:paraId="1994C5ED" w14:textId="77777777" w:rsidR="00996581" w:rsidRDefault="004758A9">
            <w:pPr>
              <w:widowControl w:val="0"/>
              <w:spacing w:after="0"/>
              <w:jc w:val="both"/>
              <w:rPr>
                <w:rFonts w:eastAsia="Calibri"/>
                <w:b/>
              </w:rPr>
            </w:pPr>
            <w:r>
              <w:rPr>
                <w:rFonts w:eastAsia="Calibri"/>
              </w:rPr>
              <w:t>Lectures: students understand the theoretical frameworks of the course. Part of the lecture course is in a classroom while the rest is in the form of e-learning (e-lectures may be given via video-conferencing or with the help of specially designed e-material in a virtual electronic learning environment).</w:t>
            </w:r>
          </w:p>
          <w:p w14:paraId="7B79E066" w14:textId="77777777" w:rsidR="00996581" w:rsidRDefault="00996581">
            <w:pPr>
              <w:widowControl w:val="0"/>
              <w:spacing w:after="0"/>
              <w:jc w:val="both"/>
              <w:rPr>
                <w:b/>
              </w:rPr>
            </w:pPr>
          </w:p>
          <w:p w14:paraId="0DA297F4" w14:textId="77777777" w:rsidR="00996581" w:rsidRDefault="004758A9">
            <w:pPr>
              <w:widowControl w:val="0"/>
              <w:spacing w:after="0"/>
              <w:rPr>
                <w:rFonts w:eastAsia="Calibri" w:cs="Arial"/>
                <w:lang w:eastAsia="sl-SI"/>
              </w:rPr>
            </w:pPr>
            <w:r>
              <w:rPr>
                <w:rFonts w:eastAsia="Calibri" w:cs="Arial"/>
                <w:szCs w:val="20"/>
                <w:lang w:eastAsia="sl-SI"/>
              </w:rPr>
              <w:t>Tutorials: Students enhance their theoretical knowledge and are able to apply it. Part of the seminar is in a classroom while the rest is in the form of e-learning (e-tutorials may be given via video-conferencing or with the help of specially designed e-material in a virtual electronic learning environment).</w:t>
            </w:r>
          </w:p>
        </w:tc>
      </w:tr>
      <w:tr w:rsidR="00996581" w14:paraId="1A458BA3" w14:textId="77777777">
        <w:tc>
          <w:tcPr>
            <w:tcW w:w="4012" w:type="dxa"/>
            <w:gridSpan w:val="8"/>
            <w:tcBorders>
              <w:bottom w:val="single" w:sz="4" w:space="0" w:color="000000"/>
            </w:tcBorders>
          </w:tcPr>
          <w:p w14:paraId="32359EF4" w14:textId="77777777" w:rsidR="00996581" w:rsidRDefault="00996581">
            <w:pPr>
              <w:widowControl w:val="0"/>
              <w:spacing w:after="0"/>
              <w:rPr>
                <w:rFonts w:eastAsia="Calibri" w:cs="Calibri"/>
                <w:b/>
                <w:lang w:eastAsia="sl-SI"/>
              </w:rPr>
            </w:pPr>
          </w:p>
          <w:p w14:paraId="4E1FBB0D" w14:textId="77777777" w:rsidR="00996581" w:rsidRDefault="004758A9">
            <w:pPr>
              <w:widowControl w:val="0"/>
              <w:spacing w:after="0"/>
              <w:rPr>
                <w:rFonts w:eastAsia="Calibri" w:cs="Calibri"/>
                <w:b/>
                <w:lang w:eastAsia="sl-SI"/>
              </w:rPr>
            </w:pPr>
            <w:r>
              <w:rPr>
                <w:rFonts w:eastAsia="Calibri" w:cs="Calibri"/>
                <w:b/>
                <w:lang w:eastAsia="sl-SI"/>
              </w:rPr>
              <w:t>Načini ocenjevanja:</w:t>
            </w:r>
          </w:p>
        </w:tc>
        <w:tc>
          <w:tcPr>
            <w:tcW w:w="1556" w:type="dxa"/>
            <w:gridSpan w:val="4"/>
            <w:tcBorders>
              <w:bottom w:val="single" w:sz="4" w:space="0" w:color="000000"/>
            </w:tcBorders>
          </w:tcPr>
          <w:p w14:paraId="3257B558" w14:textId="77777777" w:rsidR="00996581" w:rsidRDefault="004758A9">
            <w:pPr>
              <w:widowControl w:val="0"/>
              <w:spacing w:after="0"/>
              <w:rPr>
                <w:rFonts w:eastAsia="Calibri" w:cs="Calibri"/>
                <w:lang w:eastAsia="sl-SI"/>
              </w:rPr>
            </w:pPr>
            <w:r>
              <w:rPr>
                <w:rFonts w:eastAsia="Calibri" w:cs="Calibri"/>
                <w:lang w:eastAsia="sl-SI"/>
              </w:rPr>
              <w:t>Delež (v %) /</w:t>
            </w:r>
          </w:p>
          <w:p w14:paraId="69D4BFB7" w14:textId="77777777" w:rsidR="00996581" w:rsidRDefault="004758A9">
            <w:pPr>
              <w:widowControl w:val="0"/>
              <w:spacing w:after="0"/>
              <w:rPr>
                <w:rFonts w:eastAsia="Calibri" w:cs="Calibri"/>
                <w:b/>
                <w:lang w:eastAsia="sl-SI"/>
              </w:rPr>
            </w:pPr>
            <w:r>
              <w:rPr>
                <w:rFonts w:eastAsia="Calibri" w:cs="Calibri"/>
                <w:lang w:eastAsia="sl-SI"/>
              </w:rPr>
              <w:t>Share (in %)</w:t>
            </w:r>
          </w:p>
        </w:tc>
        <w:tc>
          <w:tcPr>
            <w:tcW w:w="4121" w:type="dxa"/>
            <w:gridSpan w:val="8"/>
            <w:tcBorders>
              <w:bottom w:val="single" w:sz="4" w:space="0" w:color="000000"/>
            </w:tcBorders>
          </w:tcPr>
          <w:p w14:paraId="21CBCC03" w14:textId="77777777" w:rsidR="00996581" w:rsidRDefault="00996581">
            <w:pPr>
              <w:widowControl w:val="0"/>
              <w:spacing w:after="0"/>
              <w:rPr>
                <w:rFonts w:eastAsia="Calibri" w:cs="Calibri"/>
                <w:b/>
                <w:lang w:eastAsia="sl-SI"/>
              </w:rPr>
            </w:pPr>
          </w:p>
          <w:p w14:paraId="225E6496" w14:textId="77777777" w:rsidR="00996581" w:rsidRDefault="004758A9">
            <w:pPr>
              <w:widowControl w:val="0"/>
              <w:spacing w:after="0"/>
              <w:rPr>
                <w:rFonts w:eastAsia="Calibri" w:cs="Calibri"/>
                <w:b/>
                <w:lang w:eastAsia="sl-SI"/>
              </w:rPr>
            </w:pPr>
            <w:r>
              <w:rPr>
                <w:rFonts w:eastAsia="Calibri" w:cs="Calibri"/>
                <w:b/>
                <w:lang w:eastAsia="sl-SI"/>
              </w:rPr>
              <w:t>Assessment methods:</w:t>
            </w:r>
          </w:p>
        </w:tc>
      </w:tr>
      <w:tr w:rsidR="00996581" w14:paraId="381F464D" w14:textId="77777777">
        <w:trPr>
          <w:trHeight w:val="1104"/>
        </w:trPr>
        <w:tc>
          <w:tcPr>
            <w:tcW w:w="4012" w:type="dxa"/>
            <w:gridSpan w:val="8"/>
            <w:tcBorders>
              <w:top w:val="single" w:sz="4" w:space="0" w:color="000000"/>
              <w:left w:val="single" w:sz="4" w:space="0" w:color="000000"/>
              <w:bottom w:val="single" w:sz="4" w:space="0" w:color="000000"/>
              <w:right w:val="single" w:sz="4" w:space="0" w:color="000000"/>
            </w:tcBorders>
          </w:tcPr>
          <w:p w14:paraId="790AA814" w14:textId="77777777" w:rsidR="00996581" w:rsidRDefault="004758A9">
            <w:pPr>
              <w:widowControl w:val="0"/>
              <w:spacing w:after="0"/>
              <w:rPr>
                <w:rFonts w:eastAsia="Calibri" w:cs="Calibri"/>
                <w:lang w:eastAsia="sl-SI"/>
              </w:rPr>
            </w:pPr>
            <w:r>
              <w:rPr>
                <w:rFonts w:eastAsia="Calibri" w:cs="Calibri"/>
                <w:lang w:eastAsia="sl-SI"/>
              </w:rPr>
              <w:t>Opravljene obveznosti e-predavanj in e-vaj so pogoj za pristop k izpitu.</w:t>
            </w:r>
          </w:p>
          <w:p w14:paraId="28DF0C7D" w14:textId="77777777" w:rsidR="00996581" w:rsidRDefault="00996581">
            <w:pPr>
              <w:widowControl w:val="0"/>
              <w:spacing w:after="0"/>
              <w:rPr>
                <w:rFonts w:eastAsia="Calibri" w:cs="Calibri"/>
                <w:lang w:eastAsia="sl-SI"/>
              </w:rPr>
            </w:pPr>
          </w:p>
          <w:p w14:paraId="0FEEEFC1" w14:textId="77777777" w:rsidR="00996581" w:rsidRDefault="004758A9">
            <w:pPr>
              <w:widowControl w:val="0"/>
              <w:spacing w:after="0"/>
              <w:rPr>
                <w:rFonts w:eastAsia="Calibri" w:cs="Calibri"/>
                <w:lang w:eastAsia="sl-SI"/>
              </w:rPr>
            </w:pPr>
            <w:r>
              <w:rPr>
                <w:rFonts w:eastAsia="Calibri" w:cs="Calibri"/>
                <w:lang w:eastAsia="sl-SI"/>
              </w:rPr>
              <w:t>Pisni izpit</w:t>
            </w:r>
          </w:p>
          <w:p w14:paraId="5C707882" w14:textId="77777777" w:rsidR="00996581" w:rsidRDefault="00996581">
            <w:pPr>
              <w:widowControl w:val="0"/>
              <w:spacing w:after="0"/>
              <w:rPr>
                <w:rFonts w:eastAsia="Calibri" w:cs="Calibri"/>
                <w:lang w:eastAsia="sl-SI"/>
              </w:rPr>
            </w:pPr>
          </w:p>
          <w:p w14:paraId="61CBF24F" w14:textId="77777777" w:rsidR="00996581" w:rsidRDefault="004758A9">
            <w:pPr>
              <w:widowControl w:val="0"/>
              <w:spacing w:after="0"/>
              <w:rPr>
                <w:rFonts w:ascii="Calibri" w:eastAsia="Calibri" w:hAnsi="Calibri" w:cs="Calibri"/>
                <w:lang w:eastAsia="sl-SI"/>
              </w:rPr>
            </w:pPr>
            <w:r>
              <w:rPr>
                <w:rFonts w:eastAsia="Calibri" w:cs="Calibri"/>
                <w:lang w:eastAsia="sl-SI"/>
              </w:rPr>
              <w:t>Raziskovalna naloga</w:t>
            </w:r>
          </w:p>
          <w:p w14:paraId="681BADCB" w14:textId="77777777" w:rsidR="00996581" w:rsidRDefault="00996581">
            <w:pPr>
              <w:widowControl w:val="0"/>
              <w:spacing w:after="0"/>
              <w:rPr>
                <w:rFonts w:ascii="Calibri" w:eastAsia="Calibri" w:hAnsi="Calibri" w:cs="Calibri"/>
                <w:lang w:eastAsia="sl-SI"/>
              </w:rPr>
            </w:pPr>
          </w:p>
          <w:p w14:paraId="08E73092" w14:textId="77777777" w:rsidR="00996581" w:rsidRDefault="00996581">
            <w:pPr>
              <w:widowControl w:val="0"/>
              <w:spacing w:after="0"/>
              <w:rPr>
                <w:rFonts w:eastAsia="Calibri" w:cs="Calibri"/>
                <w:lang w:eastAsia="sl-SI"/>
              </w:rPr>
            </w:pPr>
          </w:p>
          <w:p w14:paraId="283F1321" w14:textId="77777777" w:rsidR="00996581" w:rsidRDefault="00996581">
            <w:pPr>
              <w:widowControl w:val="0"/>
              <w:spacing w:after="0"/>
              <w:rPr>
                <w:rFonts w:eastAsia="Calibri" w:cs="Calibri"/>
                <w:lang w:eastAsia="sl-SI"/>
              </w:rPr>
            </w:pPr>
          </w:p>
        </w:tc>
        <w:tc>
          <w:tcPr>
            <w:tcW w:w="1556" w:type="dxa"/>
            <w:gridSpan w:val="4"/>
            <w:tcBorders>
              <w:top w:val="single" w:sz="4" w:space="0" w:color="000000"/>
              <w:left w:val="single" w:sz="4" w:space="0" w:color="000000"/>
              <w:bottom w:val="single" w:sz="4" w:space="0" w:color="000000"/>
              <w:right w:val="single" w:sz="4" w:space="0" w:color="000000"/>
            </w:tcBorders>
          </w:tcPr>
          <w:p w14:paraId="16CD9469" w14:textId="77777777" w:rsidR="00996581" w:rsidRDefault="00996581">
            <w:pPr>
              <w:widowControl w:val="0"/>
              <w:spacing w:after="0"/>
              <w:jc w:val="center"/>
              <w:rPr>
                <w:rFonts w:eastAsia="Calibri" w:cs="Calibri"/>
                <w:b/>
                <w:lang w:eastAsia="sl-SI"/>
              </w:rPr>
            </w:pPr>
          </w:p>
          <w:p w14:paraId="67C33531" w14:textId="77777777" w:rsidR="00996581" w:rsidRDefault="00996581">
            <w:pPr>
              <w:widowControl w:val="0"/>
              <w:spacing w:after="0"/>
              <w:jc w:val="center"/>
              <w:rPr>
                <w:rFonts w:eastAsia="Calibri" w:cs="Calibri"/>
                <w:b/>
                <w:lang w:eastAsia="sl-SI"/>
              </w:rPr>
            </w:pPr>
          </w:p>
          <w:p w14:paraId="46DC89B8" w14:textId="77777777" w:rsidR="00996581" w:rsidRDefault="00996581">
            <w:pPr>
              <w:widowControl w:val="0"/>
              <w:spacing w:after="0"/>
              <w:jc w:val="center"/>
              <w:rPr>
                <w:rFonts w:eastAsia="Calibri" w:cs="Calibri"/>
                <w:b/>
                <w:lang w:eastAsia="sl-SI"/>
              </w:rPr>
            </w:pPr>
          </w:p>
          <w:p w14:paraId="159C276C" w14:textId="77777777" w:rsidR="00996581" w:rsidRDefault="004758A9">
            <w:pPr>
              <w:widowControl w:val="0"/>
              <w:spacing w:after="0"/>
              <w:jc w:val="center"/>
              <w:rPr>
                <w:rFonts w:eastAsia="Calibri" w:cs="Calibri"/>
                <w:b/>
                <w:lang w:eastAsia="sl-SI"/>
              </w:rPr>
            </w:pPr>
            <w:r>
              <w:rPr>
                <w:rFonts w:eastAsia="Calibri" w:cs="Calibri"/>
                <w:b/>
                <w:lang w:eastAsia="sl-SI"/>
              </w:rPr>
              <w:t>30 %</w:t>
            </w:r>
          </w:p>
          <w:p w14:paraId="22A109F7" w14:textId="77777777" w:rsidR="00996581" w:rsidRDefault="00996581">
            <w:pPr>
              <w:widowControl w:val="0"/>
              <w:spacing w:after="0"/>
              <w:jc w:val="center"/>
              <w:rPr>
                <w:rFonts w:eastAsia="Calibri" w:cs="Calibri"/>
                <w:b/>
                <w:lang w:eastAsia="sl-SI"/>
              </w:rPr>
            </w:pPr>
          </w:p>
          <w:p w14:paraId="17081742" w14:textId="77777777" w:rsidR="00996581" w:rsidRDefault="004758A9">
            <w:pPr>
              <w:widowControl w:val="0"/>
              <w:spacing w:after="0"/>
              <w:jc w:val="center"/>
              <w:rPr>
                <w:rFonts w:eastAsia="Calibri" w:cs="Calibri"/>
                <w:b/>
                <w:lang w:eastAsia="sl-SI"/>
              </w:rPr>
            </w:pPr>
            <w:r>
              <w:rPr>
                <w:rFonts w:eastAsia="Calibri" w:cs="Calibri"/>
                <w:b/>
                <w:lang w:eastAsia="sl-SI"/>
              </w:rPr>
              <w:t>70 %</w:t>
            </w:r>
          </w:p>
          <w:p w14:paraId="2C71003E" w14:textId="77777777" w:rsidR="00996581" w:rsidRDefault="004758A9">
            <w:pPr>
              <w:widowControl w:val="0"/>
              <w:spacing w:after="0"/>
              <w:jc w:val="center"/>
              <w:rPr>
                <w:rFonts w:eastAsia="Calibri" w:cs="Calibri"/>
                <w:b/>
                <w:lang w:eastAsia="sl-SI"/>
              </w:rPr>
            </w:pPr>
            <w:r>
              <w:rPr>
                <w:rFonts w:eastAsia="Calibri" w:cs="Calibri"/>
                <w:b/>
                <w:lang w:eastAsia="sl-SI"/>
              </w:rPr>
              <w:t xml:space="preserve"> </w:t>
            </w:r>
          </w:p>
          <w:p w14:paraId="06230605" w14:textId="77777777" w:rsidR="00996581" w:rsidRDefault="00996581">
            <w:pPr>
              <w:widowControl w:val="0"/>
              <w:spacing w:after="0"/>
              <w:jc w:val="center"/>
              <w:rPr>
                <w:rFonts w:eastAsia="Calibri" w:cs="Calibri"/>
                <w:b/>
                <w:lang w:eastAsia="sl-SI"/>
              </w:rPr>
            </w:pPr>
          </w:p>
          <w:p w14:paraId="08AAA9D6" w14:textId="77777777" w:rsidR="00996581" w:rsidRDefault="00996581">
            <w:pPr>
              <w:widowControl w:val="0"/>
              <w:spacing w:after="0"/>
              <w:jc w:val="center"/>
              <w:rPr>
                <w:rFonts w:eastAsia="Calibri" w:cs="Calibri"/>
                <w:b/>
                <w:lang w:eastAsia="sl-SI"/>
              </w:rPr>
            </w:pPr>
          </w:p>
          <w:p w14:paraId="16423D2D" w14:textId="77777777" w:rsidR="00996581" w:rsidRDefault="00996581">
            <w:pPr>
              <w:widowControl w:val="0"/>
              <w:spacing w:after="0"/>
              <w:jc w:val="center"/>
              <w:rPr>
                <w:rFonts w:eastAsia="Calibri" w:cs="Calibri"/>
                <w:b/>
                <w:lang w:eastAsia="sl-SI"/>
              </w:rPr>
            </w:pPr>
          </w:p>
        </w:tc>
        <w:tc>
          <w:tcPr>
            <w:tcW w:w="4121" w:type="dxa"/>
            <w:gridSpan w:val="8"/>
            <w:tcBorders>
              <w:top w:val="single" w:sz="4" w:space="0" w:color="000000"/>
              <w:left w:val="single" w:sz="4" w:space="0" w:color="000000"/>
              <w:bottom w:val="single" w:sz="4" w:space="0" w:color="000000"/>
              <w:right w:val="single" w:sz="4" w:space="0" w:color="000000"/>
            </w:tcBorders>
          </w:tcPr>
          <w:p w14:paraId="0631B74D" w14:textId="77777777" w:rsidR="00996581" w:rsidRDefault="004758A9">
            <w:pPr>
              <w:widowControl w:val="0"/>
              <w:spacing w:after="0"/>
              <w:rPr>
                <w:rFonts w:eastAsia="Calibri" w:cs="Calibri"/>
                <w:lang w:eastAsia="sl-SI"/>
              </w:rPr>
            </w:pPr>
            <w:r>
              <w:rPr>
                <w:rFonts w:eastAsia="Calibri" w:cs="Calibri"/>
                <w:bCs/>
                <w:lang w:eastAsia="sl-SI"/>
              </w:rPr>
              <w:lastRenderedPageBreak/>
              <w:t>Successful completion of e-lectures and e-tutorials is a prerequisite for entering the exam.</w:t>
            </w:r>
          </w:p>
          <w:p w14:paraId="3C51B12E" w14:textId="77777777" w:rsidR="00996581" w:rsidRDefault="004758A9">
            <w:pPr>
              <w:widowControl w:val="0"/>
              <w:spacing w:after="0"/>
              <w:rPr>
                <w:rFonts w:eastAsia="Calibri" w:cs="Calibri"/>
                <w:lang w:eastAsia="sl-SI"/>
              </w:rPr>
            </w:pPr>
            <w:r>
              <w:rPr>
                <w:rFonts w:eastAsia="Calibri" w:cs="Calibri"/>
                <w:lang w:eastAsia="sl-SI"/>
              </w:rPr>
              <w:t>Written examination</w:t>
            </w:r>
          </w:p>
          <w:p w14:paraId="250711FF" w14:textId="77777777" w:rsidR="00996581" w:rsidRDefault="00996581">
            <w:pPr>
              <w:widowControl w:val="0"/>
              <w:spacing w:after="0"/>
              <w:rPr>
                <w:rFonts w:eastAsia="Calibri" w:cs="Calibri"/>
                <w:lang w:eastAsia="sl-SI"/>
              </w:rPr>
            </w:pPr>
          </w:p>
          <w:p w14:paraId="1B4A26C6" w14:textId="77777777" w:rsidR="00996581" w:rsidRDefault="004758A9">
            <w:pPr>
              <w:widowControl w:val="0"/>
              <w:spacing w:after="0"/>
              <w:rPr>
                <w:rFonts w:eastAsia="Calibri" w:cs="Calibri"/>
                <w:lang w:eastAsia="sl-SI"/>
              </w:rPr>
            </w:pPr>
            <w:r>
              <w:rPr>
                <w:rFonts w:eastAsia="Calibri" w:cs="Calibri"/>
                <w:lang w:eastAsia="sl-SI"/>
              </w:rPr>
              <w:t>Presentation of a research work</w:t>
            </w:r>
          </w:p>
          <w:p w14:paraId="06BE4A2F" w14:textId="77777777" w:rsidR="00996581" w:rsidRDefault="00996581">
            <w:pPr>
              <w:widowControl w:val="0"/>
              <w:spacing w:after="0"/>
              <w:rPr>
                <w:rFonts w:eastAsia="Calibri" w:cs="Calibri"/>
                <w:lang w:eastAsia="sl-SI"/>
              </w:rPr>
            </w:pPr>
          </w:p>
          <w:p w14:paraId="4D308ECB" w14:textId="77777777" w:rsidR="00996581" w:rsidRDefault="00996581">
            <w:pPr>
              <w:widowControl w:val="0"/>
              <w:spacing w:after="0"/>
              <w:rPr>
                <w:rFonts w:eastAsia="Calibri" w:cs="Calibri"/>
                <w:lang w:eastAsia="sl-SI"/>
              </w:rPr>
            </w:pPr>
          </w:p>
          <w:p w14:paraId="5AE2D18B" w14:textId="77777777" w:rsidR="00996581" w:rsidRDefault="00996581">
            <w:pPr>
              <w:widowControl w:val="0"/>
              <w:spacing w:after="0"/>
              <w:rPr>
                <w:rFonts w:eastAsia="Calibri" w:cs="Calibri"/>
                <w:lang w:eastAsia="sl-SI"/>
              </w:rPr>
            </w:pPr>
          </w:p>
          <w:p w14:paraId="4A8DAC7E" w14:textId="77777777" w:rsidR="00996581" w:rsidRDefault="00996581">
            <w:pPr>
              <w:widowControl w:val="0"/>
              <w:spacing w:after="0"/>
              <w:rPr>
                <w:rFonts w:eastAsia="Calibri" w:cs="Calibri"/>
                <w:lang w:eastAsia="sl-SI"/>
              </w:rPr>
            </w:pPr>
          </w:p>
        </w:tc>
      </w:tr>
    </w:tbl>
    <w:p w14:paraId="22D8BA5C" w14:textId="77777777" w:rsidR="00996581" w:rsidRDefault="00996581">
      <w:pPr>
        <w:spacing w:after="0"/>
        <w:rPr>
          <w:rFonts w:eastAsia="Calibri"/>
          <w:lang w:eastAsia="sl-SI"/>
        </w:rPr>
      </w:pPr>
    </w:p>
    <w:tbl>
      <w:tblPr>
        <w:tblW w:w="9690" w:type="dxa"/>
        <w:tblLayout w:type="fixed"/>
        <w:tblCellMar>
          <w:left w:w="56" w:type="dxa"/>
          <w:right w:w="56" w:type="dxa"/>
        </w:tblCellMar>
        <w:tblLook w:val="00A0" w:firstRow="1" w:lastRow="0" w:firstColumn="1" w:lastColumn="0" w:noHBand="0" w:noVBand="0"/>
      </w:tblPr>
      <w:tblGrid>
        <w:gridCol w:w="9690"/>
      </w:tblGrid>
      <w:tr w:rsidR="00996581" w14:paraId="0E75C533" w14:textId="77777777">
        <w:tc>
          <w:tcPr>
            <w:tcW w:w="9690" w:type="dxa"/>
            <w:tcBorders>
              <w:top w:val="single" w:sz="4" w:space="0" w:color="000000"/>
              <w:bottom w:val="single" w:sz="4" w:space="0" w:color="000000"/>
            </w:tcBorders>
          </w:tcPr>
          <w:p w14:paraId="6F7232B6" w14:textId="77777777" w:rsidR="00996581" w:rsidRDefault="00996581">
            <w:pPr>
              <w:widowControl w:val="0"/>
              <w:spacing w:after="0"/>
              <w:rPr>
                <w:rFonts w:eastAsia="Calibri" w:cs="Calibri"/>
                <w:b/>
                <w:lang w:eastAsia="sl-SI"/>
              </w:rPr>
            </w:pPr>
          </w:p>
          <w:p w14:paraId="0B10616A" w14:textId="77777777" w:rsidR="00996581" w:rsidRDefault="004758A9">
            <w:pPr>
              <w:widowControl w:val="0"/>
              <w:spacing w:after="0"/>
              <w:rPr>
                <w:rFonts w:eastAsia="Calibri" w:cs="Calibri"/>
                <w:b/>
                <w:lang w:eastAsia="sl-SI"/>
              </w:rPr>
            </w:pPr>
            <w:r>
              <w:rPr>
                <w:rFonts w:eastAsia="Calibri" w:cs="Calibri"/>
                <w:b/>
                <w:lang w:eastAsia="sl-SI"/>
              </w:rPr>
              <w:t xml:space="preserve">Reference nosilca / Course coordinator's references: </w:t>
            </w:r>
          </w:p>
        </w:tc>
      </w:tr>
      <w:tr w:rsidR="00996581" w14:paraId="4FE46E86" w14:textId="77777777">
        <w:tc>
          <w:tcPr>
            <w:tcW w:w="9690" w:type="dxa"/>
            <w:tcBorders>
              <w:top w:val="single" w:sz="4" w:space="0" w:color="000000"/>
              <w:left w:val="single" w:sz="4" w:space="0" w:color="000000"/>
              <w:bottom w:val="single" w:sz="4" w:space="0" w:color="000000"/>
              <w:right w:val="single" w:sz="4" w:space="0" w:color="000000"/>
            </w:tcBorders>
          </w:tcPr>
          <w:p w14:paraId="571AF703" w14:textId="77777777" w:rsidR="00996581" w:rsidRDefault="004758A9">
            <w:pPr>
              <w:pStyle w:val="Odstavekseznama"/>
              <w:widowControl w:val="0"/>
              <w:numPr>
                <w:ilvl w:val="0"/>
                <w:numId w:val="5"/>
              </w:numPr>
              <w:jc w:val="both"/>
            </w:pPr>
            <w:r>
              <w:t xml:space="preserve">KAJBA, Milena, JEREB, Borut, OBRECHT, Matevž. Considering IT trends for modelling investments in supply chains by prioritising digital twins. Processes. [Online ed.]. Jan. 2023, vol. 11, iss. 1, str. 1-25, ilustr. ISSN 2227-9717. https://www.mdpi.com/2227-9717/11/1/262, DOI: 10.3390/pr11010262. </w:t>
            </w:r>
          </w:p>
          <w:p w14:paraId="408324DA" w14:textId="77777777" w:rsidR="00996581" w:rsidRDefault="004758A9">
            <w:pPr>
              <w:pStyle w:val="Odstavekseznama"/>
              <w:widowControl w:val="0"/>
              <w:numPr>
                <w:ilvl w:val="0"/>
                <w:numId w:val="5"/>
              </w:numPr>
              <w:jc w:val="both"/>
            </w:pPr>
            <w:r>
              <w:t xml:space="preserve">ORŠIČ, Jerko, JEREB, Borut, OBRECHT, Matevž. Sustainable operations of last mile logistics based on machine learning processes. Processes. [Online ed.]. Dec. 2022, vol. 10, iss. 12, str. 1-17, ilustr. ISSN 2227-9717. https://www.mdpi.com/2227-9717/10/12/2524/htm, DOI: 10.3390/pr10122524. </w:t>
            </w:r>
          </w:p>
          <w:p w14:paraId="02299538" w14:textId="77777777" w:rsidR="00996581" w:rsidRDefault="004758A9">
            <w:pPr>
              <w:pStyle w:val="Odstavekseznama"/>
              <w:widowControl w:val="0"/>
              <w:numPr>
                <w:ilvl w:val="0"/>
                <w:numId w:val="5"/>
              </w:numPr>
              <w:jc w:val="both"/>
            </w:pPr>
            <w:r>
              <w:t xml:space="preserve">JEREB, Borut. Informatika in informacijska varnost : repetitorij. 1. izd. Maribor: Univerzitetna založba Univerze, 2019. ISBN 978-961-286-251-0. http://press.um.si/index.php/ump/catalog/book/385, doi: 10.18690/978-961-286-251-0. </w:t>
            </w:r>
          </w:p>
          <w:p w14:paraId="104E268A" w14:textId="77777777" w:rsidR="00996581" w:rsidRDefault="004758A9">
            <w:pPr>
              <w:widowControl w:val="0"/>
              <w:numPr>
                <w:ilvl w:val="0"/>
                <w:numId w:val="5"/>
              </w:numPr>
              <w:spacing w:after="0" w:line="100" w:lineRule="atLeast"/>
              <w:jc w:val="both"/>
            </w:pPr>
            <w:r>
              <w:t>JEREB, Borut, GAJŠEK, Brigita, ŠIPEK, Gregor, KOVŠE, Špela, OBRECHT, Matevž. Traffic density-related black carbon distribution : impact of wind in a basin town. International journal of environmental research and public health, ISSN 1660-4601. [Online ed.], 2021, vol. 18, iss. 12, str. [1]-17, ilustr. https://doi.org/10.3390/ijerph18126490, doi: 10.3390/ijerph18126490</w:t>
            </w:r>
          </w:p>
          <w:p w14:paraId="21294185" w14:textId="77777777" w:rsidR="00996581" w:rsidRDefault="004758A9">
            <w:pPr>
              <w:widowControl w:val="0"/>
              <w:numPr>
                <w:ilvl w:val="0"/>
                <w:numId w:val="5"/>
              </w:numPr>
              <w:spacing w:after="0" w:line="100" w:lineRule="atLeast"/>
              <w:jc w:val="both"/>
            </w:pPr>
            <w:r>
              <w:t xml:space="preserve">JEREB, Borut. Mastering logistics investment management. Transformations in business &amp; economics, ISSN 1648-4460, 2017, vol. 16, no. 1, str. 100-120, ilustr. http://www.transformations.knf.vu.lt/40. </w:t>
            </w:r>
          </w:p>
          <w:p w14:paraId="46C35D70" w14:textId="77777777" w:rsidR="00996581" w:rsidRDefault="00996581">
            <w:pPr>
              <w:widowControl w:val="0"/>
              <w:spacing w:after="0"/>
              <w:contextualSpacing/>
              <w:rPr>
                <w:rFonts w:eastAsia="Calibri" w:cs="Calibri"/>
                <w:lang w:eastAsia="sl-SI"/>
              </w:rPr>
            </w:pPr>
          </w:p>
        </w:tc>
      </w:tr>
    </w:tbl>
    <w:p w14:paraId="0970E68C" w14:textId="77777777" w:rsidR="00996581" w:rsidRDefault="00996581">
      <w:pPr>
        <w:spacing w:after="0"/>
        <w:rPr>
          <w:rFonts w:cstheme="minorHAnsi"/>
          <w:b/>
        </w:rPr>
      </w:pPr>
    </w:p>
    <w:p w14:paraId="4B49307F" w14:textId="77777777" w:rsidR="00996581" w:rsidRDefault="00996581">
      <w:pPr>
        <w:pStyle w:val="Pripomba"/>
        <w:rPr>
          <w:color w:val="C00000"/>
        </w:rPr>
      </w:pPr>
    </w:p>
    <w:sectPr w:rsidR="00996581">
      <w:footerReference w:type="default" r:id="rId16"/>
      <w:pgSz w:w="11906" w:h="16838"/>
      <w:pgMar w:top="1417" w:right="1417" w:bottom="1417" w:left="1417" w:header="0" w:footer="709" w:gutter="0"/>
      <w:cols w:space="720"/>
      <w:formProt w:val="0"/>
      <w:titlePg/>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B65F5" w14:textId="77777777" w:rsidR="006C75E0" w:rsidRDefault="006C75E0">
      <w:pPr>
        <w:spacing w:after="0"/>
      </w:pPr>
      <w:r>
        <w:separator/>
      </w:r>
    </w:p>
  </w:endnote>
  <w:endnote w:type="continuationSeparator" w:id="0">
    <w:p w14:paraId="31CF8F02" w14:textId="77777777" w:rsidR="006C75E0" w:rsidRDefault="006C75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alibri"/>
    <w:charset w:val="01"/>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DejaVu Sans">
    <w:panose1 w:val="00000000000000000000"/>
    <w:charset w:val="00"/>
    <w:family w:val="roman"/>
    <w:notTrueType/>
    <w:pitch w:val="default"/>
  </w:font>
  <w:font w:name="Lohit Hindi">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2FFB8" w14:textId="77777777" w:rsidR="00996581" w:rsidRDefault="004758A9">
    <w:pPr>
      <w:pStyle w:val="Noga"/>
      <w:jc w:val="center"/>
      <w:rPr>
        <w:color w:val="006A8E"/>
        <w:sz w:val="18"/>
      </w:rPr>
    </w:pPr>
    <w:r>
      <w:rPr>
        <w:color w:val="006A8E"/>
        <w:sz w:val="18"/>
      </w:rPr>
      <w:fldChar w:fldCharType="begin"/>
    </w:r>
    <w:r>
      <w:rPr>
        <w:color w:val="006A8E"/>
        <w:sz w:val="18"/>
      </w:rPr>
      <w:instrText xml:space="preserve"> PAGE </w:instrText>
    </w:r>
    <w:r>
      <w:rPr>
        <w:color w:val="006A8E"/>
        <w:sz w:val="18"/>
      </w:rPr>
      <w:fldChar w:fldCharType="separate"/>
    </w:r>
    <w:r>
      <w:rPr>
        <w:color w:val="006A8E"/>
        <w:sz w:val="18"/>
      </w:rPr>
      <w:t>5</w:t>
    </w:r>
    <w:r>
      <w:rPr>
        <w:color w:val="006A8E"/>
        <w:sz w:val="18"/>
      </w:rPr>
      <w:fldChar w:fldCharType="end"/>
    </w:r>
    <w:r>
      <w:rPr>
        <w:color w:val="006A8E"/>
        <w:sz w:val="18"/>
      </w:rPr>
      <w:t xml:space="preserve"> / </w:t>
    </w:r>
    <w:r>
      <w:rPr>
        <w:color w:val="006A8E"/>
        <w:sz w:val="18"/>
      </w:rPr>
      <w:fldChar w:fldCharType="begin"/>
    </w:r>
    <w:r>
      <w:rPr>
        <w:color w:val="006A8E"/>
        <w:sz w:val="18"/>
      </w:rPr>
      <w:instrText xml:space="preserve"> NUMPAGES </w:instrText>
    </w:r>
    <w:r>
      <w:rPr>
        <w:color w:val="006A8E"/>
        <w:sz w:val="18"/>
      </w:rPr>
      <w:fldChar w:fldCharType="separate"/>
    </w:r>
    <w:r>
      <w:rPr>
        <w:color w:val="006A8E"/>
        <w:sz w:val="18"/>
      </w:rPr>
      <w:t>5</w:t>
    </w:r>
    <w:r>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719FB" w14:textId="77777777" w:rsidR="006C75E0" w:rsidRDefault="006C75E0">
      <w:pPr>
        <w:spacing w:after="0"/>
      </w:pPr>
      <w:r>
        <w:separator/>
      </w:r>
    </w:p>
  </w:footnote>
  <w:footnote w:type="continuationSeparator" w:id="0">
    <w:p w14:paraId="6A305E20" w14:textId="77777777" w:rsidR="006C75E0" w:rsidRDefault="006C75E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A3772"/>
    <w:multiLevelType w:val="multilevel"/>
    <w:tmpl w:val="9E5EE4AE"/>
    <w:lvl w:ilvl="0">
      <w:start w:val="1"/>
      <w:numFmt w:val="decimal"/>
      <w:lvlText w:val="%1."/>
      <w:lvlJc w:val="left"/>
      <w:pPr>
        <w:tabs>
          <w:tab w:val="num" w:pos="0"/>
        </w:tabs>
        <w:ind w:left="360" w:hanging="360"/>
      </w:pPr>
    </w:lvl>
    <w:lvl w:ilvl="1">
      <w:start w:val="1"/>
      <w:numFmt w:val="bullet"/>
      <w:lvlText w:val=""/>
      <w:lvlJc w:val="left"/>
      <w:pPr>
        <w:tabs>
          <w:tab w:val="num" w:pos="0"/>
        </w:tabs>
        <w:ind w:left="792" w:hanging="432"/>
      </w:pPr>
      <w:rPr>
        <w:rFonts w:ascii="Symbol" w:hAnsi="Symbol" w:cs="Symbol" w:hint="default"/>
      </w:rPr>
    </w:lvl>
    <w:lvl w:ilvl="2">
      <w:start w:val="1"/>
      <w:numFmt w:val="bullet"/>
      <w:lvlText w:val=""/>
      <w:lvlJc w:val="left"/>
      <w:pPr>
        <w:tabs>
          <w:tab w:val="num" w:pos="0"/>
        </w:tabs>
        <w:ind w:left="1224" w:hanging="504"/>
      </w:pPr>
      <w:rPr>
        <w:rFonts w:ascii="Symbol" w:hAnsi="Symbol" w:cs="Symbol" w:hint="default"/>
      </w:rPr>
    </w:lvl>
    <w:lvl w:ilvl="3">
      <w:start w:val="1"/>
      <w:numFmt w:val="decimal"/>
      <w:lvlText w:val="%1.%2.%3.%4."/>
      <w:lvlJc w:val="left"/>
      <w:pPr>
        <w:tabs>
          <w:tab w:val="num" w:pos="0"/>
        </w:tabs>
        <w:ind w:left="1728" w:hanging="648"/>
      </w:pPr>
      <w:rPr>
        <w:rFonts w:cs="OpenSymbol"/>
      </w:rPr>
    </w:lvl>
    <w:lvl w:ilvl="4">
      <w:start w:val="1"/>
      <w:numFmt w:val="decimal"/>
      <w:lvlText w:val="%1.%2.%3.%4.%5."/>
      <w:lvlJc w:val="left"/>
      <w:pPr>
        <w:tabs>
          <w:tab w:val="num" w:pos="0"/>
        </w:tabs>
        <w:ind w:left="2232" w:hanging="792"/>
      </w:pPr>
      <w:rPr>
        <w:rFonts w:cs="OpenSymbol"/>
      </w:rPr>
    </w:lvl>
    <w:lvl w:ilvl="5">
      <w:start w:val="1"/>
      <w:numFmt w:val="decimal"/>
      <w:lvlText w:val="%1.%2.%3.%4.%5.%6."/>
      <w:lvlJc w:val="left"/>
      <w:pPr>
        <w:tabs>
          <w:tab w:val="num" w:pos="0"/>
        </w:tabs>
        <w:ind w:left="2736" w:hanging="936"/>
      </w:pPr>
      <w:rPr>
        <w:rFonts w:cs="OpenSymbol"/>
      </w:rPr>
    </w:lvl>
    <w:lvl w:ilvl="6">
      <w:start w:val="1"/>
      <w:numFmt w:val="decimal"/>
      <w:lvlText w:val="%1.%2.%3.%4.%5.%6.%7."/>
      <w:lvlJc w:val="left"/>
      <w:pPr>
        <w:tabs>
          <w:tab w:val="num" w:pos="0"/>
        </w:tabs>
        <w:ind w:left="3240" w:hanging="1080"/>
      </w:pPr>
      <w:rPr>
        <w:rFonts w:cs="OpenSymbol"/>
      </w:rPr>
    </w:lvl>
    <w:lvl w:ilvl="7">
      <w:start w:val="1"/>
      <w:numFmt w:val="decimal"/>
      <w:lvlText w:val="%1.%2.%3.%4.%5.%6.%7.%8."/>
      <w:lvlJc w:val="left"/>
      <w:pPr>
        <w:tabs>
          <w:tab w:val="num" w:pos="0"/>
        </w:tabs>
        <w:ind w:left="3744" w:hanging="1224"/>
      </w:pPr>
      <w:rPr>
        <w:rFonts w:cs="OpenSymbol"/>
      </w:rPr>
    </w:lvl>
    <w:lvl w:ilvl="8">
      <w:start w:val="1"/>
      <w:numFmt w:val="decimal"/>
      <w:lvlText w:val="%1.%2.%3.%4.%5.%6.%7.%8.%9."/>
      <w:lvlJc w:val="left"/>
      <w:pPr>
        <w:tabs>
          <w:tab w:val="num" w:pos="0"/>
        </w:tabs>
        <w:ind w:left="4320" w:hanging="1440"/>
      </w:pPr>
      <w:rPr>
        <w:rFonts w:cs="OpenSymbol"/>
      </w:rPr>
    </w:lvl>
  </w:abstractNum>
  <w:abstractNum w:abstractNumId="1" w15:restartNumberingAfterBreak="0">
    <w:nsid w:val="3A0C1624"/>
    <w:multiLevelType w:val="multilevel"/>
    <w:tmpl w:val="19AC5524"/>
    <w:lvl w:ilvl="0">
      <w:start w:val="1"/>
      <w:numFmt w:val="bullet"/>
      <w:lvlText w:val=""/>
      <w:lvlJc w:val="left"/>
      <w:pPr>
        <w:tabs>
          <w:tab w:val="num" w:pos="360"/>
        </w:tabs>
        <w:ind w:left="360" w:hanging="360"/>
      </w:pPr>
      <w:rPr>
        <w:rFonts w:ascii="Symbol" w:hAnsi="Symbol" w:cs="Symbol" w:hint="default"/>
        <w:b w:val="0"/>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 w15:restartNumberingAfterBreak="0">
    <w:nsid w:val="4E543EEB"/>
    <w:multiLevelType w:val="multilevel"/>
    <w:tmpl w:val="ECF87BD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5CD0694E"/>
    <w:multiLevelType w:val="multilevel"/>
    <w:tmpl w:val="44B436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655B2852"/>
    <w:multiLevelType w:val="multilevel"/>
    <w:tmpl w:val="1416EC2E"/>
    <w:lvl w:ilvl="0">
      <w:start w:val="1"/>
      <w:numFmt w:val="decimal"/>
      <w:lvlText w:val="%1."/>
      <w:lvlJc w:val="left"/>
      <w:pPr>
        <w:tabs>
          <w:tab w:val="num" w:pos="0"/>
        </w:tabs>
        <w:ind w:left="360" w:hanging="360"/>
      </w:pPr>
    </w:lvl>
    <w:lvl w:ilvl="1">
      <w:start w:val="1"/>
      <w:numFmt w:val="bullet"/>
      <w:lvlText w:val=""/>
      <w:lvlJc w:val="left"/>
      <w:pPr>
        <w:tabs>
          <w:tab w:val="num" w:pos="0"/>
        </w:tabs>
        <w:ind w:left="792" w:hanging="432"/>
      </w:pPr>
      <w:rPr>
        <w:rFonts w:ascii="Symbol" w:hAnsi="Symbol" w:cs="Symbol" w:hint="default"/>
      </w:rPr>
    </w:lvl>
    <w:lvl w:ilvl="2">
      <w:start w:val="1"/>
      <w:numFmt w:val="bullet"/>
      <w:lvlText w:val=""/>
      <w:lvlJc w:val="left"/>
      <w:pPr>
        <w:tabs>
          <w:tab w:val="num" w:pos="0"/>
        </w:tabs>
        <w:ind w:left="1224" w:hanging="504"/>
      </w:pPr>
      <w:rPr>
        <w:rFonts w:ascii="Symbol" w:hAnsi="Symbol" w:cs="Symbol" w:hint="default"/>
      </w:rPr>
    </w:lvl>
    <w:lvl w:ilvl="3">
      <w:start w:val="1"/>
      <w:numFmt w:val="decimal"/>
      <w:lvlText w:val="%1.%2.%3.%4."/>
      <w:lvlJc w:val="left"/>
      <w:pPr>
        <w:tabs>
          <w:tab w:val="num" w:pos="0"/>
        </w:tabs>
        <w:ind w:left="1728" w:hanging="648"/>
      </w:pPr>
      <w:rPr>
        <w:rFonts w:cs="OpenSymbol"/>
      </w:rPr>
    </w:lvl>
    <w:lvl w:ilvl="4">
      <w:start w:val="1"/>
      <w:numFmt w:val="decimal"/>
      <w:lvlText w:val="%1.%2.%3.%4.%5."/>
      <w:lvlJc w:val="left"/>
      <w:pPr>
        <w:tabs>
          <w:tab w:val="num" w:pos="0"/>
        </w:tabs>
        <w:ind w:left="2232" w:hanging="792"/>
      </w:pPr>
      <w:rPr>
        <w:rFonts w:cs="OpenSymbol"/>
      </w:rPr>
    </w:lvl>
    <w:lvl w:ilvl="5">
      <w:start w:val="1"/>
      <w:numFmt w:val="decimal"/>
      <w:lvlText w:val="%1.%2.%3.%4.%5.%6."/>
      <w:lvlJc w:val="left"/>
      <w:pPr>
        <w:tabs>
          <w:tab w:val="num" w:pos="0"/>
        </w:tabs>
        <w:ind w:left="2736" w:hanging="936"/>
      </w:pPr>
      <w:rPr>
        <w:rFonts w:cs="OpenSymbol"/>
      </w:rPr>
    </w:lvl>
    <w:lvl w:ilvl="6">
      <w:start w:val="1"/>
      <w:numFmt w:val="decimal"/>
      <w:lvlText w:val="%1.%2.%3.%4.%5.%6.%7."/>
      <w:lvlJc w:val="left"/>
      <w:pPr>
        <w:tabs>
          <w:tab w:val="num" w:pos="0"/>
        </w:tabs>
        <w:ind w:left="3240" w:hanging="1080"/>
      </w:pPr>
      <w:rPr>
        <w:rFonts w:cs="OpenSymbol"/>
      </w:rPr>
    </w:lvl>
    <w:lvl w:ilvl="7">
      <w:start w:val="1"/>
      <w:numFmt w:val="decimal"/>
      <w:lvlText w:val="%1.%2.%3.%4.%5.%6.%7.%8."/>
      <w:lvlJc w:val="left"/>
      <w:pPr>
        <w:tabs>
          <w:tab w:val="num" w:pos="0"/>
        </w:tabs>
        <w:ind w:left="3744" w:hanging="1224"/>
      </w:pPr>
      <w:rPr>
        <w:rFonts w:cs="OpenSymbol"/>
      </w:rPr>
    </w:lvl>
    <w:lvl w:ilvl="8">
      <w:start w:val="1"/>
      <w:numFmt w:val="decimal"/>
      <w:lvlText w:val="%1.%2.%3.%4.%5.%6.%7.%8.%9."/>
      <w:lvlJc w:val="left"/>
      <w:pPr>
        <w:tabs>
          <w:tab w:val="num" w:pos="0"/>
        </w:tabs>
        <w:ind w:left="4320" w:hanging="1440"/>
      </w:pPr>
      <w:rPr>
        <w:rFonts w:cs="OpenSymbol"/>
      </w:rPr>
    </w:lvl>
  </w:abstractNum>
  <w:abstractNum w:abstractNumId="5" w15:restartNumberingAfterBreak="0">
    <w:nsid w:val="71DF5313"/>
    <w:multiLevelType w:val="multilevel"/>
    <w:tmpl w:val="6F4C17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5"/>
  </w:num>
  <w:num w:numId="2">
    <w:abstractNumId w:val="4"/>
  </w:num>
  <w:num w:numId="3">
    <w:abstractNumId w:val="2"/>
  </w:num>
  <w:num w:numId="4">
    <w:abstractNumId w:val="3"/>
  </w:num>
  <w:num w:numId="5">
    <w:abstractNumId w:val="1"/>
  </w:num>
  <w:num w:numId="6">
    <w:abstractNumId w:val="0"/>
  </w:num>
  <w:num w:numId="7">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581"/>
    <w:rsid w:val="0001631D"/>
    <w:rsid w:val="0004757D"/>
    <w:rsid w:val="001A1996"/>
    <w:rsid w:val="00275606"/>
    <w:rsid w:val="002D2FF6"/>
    <w:rsid w:val="00321540"/>
    <w:rsid w:val="0033621B"/>
    <w:rsid w:val="0035273F"/>
    <w:rsid w:val="00427B3C"/>
    <w:rsid w:val="00473575"/>
    <w:rsid w:val="004758A9"/>
    <w:rsid w:val="00490B87"/>
    <w:rsid w:val="004A51A9"/>
    <w:rsid w:val="004B35C5"/>
    <w:rsid w:val="005051DF"/>
    <w:rsid w:val="0052125D"/>
    <w:rsid w:val="005675BF"/>
    <w:rsid w:val="00625AEC"/>
    <w:rsid w:val="0065026B"/>
    <w:rsid w:val="006B3759"/>
    <w:rsid w:val="006C75E0"/>
    <w:rsid w:val="00713EDB"/>
    <w:rsid w:val="0072000C"/>
    <w:rsid w:val="00782157"/>
    <w:rsid w:val="007F1331"/>
    <w:rsid w:val="007F3FDA"/>
    <w:rsid w:val="00807360"/>
    <w:rsid w:val="008E151A"/>
    <w:rsid w:val="00996581"/>
    <w:rsid w:val="00A87D6C"/>
    <w:rsid w:val="00B60E79"/>
    <w:rsid w:val="00BC0B74"/>
    <w:rsid w:val="00BF3ADB"/>
    <w:rsid w:val="00D2296E"/>
    <w:rsid w:val="00DC0A82"/>
    <w:rsid w:val="00E81F21"/>
    <w:rsid w:val="00EF1935"/>
    <w:rsid w:val="00F0293E"/>
    <w:rsid w:val="00FB5ACE"/>
  </w:rsids>
  <m:mathPr>
    <m:mathFont m:val="Cambria Math"/>
    <m:brkBin m:val="before"/>
    <m:brkBinSub m:val="--"/>
    <m:smallFrac m:val="0"/>
    <m:dispDef/>
    <m:lMargin m:val="0"/>
    <m:rMargin m:val="0"/>
    <m:defJc m:val="centerGroup"/>
    <m:wrapIndent m:val="1440"/>
    <m:intLim m:val="subSup"/>
    <m:naryLim m:val="undOvr"/>
  </m:mathPr>
  <w:themeFontLang w:val="sl-SI" w:eastAsia="ja-JP"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8AF78D"/>
  <w15:docId w15:val="{B76CF1F8-9785-4F70-82A3-AF7FDF189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pPr>
    <w:rPr>
      <w:rFonts w:eastAsia="Times New Roman"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basedOn w:val="Privzetapisavaodstavka"/>
    <w:link w:val="Glava"/>
    <w:uiPriority w:val="99"/>
    <w:qFormat/>
    <w:rsid w:val="00703ADE"/>
    <w:rPr>
      <w:rFonts w:ascii="Calibri" w:eastAsia="Times New Roman" w:hAnsi="Calibri" w:cs="Times New Roman"/>
    </w:rPr>
  </w:style>
  <w:style w:type="character" w:customStyle="1" w:styleId="NogaZnak">
    <w:name w:val="Noga Znak"/>
    <w:basedOn w:val="Privzetapisavaodstavka"/>
    <w:link w:val="Noga"/>
    <w:uiPriority w:val="99"/>
    <w:qFormat/>
    <w:rsid w:val="00703ADE"/>
    <w:rPr>
      <w:rFonts w:ascii="Calibri" w:eastAsia="Times New Roman" w:hAnsi="Calibri" w:cs="Times New Roman"/>
    </w:rPr>
  </w:style>
  <w:style w:type="character" w:customStyle="1" w:styleId="TelobesedilaZnak">
    <w:name w:val="Telo besedila Znak"/>
    <w:basedOn w:val="Privzetapisavaodstavka"/>
    <w:link w:val="Telobesedila"/>
    <w:qFormat/>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qFormat/>
    <w:rsid w:val="00703ADE"/>
    <w:rPr>
      <w:sz w:val="16"/>
      <w:szCs w:val="16"/>
    </w:rPr>
  </w:style>
  <w:style w:type="character" w:customStyle="1" w:styleId="PripombabesediloZnak">
    <w:name w:val="Pripomba – besedilo Znak"/>
    <w:basedOn w:val="Privzetapisavaodstavka"/>
    <w:link w:val="Pripombabesedilo"/>
    <w:uiPriority w:val="99"/>
    <w:qFormat/>
    <w:rsid w:val="00703ADE"/>
    <w:rPr>
      <w:rFonts w:ascii="Calibri" w:eastAsia="Times New Roman" w:hAnsi="Calibri" w:cs="Times New Roman"/>
      <w:sz w:val="20"/>
      <w:szCs w:val="20"/>
    </w:rPr>
  </w:style>
  <w:style w:type="character" w:customStyle="1" w:styleId="BesedilooblakaZnak">
    <w:name w:val="Besedilo oblačka Znak"/>
    <w:basedOn w:val="Privzetapisavaodstavka"/>
    <w:link w:val="Besedilooblaka"/>
    <w:qFormat/>
    <w:rsid w:val="00703ADE"/>
    <w:rPr>
      <w:rFonts w:ascii="Segoe UI" w:eastAsia="Times New Roman" w:hAnsi="Segoe UI" w:cs="Segoe UI"/>
      <w:sz w:val="18"/>
      <w:szCs w:val="18"/>
    </w:rPr>
  </w:style>
  <w:style w:type="character" w:customStyle="1" w:styleId="ZadevapripombeZnak">
    <w:name w:val="Zadeva pripombe Znak"/>
    <w:basedOn w:val="PripombabesediloZnak"/>
    <w:link w:val="Zadevapripombe"/>
    <w:uiPriority w:val="99"/>
    <w:semiHidden/>
    <w:qFormat/>
    <w:rsid w:val="005A5638"/>
    <w:rPr>
      <w:rFonts w:ascii="Calibri" w:eastAsia="Times New Roman" w:hAnsi="Calibri" w:cs="Times New Roman"/>
      <w:b/>
      <w:bCs/>
      <w:sz w:val="20"/>
      <w:szCs w:val="20"/>
    </w:rPr>
  </w:style>
  <w:style w:type="character" w:styleId="Hiperpovezava">
    <w:name w:val="Hyperlink"/>
    <w:basedOn w:val="Privzetapisavaodstavka"/>
    <w:uiPriority w:val="99"/>
    <w:unhideWhenUsed/>
    <w:rsid w:val="005675BF"/>
    <w:rPr>
      <w:color w:val="auto"/>
      <w:u w:val="no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styleId="tevilkavrstice">
    <w:name w:val="line number"/>
  </w:style>
  <w:style w:type="paragraph" w:customStyle="1" w:styleId="Heading">
    <w:name w:val="Heading"/>
    <w:basedOn w:val="Navaden"/>
    <w:next w:val="Telobesedila"/>
    <w:qFormat/>
    <w:pPr>
      <w:keepNext/>
      <w:spacing w:before="240"/>
    </w:pPr>
    <w:rPr>
      <w:rFonts w:ascii="Times New Roman" w:eastAsia="PingFang SC" w:hAnsi="Times New Roman" w:cs="Lucida Sans"/>
      <w:sz w:val="28"/>
      <w:szCs w:val="28"/>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paragraph" w:styleId="Seznam">
    <w:name w:val="List"/>
    <w:basedOn w:val="Telobesedila"/>
    <w:rPr>
      <w:rFonts w:cs="Lucida Sans"/>
    </w:rPr>
  </w:style>
  <w:style w:type="paragraph" w:styleId="Napis">
    <w:name w:val="caption"/>
    <w:basedOn w:val="Navaden"/>
    <w:qFormat/>
    <w:pPr>
      <w:suppressLineNumbers/>
      <w:spacing w:before="120"/>
    </w:pPr>
    <w:rPr>
      <w:rFonts w:ascii="Times New Roman" w:hAnsi="Times New Roman" w:cs="Lucida Sans"/>
      <w:i/>
      <w:iCs/>
      <w:sz w:val="24"/>
      <w:szCs w:val="24"/>
    </w:rPr>
  </w:style>
  <w:style w:type="paragraph" w:customStyle="1" w:styleId="Index">
    <w:name w:val="Index"/>
    <w:basedOn w:val="Navaden"/>
    <w:qFormat/>
    <w:pPr>
      <w:suppressLineNumbers/>
    </w:pPr>
    <w:rPr>
      <w:rFonts w:ascii="Times New Roman" w:hAnsi="Times New Roman" w:cs="Lucida Sans"/>
    </w:rPr>
  </w:style>
  <w:style w:type="paragraph" w:styleId="Odstavekseznama">
    <w:name w:val="List Paragraph"/>
    <w:basedOn w:val="Navaden"/>
    <w:uiPriority w:val="34"/>
    <w:qFormat/>
    <w:rsid w:val="00703ADE"/>
    <w:pPr>
      <w:spacing w:after="0"/>
      <w:ind w:left="720"/>
      <w:contextualSpacing/>
    </w:pPr>
  </w:style>
  <w:style w:type="paragraph" w:customStyle="1" w:styleId="HeaderandFooter">
    <w:name w:val="Header and Footer"/>
    <w:basedOn w:val="Navaden"/>
    <w:qFormat/>
  </w:style>
  <w:style w:type="paragraph" w:styleId="Glava">
    <w:name w:val="header"/>
    <w:basedOn w:val="Navaden"/>
    <w:link w:val="GlavaZnak"/>
    <w:uiPriority w:val="99"/>
    <w:unhideWhenUsed/>
    <w:rsid w:val="00703ADE"/>
    <w:pPr>
      <w:tabs>
        <w:tab w:val="center" w:pos="4536"/>
        <w:tab w:val="right" w:pos="9072"/>
      </w:tabs>
      <w:spacing w:after="0"/>
    </w:pPr>
  </w:style>
  <w:style w:type="paragraph" w:styleId="Noga">
    <w:name w:val="footer"/>
    <w:basedOn w:val="Navaden"/>
    <w:link w:val="NogaZnak"/>
    <w:uiPriority w:val="99"/>
    <w:unhideWhenUsed/>
    <w:rsid w:val="00703ADE"/>
    <w:pPr>
      <w:tabs>
        <w:tab w:val="center" w:pos="4536"/>
        <w:tab w:val="right" w:pos="9072"/>
      </w:tabs>
      <w:spacing w:after="0"/>
    </w:pPr>
  </w:style>
  <w:style w:type="paragraph" w:customStyle="1" w:styleId="Predoblikovano">
    <w:name w:val="Predoblikovano"/>
    <w:basedOn w:val="Navaden"/>
    <w:qFormat/>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z w:val="20"/>
      <w:szCs w:val="20"/>
      <w:lang w:eastAsia="sl-SI"/>
    </w:rPr>
  </w:style>
  <w:style w:type="paragraph" w:styleId="Pripombabesedilo">
    <w:name w:val="annotation text"/>
    <w:basedOn w:val="Navaden"/>
    <w:link w:val="PripombabesediloZnak"/>
    <w:uiPriority w:val="99"/>
    <w:unhideWhenUsed/>
    <w:qFormat/>
    <w:rsid w:val="00703ADE"/>
    <w:rPr>
      <w:sz w:val="20"/>
      <w:szCs w:val="20"/>
    </w:rPr>
  </w:style>
  <w:style w:type="paragraph" w:styleId="Besedilooblaka">
    <w:name w:val="Balloon Text"/>
    <w:basedOn w:val="Navaden"/>
    <w:link w:val="BesedilooblakaZnak"/>
    <w:unhideWhenUsed/>
    <w:qFormat/>
    <w:rsid w:val="00703ADE"/>
    <w:pPr>
      <w:spacing w:after="0"/>
    </w:pPr>
    <w:rPr>
      <w:rFonts w:ascii="Segoe UI" w:hAnsi="Segoe UI" w:cs="Segoe UI"/>
      <w:sz w:val="18"/>
      <w:szCs w:val="18"/>
    </w:rPr>
  </w:style>
  <w:style w:type="paragraph" w:styleId="Zadevapripombe">
    <w:name w:val="annotation subject"/>
    <w:basedOn w:val="Pripombabesedilo"/>
    <w:next w:val="Pripombabesedilo"/>
    <w:link w:val="ZadevapripombeZnak"/>
    <w:uiPriority w:val="99"/>
    <w:semiHidden/>
    <w:unhideWhenUsed/>
    <w:qFormat/>
    <w:rsid w:val="005A5638"/>
    <w:rPr>
      <w:b/>
      <w:bCs/>
    </w:rPr>
  </w:style>
  <w:style w:type="paragraph" w:customStyle="1" w:styleId="Pripomba">
    <w:name w:val="Pripomba"/>
    <w:basedOn w:val="Navaden"/>
    <w:uiPriority w:val="1"/>
    <w:qFormat/>
    <w:rsid w:val="00F57C69"/>
    <w:pPr>
      <w:tabs>
        <w:tab w:val="left" w:pos="425"/>
      </w:tabs>
      <w:jc w:val="both"/>
    </w:pPr>
    <w:rPr>
      <w:rFonts w:eastAsia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eastAsiaTheme="minorHAnsi" w:cstheme="minorBidi"/>
      <w:b/>
      <w:u w:val="single"/>
    </w:rPr>
  </w:style>
  <w:style w:type="paragraph" w:customStyle="1" w:styleId="BodyText1">
    <w:name w:val="Body Text1"/>
    <w:basedOn w:val="Navaden"/>
    <w:qFormat/>
    <w:rsid w:val="00E36A8D"/>
    <w:pPr>
      <w:widowControl w:val="0"/>
    </w:pPr>
    <w:rPr>
      <w:rFonts w:ascii="Times New Roman" w:eastAsia="DejaVu Sans" w:hAnsi="Times New Roman" w:cs="Lohit Hindi"/>
      <w:kern w:val="2"/>
      <w:sz w:val="24"/>
      <w:szCs w:val="24"/>
      <w:lang w:eastAsia="zh-CN" w:bidi="hi-IN"/>
    </w:rPr>
  </w:style>
  <w:style w:type="paragraph" w:styleId="Navadensplet">
    <w:name w:val="Normal (Web)"/>
    <w:basedOn w:val="Navaden"/>
    <w:qFormat/>
    <w:rsid w:val="009361FA"/>
    <w:pPr>
      <w:spacing w:after="0"/>
    </w:pPr>
    <w:rPr>
      <w:rFonts w:ascii="Times New Roman" w:hAnsi="Times New Roman"/>
      <w:b/>
      <w:sz w:val="24"/>
      <w:szCs w:val="24"/>
    </w:rPr>
  </w:style>
  <w:style w:type="paragraph" w:customStyle="1" w:styleId="TableContents">
    <w:name w:val="Table Contents"/>
    <w:basedOn w:val="Navaden"/>
    <w:qFormat/>
    <w:pPr>
      <w:widowControl w:val="0"/>
      <w:suppressLineNumbers/>
    </w:pPr>
  </w:style>
  <w:style w:type="paragraph" w:customStyle="1" w:styleId="TableHeading">
    <w:name w:val="Table Heading"/>
    <w:basedOn w:val="TableContents"/>
    <w:qFormat/>
    <w:pPr>
      <w:jc w:val="center"/>
    </w:pPr>
    <w:rPr>
      <w:b/>
      <w:bCs/>
    </w:rPr>
  </w:style>
  <w:style w:type="paragraph" w:styleId="Revizija">
    <w:name w:val="Revision"/>
    <w:uiPriority w:val="99"/>
    <w:semiHidden/>
    <w:qFormat/>
    <w:rsid w:val="00550AED"/>
    <w:pPr>
      <w:suppressAutoHyphens w:val="0"/>
    </w:pPr>
    <w:rPr>
      <w:rFonts w:eastAsia="Times New Roman" w:cs="Times New Roman"/>
    </w:rPr>
  </w:style>
  <w:style w:type="character" w:styleId="Nerazreenaomemba">
    <w:name w:val="Unresolved Mention"/>
    <w:basedOn w:val="Privzetapisavaodstavka"/>
    <w:uiPriority w:val="99"/>
    <w:semiHidden/>
    <w:unhideWhenUsed/>
    <w:rsid w:val="005675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336650">
      <w:bodyDiv w:val="1"/>
      <w:marLeft w:val="0"/>
      <w:marRight w:val="0"/>
      <w:marTop w:val="0"/>
      <w:marBottom w:val="0"/>
      <w:divBdr>
        <w:top w:val="none" w:sz="0" w:space="0" w:color="auto"/>
        <w:left w:val="none" w:sz="0" w:space="0" w:color="auto"/>
        <w:bottom w:val="none" w:sz="0" w:space="0" w:color="auto"/>
        <w:right w:val="none" w:sz="0" w:space="0" w:color="auto"/>
      </w:divBdr>
    </w:div>
    <w:div w:id="1605573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isrs.si/pregledPredpisa?id=ZAKO428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isrs.si/pregledPredpisa?id=ZAKO755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isrs.si/pregledPredpisa?id=ZAKO4600" TargetMode="External"/><Relationship Id="rId5" Type="http://schemas.openxmlformats.org/officeDocument/2006/relationships/styles" Target="styles.xml"/><Relationship Id="rId15" Type="http://schemas.openxmlformats.org/officeDocument/2006/relationships/hyperlink" Target="https://www.consilium.europa.eu/en/policies/a-digital-future-for-europe/" TargetMode="External"/><Relationship Id="rId10" Type="http://schemas.openxmlformats.org/officeDocument/2006/relationships/hyperlink" Target="http://press.um.si/index.php/ump/catalog/book/38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isrs.si/pregledPredpisa?id=ZAKO7959"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FE00F4F558E44EA7303E83D8999D2E" ma:contentTypeVersion="0" ma:contentTypeDescription="Create a new document." ma:contentTypeScope="" ma:versionID="cdf63bdfb82aa71653b02592cee42c3e">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48C711-D028-4A01-B5E1-1CDB9D0F4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BC6A8C5-D3FB-43B8-9CCF-BB22E31878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B3D5E1-0659-4849-9D68-A9F10A8AF2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1739</Words>
  <Characters>12204</Characters>
  <Application>Microsoft Office Word</Application>
  <DocSecurity>0</DocSecurity>
  <Lines>101</Lines>
  <Paragraphs>27</Paragraphs>
  <ScaleCrop>false</ScaleCrop>
  <Company/>
  <LinksUpToDate>false</LinksUpToDate>
  <CharactersWithSpaces>13916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dc:description/>
  <cp:lastModifiedBy>Ksenija Končan</cp:lastModifiedBy>
  <cp:revision>2</cp:revision>
  <cp:lastPrinted>2023-03-13T10:43:00Z</cp:lastPrinted>
  <dcterms:created xsi:type="dcterms:W3CDTF">2025-01-21T14:43:00Z</dcterms:created>
  <dcterms:modified xsi:type="dcterms:W3CDTF">2025-01-21T14:43:00Z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0x0101006BFE00F4F558E44EA7303E83D8999D2E</vt:lpwstr>
  </property>
  <property fmtid="{D5CDD505-2E9C-101B-9397-08002B2CF9AE}" pid="3" name="GrammarlyDocumentId">
    <vt:lpwstr>4b88f9d0c6615d890d2aa52dd8ea9ab4be6333e2a4ebf39f6a75ff5f0fafc35d</vt:lpwstr>
  </property>
</Properties>
</file>