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95" w:type="dxa"/>
        <w:tblInd w:w="-5" w:type="dxa"/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1410"/>
        <w:gridCol w:w="389"/>
        <w:gridCol w:w="499"/>
        <w:gridCol w:w="522"/>
        <w:gridCol w:w="487"/>
        <w:gridCol w:w="931"/>
        <w:gridCol w:w="481"/>
        <w:gridCol w:w="9"/>
        <w:gridCol w:w="143"/>
        <w:gridCol w:w="785"/>
        <w:gridCol w:w="62"/>
        <w:gridCol w:w="991"/>
        <w:gridCol w:w="365"/>
        <w:gridCol w:w="1194"/>
        <w:gridCol w:w="224"/>
        <w:gridCol w:w="132"/>
        <w:gridCol w:w="1071"/>
      </w:tblGrid>
      <w:tr w:rsidR="005A11E4" w:rsidRPr="0049183D" w14:paraId="605D34DD" w14:textId="77777777" w:rsidTr="00E12978">
        <w:tc>
          <w:tcPr>
            <w:tcW w:w="969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91AB34D" w14:textId="3AB34275" w:rsidR="005A11E4" w:rsidRPr="0049183D" w:rsidRDefault="005A11E4" w:rsidP="004A33B9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 xml:space="preserve">UČNI NAČRT </w:t>
            </w:r>
            <w:r w:rsidR="00F4075A">
              <w:rPr>
                <w:rFonts w:eastAsia="Calibri" w:cs="Calibri"/>
                <w:b/>
                <w:lang w:eastAsia="sl-SI"/>
              </w:rPr>
              <w:t>PREDMETA</w:t>
            </w:r>
            <w:r w:rsidRPr="0049183D">
              <w:rPr>
                <w:rFonts w:eastAsia="Calibri" w:cs="Calibri"/>
                <w:b/>
                <w:lang w:eastAsia="sl-SI"/>
              </w:rPr>
              <w:t xml:space="preserve"> / </w:t>
            </w:r>
            <w:r w:rsidR="004A33B9">
              <w:rPr>
                <w:rFonts w:eastAsia="Calibri" w:cs="Calibri"/>
                <w:b/>
                <w:lang w:eastAsia="sl-SI"/>
              </w:rPr>
              <w:t>COURSE SYLLABUS</w:t>
            </w:r>
          </w:p>
        </w:tc>
      </w:tr>
      <w:tr w:rsidR="00B94B48" w:rsidRPr="0049183D" w14:paraId="36413FBF" w14:textId="77777777" w:rsidTr="00E12978">
        <w:tc>
          <w:tcPr>
            <w:tcW w:w="1799" w:type="dxa"/>
            <w:gridSpan w:val="2"/>
          </w:tcPr>
          <w:p w14:paraId="72C1DC59" w14:textId="77777777" w:rsidR="00B94B48" w:rsidRPr="0049183D" w:rsidRDefault="00B94B48" w:rsidP="00B94B48">
            <w:pPr>
              <w:spacing w:after="0"/>
              <w:rPr>
                <w:rFonts w:eastAsia="Calibri" w:cs="Calibri"/>
                <w:b/>
                <w:lang w:eastAsia="sl-SI"/>
              </w:rPr>
            </w:pPr>
            <w:r>
              <w:rPr>
                <w:rFonts w:eastAsia="Calibri" w:cs="Calibri"/>
                <w:b/>
                <w:lang w:eastAsia="sl-SI"/>
              </w:rPr>
              <w:t>Ime p</w:t>
            </w:r>
            <w:r w:rsidRPr="0049183D">
              <w:rPr>
                <w:rFonts w:eastAsia="Calibri" w:cs="Calibri"/>
                <w:b/>
                <w:lang w:eastAsia="sl-SI"/>
              </w:rPr>
              <w:t>redmet</w:t>
            </w:r>
            <w:r>
              <w:rPr>
                <w:rFonts w:eastAsia="Calibri" w:cs="Calibri"/>
                <w:b/>
                <w:lang w:eastAsia="sl-SI"/>
              </w:rPr>
              <w:t>a</w:t>
            </w:r>
            <w:r w:rsidRPr="0049183D">
              <w:rPr>
                <w:rFonts w:eastAsia="Calibri" w:cs="Calibri"/>
                <w:b/>
                <w:lang w:eastAsia="sl-SI"/>
              </w:rPr>
              <w:t>:</w:t>
            </w:r>
          </w:p>
        </w:tc>
        <w:tc>
          <w:tcPr>
            <w:tcW w:w="78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28E9" w14:textId="0399E15A" w:rsidR="00B94B48" w:rsidRPr="000C440B" w:rsidRDefault="00B94B48" w:rsidP="00B94B48">
            <w:pPr>
              <w:spacing w:after="0"/>
              <w:rPr>
                <w:rFonts w:eastAsia="Calibri" w:cs="Arial"/>
                <w:b/>
                <w:lang w:eastAsia="sl-SI"/>
              </w:rPr>
            </w:pPr>
            <w:r w:rsidRPr="00224A62">
              <w:rPr>
                <w:rFonts w:asciiTheme="minorHAnsi" w:hAnsiTheme="minorHAnsi" w:cs="Calibri"/>
              </w:rPr>
              <w:t>VZPOSTAVITEV IN PRESOJA TRAJNOSTNIH OSKRBOVALNIH VERIG</w:t>
            </w:r>
          </w:p>
        </w:tc>
      </w:tr>
      <w:tr w:rsidR="00B94B48" w:rsidRPr="0049183D" w14:paraId="12BB578E" w14:textId="77777777" w:rsidTr="00E12978">
        <w:tc>
          <w:tcPr>
            <w:tcW w:w="1799" w:type="dxa"/>
            <w:gridSpan w:val="2"/>
          </w:tcPr>
          <w:p w14:paraId="003758B5" w14:textId="77777777" w:rsidR="00B94B48" w:rsidRPr="0049183D" w:rsidRDefault="00B94B48" w:rsidP="00B94B48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Course title:</w:t>
            </w:r>
          </w:p>
        </w:tc>
        <w:tc>
          <w:tcPr>
            <w:tcW w:w="78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D4D2" w14:textId="264C0FA6" w:rsidR="00B94B48" w:rsidRPr="000C440B" w:rsidRDefault="00B94B48" w:rsidP="00B94B48">
            <w:pPr>
              <w:spacing w:after="0"/>
              <w:rPr>
                <w:rFonts w:eastAsia="Calibri" w:cs="Arial"/>
                <w:b/>
                <w:lang w:eastAsia="sl-SI"/>
              </w:rPr>
            </w:pPr>
            <w:r w:rsidRPr="00224A62">
              <w:rPr>
                <w:rFonts w:asciiTheme="minorHAnsi" w:hAnsiTheme="minorHAnsi" w:cs="Calibri"/>
              </w:rPr>
              <w:t>ESTABLISHMENT AND ASSESSMENT OF SUSTAINABLE SUPPORTING CHAIN OF SUSTAINABLE SUPPLY CHAIN AUDIT</w:t>
            </w:r>
          </w:p>
        </w:tc>
      </w:tr>
      <w:tr w:rsidR="005A11E4" w:rsidRPr="0049183D" w14:paraId="0BB44B80" w14:textId="77777777" w:rsidTr="00E12978">
        <w:tc>
          <w:tcPr>
            <w:tcW w:w="3307" w:type="dxa"/>
            <w:gridSpan w:val="5"/>
            <w:vAlign w:val="center"/>
          </w:tcPr>
          <w:p w14:paraId="381AAD97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402" w:type="dxa"/>
            <w:gridSpan w:val="7"/>
            <w:vAlign w:val="center"/>
          </w:tcPr>
          <w:p w14:paraId="72824CE0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BCC111C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1427" w:type="dxa"/>
            <w:gridSpan w:val="3"/>
            <w:vAlign w:val="center"/>
          </w:tcPr>
          <w:p w14:paraId="2EB909A8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</w:tr>
      <w:tr w:rsidR="005A11E4" w:rsidRPr="0049183D" w14:paraId="5EC26D3D" w14:textId="77777777" w:rsidTr="00E12978">
        <w:trPr>
          <w:trHeight w:val="66"/>
        </w:trPr>
        <w:tc>
          <w:tcPr>
            <w:tcW w:w="33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C11C55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Študijski program in stopnja</w:t>
            </w:r>
          </w:p>
          <w:p w14:paraId="7168B082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 xml:space="preserve">Study programme and </w:t>
            </w:r>
            <w:r>
              <w:rPr>
                <w:rFonts w:eastAsia="Calibri" w:cs="Calibri"/>
                <w:b/>
                <w:lang w:eastAsia="sl-SI"/>
              </w:rPr>
              <w:t>cycle</w:t>
            </w:r>
          </w:p>
        </w:tc>
        <w:tc>
          <w:tcPr>
            <w:tcW w:w="34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485DF1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Študijska smer</w:t>
            </w:r>
          </w:p>
          <w:p w14:paraId="6B48C3FC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 xml:space="preserve">Study </w:t>
            </w:r>
            <w:r>
              <w:rPr>
                <w:rFonts w:eastAsia="Calibri" w:cs="Calibri"/>
                <w:b/>
                <w:lang w:eastAsia="sl-SI"/>
              </w:rPr>
              <w:t>option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9387CA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Letnik</w:t>
            </w:r>
          </w:p>
          <w:p w14:paraId="73CD4A4A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>
              <w:rPr>
                <w:rFonts w:eastAsia="Calibri" w:cs="Calibri"/>
                <w:b/>
                <w:lang w:eastAsia="sl-SI"/>
              </w:rPr>
              <w:t>Year of study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A7E708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Semester</w:t>
            </w:r>
          </w:p>
          <w:p w14:paraId="3556D1FB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Semester</w:t>
            </w:r>
          </w:p>
        </w:tc>
      </w:tr>
      <w:tr w:rsidR="00B1469E" w:rsidRPr="0049183D" w14:paraId="23FFFBED" w14:textId="77777777" w:rsidTr="00E12978">
        <w:trPr>
          <w:trHeight w:val="318"/>
        </w:trPr>
        <w:tc>
          <w:tcPr>
            <w:tcW w:w="3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59BF1" w14:textId="37ED6F80" w:rsidR="00B1469E" w:rsidRPr="0049183D" w:rsidRDefault="00B1469E" w:rsidP="00B1469E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F221F6">
              <w:rPr>
                <w:rFonts w:asciiTheme="minorHAnsi" w:hAnsiTheme="minorHAnsi"/>
                <w:bCs/>
              </w:rPr>
              <w:t>LOGISTIKA SISTEMOV 1.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Pr="00F221F6">
              <w:rPr>
                <w:rFonts w:asciiTheme="minorHAnsi" w:hAnsiTheme="minorHAnsi"/>
                <w:bCs/>
              </w:rPr>
              <w:t>stopnja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6422" w14:textId="77777777" w:rsidR="00B1469E" w:rsidRPr="0049183D" w:rsidRDefault="00B1469E" w:rsidP="00B1469E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68A8" w14:textId="49229E57" w:rsidR="00B1469E" w:rsidRPr="0049183D" w:rsidRDefault="0099747B" w:rsidP="00B1469E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>
              <w:rPr>
                <w:rFonts w:asciiTheme="minorHAnsi" w:hAnsiTheme="minorHAnsi"/>
                <w:bCs/>
              </w:rPr>
              <w:t>3</w:t>
            </w:r>
            <w:r w:rsidR="00B1469E" w:rsidRPr="00F221F6">
              <w:rPr>
                <w:rFonts w:asciiTheme="minorHAnsi" w:hAnsiTheme="minorHAnsi"/>
                <w:bCs/>
              </w:rPr>
              <w:t>.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DC0E" w14:textId="136C8766" w:rsidR="00B1469E" w:rsidRPr="0049183D" w:rsidRDefault="00D519F5" w:rsidP="00B1469E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>
              <w:rPr>
                <w:rFonts w:asciiTheme="minorHAnsi" w:hAnsiTheme="minorHAnsi"/>
                <w:bCs/>
              </w:rPr>
              <w:t>5</w:t>
            </w:r>
            <w:r w:rsidR="00B1469E" w:rsidRPr="00F221F6">
              <w:rPr>
                <w:rFonts w:asciiTheme="minorHAnsi" w:hAnsiTheme="minorHAnsi"/>
                <w:bCs/>
              </w:rPr>
              <w:t>.</w:t>
            </w:r>
          </w:p>
        </w:tc>
      </w:tr>
      <w:tr w:rsidR="00B1469E" w:rsidRPr="0049183D" w14:paraId="4AE235F2" w14:textId="77777777" w:rsidTr="00E12978">
        <w:trPr>
          <w:trHeight w:val="318"/>
        </w:trPr>
        <w:tc>
          <w:tcPr>
            <w:tcW w:w="3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69DF" w14:textId="6AD00B68" w:rsidR="00B1469E" w:rsidRPr="0049183D" w:rsidRDefault="00B1469E" w:rsidP="00B1469E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 w:rsidRPr="00F221F6">
              <w:rPr>
                <w:rFonts w:asciiTheme="minorHAnsi" w:hAnsiTheme="minorHAnsi"/>
                <w:bCs/>
              </w:rPr>
              <w:t>SYSTEM LOGISTICS</w:t>
            </w:r>
            <w:r>
              <w:rPr>
                <w:rFonts w:asciiTheme="minorHAnsi" w:hAnsiTheme="minorHAnsi"/>
                <w:bCs/>
              </w:rPr>
              <w:t xml:space="preserve"> 1</w:t>
            </w:r>
            <w:r>
              <w:rPr>
                <w:rFonts w:asciiTheme="minorHAnsi" w:hAnsiTheme="minorHAnsi"/>
                <w:bCs/>
                <w:vertAlign w:val="superscript"/>
              </w:rPr>
              <w:t>st</w:t>
            </w:r>
            <w:r w:rsidRPr="00F221F6">
              <w:rPr>
                <w:rFonts w:asciiTheme="minorHAnsi" w:hAnsiTheme="minorHAnsi"/>
                <w:bCs/>
              </w:rPr>
              <w:t xml:space="preserve"> degree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6163" w14:textId="77777777" w:rsidR="00B1469E" w:rsidRPr="0049183D" w:rsidRDefault="00B1469E" w:rsidP="00B1469E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D07C" w14:textId="207EE348" w:rsidR="00B1469E" w:rsidRPr="0049183D" w:rsidRDefault="0099747B" w:rsidP="00B1469E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>
              <w:rPr>
                <w:rFonts w:asciiTheme="minorHAnsi" w:hAnsiTheme="minorHAnsi"/>
                <w:bCs/>
              </w:rPr>
              <w:t>3</w:t>
            </w:r>
            <w:r w:rsidR="00B1469E" w:rsidRPr="00F221F6">
              <w:rPr>
                <w:rFonts w:asciiTheme="minorHAnsi" w:hAnsiTheme="minorHAnsi"/>
                <w:bCs/>
              </w:rPr>
              <w:t>.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DD65" w14:textId="6ACEB24D" w:rsidR="00B1469E" w:rsidRPr="0049183D" w:rsidRDefault="00D519F5" w:rsidP="00B1469E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>
              <w:rPr>
                <w:rFonts w:asciiTheme="minorHAnsi" w:hAnsiTheme="minorHAnsi"/>
                <w:bCs/>
              </w:rPr>
              <w:t>5</w:t>
            </w:r>
            <w:r w:rsidR="00B1469E" w:rsidRPr="00F221F6">
              <w:rPr>
                <w:rFonts w:asciiTheme="minorHAnsi" w:hAnsiTheme="minorHAnsi"/>
                <w:bCs/>
              </w:rPr>
              <w:t>.</w:t>
            </w:r>
          </w:p>
        </w:tc>
      </w:tr>
      <w:tr w:rsidR="005A11E4" w:rsidRPr="0049183D" w14:paraId="1E148366" w14:textId="77777777" w:rsidTr="00E12978">
        <w:trPr>
          <w:trHeight w:val="103"/>
        </w:trPr>
        <w:tc>
          <w:tcPr>
            <w:tcW w:w="9695" w:type="dxa"/>
            <w:gridSpan w:val="17"/>
          </w:tcPr>
          <w:p w14:paraId="633C5EFA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5A11E4" w:rsidRPr="0049183D" w14:paraId="53363266" w14:textId="77777777" w:rsidTr="00E12978">
        <w:trPr>
          <w:trHeight w:val="270"/>
        </w:trPr>
        <w:tc>
          <w:tcPr>
            <w:tcW w:w="5718" w:type="dxa"/>
            <w:gridSpan w:val="11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401AD15" w14:textId="77777777" w:rsidR="005A11E4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 xml:space="preserve">Vrsta predmeta </w:t>
            </w:r>
            <w:r>
              <w:rPr>
                <w:rFonts w:eastAsia="Calibri" w:cs="Calibri"/>
                <w:b/>
                <w:lang w:eastAsia="sl-SI"/>
              </w:rPr>
              <w:t xml:space="preserve">(obvezni ali izbirni) </w:t>
            </w:r>
            <w:r w:rsidRPr="0049183D">
              <w:rPr>
                <w:rFonts w:eastAsia="Calibri" w:cs="Calibri"/>
                <w:b/>
                <w:lang w:eastAsia="sl-SI"/>
              </w:rPr>
              <w:t xml:space="preserve">/ </w:t>
            </w:r>
          </w:p>
          <w:p w14:paraId="1F59CDFB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Course type</w:t>
            </w:r>
            <w:r>
              <w:rPr>
                <w:rFonts w:eastAsia="Calibri" w:cs="Calibri"/>
                <w:b/>
                <w:lang w:eastAsia="sl-SI"/>
              </w:rPr>
              <w:t xml:space="preserve"> (compulsory or elective)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D75F" w14:textId="6E8114BB" w:rsidR="005A11E4" w:rsidRPr="0049183D" w:rsidRDefault="00D519F5" w:rsidP="00B71733">
            <w:pPr>
              <w:spacing w:after="0"/>
              <w:rPr>
                <w:rFonts w:eastAsia="Calibri" w:cs="Calibri"/>
                <w:lang w:eastAsia="sl-SI"/>
              </w:rPr>
            </w:pPr>
            <w:r>
              <w:rPr>
                <w:rFonts w:eastAsia="Calibri" w:cs="Calibri"/>
                <w:lang w:eastAsia="sl-SI"/>
              </w:rPr>
              <w:t>IZBIRNI</w:t>
            </w:r>
          </w:p>
        </w:tc>
      </w:tr>
      <w:tr w:rsidR="005A11E4" w:rsidRPr="0049183D" w14:paraId="6024E532" w14:textId="77777777" w:rsidTr="00E12978">
        <w:trPr>
          <w:trHeight w:val="56"/>
        </w:trPr>
        <w:tc>
          <w:tcPr>
            <w:tcW w:w="5718" w:type="dxa"/>
            <w:gridSpan w:val="11"/>
            <w:vMerge/>
            <w:tcBorders>
              <w:left w:val="nil"/>
              <w:bottom w:val="nil"/>
              <w:right w:val="single" w:sz="4" w:space="0" w:color="auto"/>
            </w:tcBorders>
          </w:tcPr>
          <w:p w14:paraId="6138598E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8902" w14:textId="003AD02C" w:rsidR="005A11E4" w:rsidRPr="001848D1" w:rsidRDefault="00D519F5" w:rsidP="00B71733">
            <w:pPr>
              <w:spacing w:after="0"/>
              <w:rPr>
                <w:rFonts w:eastAsia="Calibri" w:cs="Calibri"/>
                <w:lang w:val="en-GB" w:eastAsia="sl-SI"/>
              </w:rPr>
            </w:pPr>
            <w:r>
              <w:rPr>
                <w:rFonts w:eastAsia="Calibri" w:cs="Calibri"/>
                <w:lang w:val="en-GB" w:eastAsia="sl-SI"/>
              </w:rPr>
              <w:t>ELECTIVE</w:t>
            </w:r>
          </w:p>
        </w:tc>
      </w:tr>
      <w:tr w:rsidR="005A11E4" w:rsidRPr="0049183D" w14:paraId="6B1B7C32" w14:textId="77777777" w:rsidTr="00E12978">
        <w:tc>
          <w:tcPr>
            <w:tcW w:w="5718" w:type="dxa"/>
            <w:gridSpan w:val="11"/>
          </w:tcPr>
          <w:p w14:paraId="02799658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896605" w14:textId="77777777" w:rsidR="005A11E4" w:rsidRPr="0049183D" w:rsidRDefault="005A11E4" w:rsidP="00B71733">
            <w:pPr>
              <w:spacing w:after="0"/>
              <w:rPr>
                <w:rFonts w:eastAsia="Calibri" w:cs="Calibri"/>
                <w:lang w:eastAsia="sl-SI"/>
              </w:rPr>
            </w:pPr>
          </w:p>
        </w:tc>
      </w:tr>
      <w:tr w:rsidR="005A11E4" w:rsidRPr="0049183D" w14:paraId="5DB8E894" w14:textId="77777777" w:rsidTr="00E12978">
        <w:tc>
          <w:tcPr>
            <w:tcW w:w="5718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88BB8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Univerzitetna koda predmeta / University course code: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C791" w14:textId="248A18CA" w:rsidR="005A11E4" w:rsidRPr="0049183D" w:rsidRDefault="00B1469E" w:rsidP="00B71733">
            <w:pPr>
              <w:spacing w:after="0"/>
              <w:rPr>
                <w:rFonts w:eastAsia="Calibri" w:cs="Calibri"/>
                <w:lang w:eastAsia="sl-SI"/>
              </w:rPr>
            </w:pPr>
            <w:r>
              <w:rPr>
                <w:rFonts w:eastAsia="Calibri" w:cs="Calibri"/>
                <w:lang w:eastAsia="sl-SI"/>
              </w:rPr>
              <w:t>UN</w:t>
            </w:r>
          </w:p>
        </w:tc>
      </w:tr>
      <w:tr w:rsidR="005A11E4" w:rsidRPr="0049183D" w14:paraId="5FC48C48" w14:textId="77777777" w:rsidTr="00E12978">
        <w:tc>
          <w:tcPr>
            <w:tcW w:w="9695" w:type="dxa"/>
            <w:gridSpan w:val="17"/>
          </w:tcPr>
          <w:p w14:paraId="19BF6CFB" w14:textId="77777777" w:rsidR="005A11E4" w:rsidRPr="0049183D" w:rsidRDefault="005A11E4" w:rsidP="00B71733">
            <w:pPr>
              <w:spacing w:after="0"/>
              <w:rPr>
                <w:rFonts w:eastAsia="Calibri" w:cs="Calibri"/>
                <w:lang w:eastAsia="sl-SI"/>
              </w:rPr>
            </w:pPr>
          </w:p>
        </w:tc>
      </w:tr>
      <w:tr w:rsidR="005A11E4" w:rsidRPr="0049183D" w14:paraId="69EB4177" w14:textId="77777777" w:rsidTr="00D519F5"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46A1B7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Predavanja</w:t>
            </w:r>
          </w:p>
          <w:p w14:paraId="3AB6B11D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Lectures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B571E4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Seminar</w:t>
            </w:r>
          </w:p>
          <w:p w14:paraId="04DEEED4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Seminar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7CFAED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Vaje</w:t>
            </w:r>
          </w:p>
          <w:p w14:paraId="10B353FB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Tutorial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A97DA7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Klinične vaje</w:t>
            </w:r>
          </w:p>
          <w:p w14:paraId="634655B8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>
              <w:rPr>
                <w:rFonts w:eastAsia="Calibri" w:cs="Calibri"/>
                <w:b/>
                <w:lang w:eastAsia="sl-SI"/>
              </w:rPr>
              <w:t>Clinical training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535CD2" w14:textId="77777777" w:rsidR="005A11E4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Druge oblike študija</w:t>
            </w:r>
          </w:p>
          <w:p w14:paraId="451CAA1F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>
              <w:rPr>
                <w:rFonts w:eastAsia="Calibri" w:cs="Calibri"/>
                <w:b/>
                <w:lang w:eastAsia="sl-SI"/>
              </w:rPr>
              <w:t>Other forms of study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B74C30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Samost. delo</w:t>
            </w:r>
          </w:p>
          <w:p w14:paraId="4DF2C0FA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Individ</w:t>
            </w:r>
            <w:r>
              <w:rPr>
                <w:rFonts w:eastAsia="Calibri" w:cs="Calibri"/>
                <w:b/>
                <w:lang w:eastAsia="sl-SI"/>
              </w:rPr>
              <w:t>ual</w:t>
            </w:r>
            <w:r w:rsidRPr="0049183D">
              <w:rPr>
                <w:rFonts w:eastAsia="Calibri" w:cs="Calibri"/>
                <w:b/>
                <w:lang w:eastAsia="sl-SI"/>
              </w:rPr>
              <w:t xml:space="preserve"> work</w:t>
            </w:r>
          </w:p>
        </w:tc>
        <w:tc>
          <w:tcPr>
            <w:tcW w:w="132" w:type="dxa"/>
            <w:vAlign w:val="center"/>
          </w:tcPr>
          <w:p w14:paraId="74E21441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2FEEDC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ECTS</w:t>
            </w:r>
          </w:p>
        </w:tc>
      </w:tr>
      <w:tr w:rsidR="00FC3CAF" w:rsidRPr="0049183D" w14:paraId="6C3C0BA4" w14:textId="77777777" w:rsidTr="008510C6">
        <w:trPr>
          <w:trHeight w:val="318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2ACE09" w14:textId="22F77AB0" w:rsidR="00FC3CAF" w:rsidRPr="00D519F5" w:rsidRDefault="0024435E" w:rsidP="00C657FE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>
              <w:rPr>
                <w:rFonts w:eastAsia="Calibri" w:cs="Calibri"/>
                <w:bCs/>
                <w:lang w:eastAsia="sl-SI"/>
              </w:rPr>
              <w:t>2</w:t>
            </w:r>
            <w:r w:rsidR="00B94B48">
              <w:rPr>
                <w:rFonts w:eastAsia="Calibri" w:cs="Calibri"/>
                <w:bCs/>
                <w:lang w:eastAsia="sl-SI"/>
              </w:rPr>
              <w:t>1</w:t>
            </w:r>
            <w:r w:rsidR="00FC3CAF" w:rsidRPr="00D519F5">
              <w:rPr>
                <w:rFonts w:eastAsia="Calibri" w:cs="Calibri"/>
                <w:bCs/>
                <w:lang w:eastAsia="sl-SI"/>
              </w:rPr>
              <w:t xml:space="preserve"> e-P</w:t>
            </w:r>
          </w:p>
          <w:p w14:paraId="013B6061" w14:textId="2F64B0FE" w:rsidR="00FC3CAF" w:rsidRPr="0049183D" w:rsidRDefault="00B94B48" w:rsidP="00C657FE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>
              <w:rPr>
                <w:rFonts w:eastAsia="Calibri" w:cs="Calibri"/>
                <w:bCs/>
                <w:lang w:eastAsia="sl-SI"/>
              </w:rPr>
              <w:t>24</w:t>
            </w:r>
            <w:r w:rsidR="00FC3CAF" w:rsidRPr="00D519F5">
              <w:rPr>
                <w:rFonts w:eastAsia="Calibri" w:cs="Calibri"/>
                <w:bCs/>
                <w:lang w:eastAsia="sl-SI"/>
              </w:rPr>
              <w:t xml:space="preserve"> a-P</w:t>
            </w:r>
          </w:p>
        </w:tc>
        <w:tc>
          <w:tcPr>
            <w:tcW w:w="1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ED1D29" w14:textId="77777777" w:rsidR="00FC3CAF" w:rsidRPr="0049183D" w:rsidRDefault="00FC3CAF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7DC929" w14:textId="694EA348" w:rsidR="00FC3CAF" w:rsidRDefault="00B94B48" w:rsidP="00B7173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>
              <w:rPr>
                <w:rFonts w:eastAsia="Calibri" w:cs="Calibri"/>
                <w:bCs/>
                <w:lang w:eastAsia="sl-SI"/>
              </w:rPr>
              <w:t>21</w:t>
            </w:r>
            <w:r w:rsidR="00FC3CAF">
              <w:rPr>
                <w:rFonts w:eastAsia="Calibri" w:cs="Calibri"/>
                <w:bCs/>
                <w:lang w:eastAsia="sl-SI"/>
              </w:rPr>
              <w:t xml:space="preserve"> e-V</w:t>
            </w:r>
          </w:p>
          <w:p w14:paraId="6C84A960" w14:textId="09034A14" w:rsidR="00FC3CAF" w:rsidRPr="00C96720" w:rsidRDefault="00B94B48" w:rsidP="00B7173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>
              <w:rPr>
                <w:rFonts w:eastAsia="Calibri" w:cs="Calibri"/>
                <w:bCs/>
                <w:lang w:eastAsia="sl-SI"/>
              </w:rPr>
              <w:t>24</w:t>
            </w:r>
            <w:r w:rsidR="00FC3CAF">
              <w:rPr>
                <w:rFonts w:eastAsia="Calibri" w:cs="Calibri"/>
                <w:bCs/>
                <w:lang w:eastAsia="sl-SI"/>
              </w:rPr>
              <w:t xml:space="preserve"> a-V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2BA5E" w14:textId="77777777" w:rsidR="00FC3CAF" w:rsidRPr="0049183D" w:rsidRDefault="00FC3CAF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94709B" w14:textId="5EF8B094" w:rsidR="00FC3CAF" w:rsidRPr="0049183D" w:rsidRDefault="00FC3CAF" w:rsidP="00035D86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0B696" w14:textId="05A56EC0" w:rsidR="00FC3CAF" w:rsidRPr="00B1469E" w:rsidRDefault="00FC3CAF" w:rsidP="00B7173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>
              <w:rPr>
                <w:rFonts w:eastAsia="Calibri" w:cs="Calibri"/>
                <w:bCs/>
                <w:lang w:eastAsia="sl-SI"/>
              </w:rPr>
              <w:t>90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596EE3" w14:textId="77777777" w:rsidR="00FC3CAF" w:rsidRPr="0049183D" w:rsidRDefault="00FC3CAF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FFBE81" w14:textId="217C83E1" w:rsidR="00FC3CAF" w:rsidRPr="00B1469E" w:rsidRDefault="00FC3CAF" w:rsidP="00035D86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>
              <w:rPr>
                <w:rFonts w:eastAsia="Calibri" w:cs="Calibri"/>
                <w:bCs/>
                <w:lang w:eastAsia="sl-SI"/>
              </w:rPr>
              <w:t>6</w:t>
            </w:r>
          </w:p>
        </w:tc>
      </w:tr>
      <w:tr w:rsidR="00FC3CAF" w:rsidRPr="0049183D" w14:paraId="33611488" w14:textId="77777777" w:rsidTr="008510C6">
        <w:trPr>
          <w:trHeight w:val="318"/>
        </w:trPr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775EF" w14:textId="77777777" w:rsidR="00FC3CAF" w:rsidRPr="0049183D" w:rsidRDefault="00FC3CAF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42646" w14:textId="77777777" w:rsidR="00FC3CAF" w:rsidRPr="0049183D" w:rsidRDefault="00FC3CAF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65752" w14:textId="7C944B64" w:rsidR="00FC3CAF" w:rsidRPr="0049183D" w:rsidRDefault="00FC3CAF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0C7EC" w14:textId="77777777" w:rsidR="00FC3CAF" w:rsidRPr="0049183D" w:rsidRDefault="00FC3CAF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2681F" w14:textId="77777777" w:rsidR="00FC3CAF" w:rsidRPr="0049183D" w:rsidRDefault="00FC3CAF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160BA" w14:textId="77777777" w:rsidR="00FC3CAF" w:rsidRPr="0049183D" w:rsidRDefault="00FC3CAF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2895E2" w14:textId="77777777" w:rsidR="00FC3CAF" w:rsidRPr="0049183D" w:rsidRDefault="00FC3CAF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B08E6" w14:textId="77777777" w:rsidR="00FC3CAF" w:rsidRPr="0049183D" w:rsidRDefault="00FC3CAF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FC3CAF" w:rsidRPr="0049183D" w14:paraId="3AFC1636" w14:textId="77777777" w:rsidTr="008510C6">
        <w:trPr>
          <w:trHeight w:val="318"/>
        </w:trPr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68FE" w14:textId="77777777" w:rsidR="00FC3CAF" w:rsidRPr="0049183D" w:rsidRDefault="00FC3CAF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ABF8" w14:textId="77777777" w:rsidR="00FC3CAF" w:rsidRPr="0049183D" w:rsidRDefault="00FC3CAF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AD9D" w14:textId="68B237A0" w:rsidR="00FC3CAF" w:rsidRPr="00A57948" w:rsidRDefault="00FC3CAF" w:rsidP="00B7173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46FC" w14:textId="77777777" w:rsidR="00FC3CAF" w:rsidRPr="0049183D" w:rsidRDefault="00FC3CAF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216B" w14:textId="77777777" w:rsidR="00FC3CAF" w:rsidRPr="0049183D" w:rsidRDefault="00FC3CAF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CC0B1" w14:textId="77777777" w:rsidR="00FC3CAF" w:rsidRPr="0049183D" w:rsidRDefault="00FC3CAF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F91055" w14:textId="77777777" w:rsidR="00FC3CAF" w:rsidRPr="0049183D" w:rsidRDefault="00FC3CAF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5209" w14:textId="77777777" w:rsidR="00FC3CAF" w:rsidRPr="0049183D" w:rsidRDefault="00FC3CAF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5A11E4" w:rsidRPr="0049183D" w14:paraId="6194853B" w14:textId="77777777" w:rsidTr="00E12978">
        <w:tc>
          <w:tcPr>
            <w:tcW w:w="9695" w:type="dxa"/>
            <w:gridSpan w:val="17"/>
          </w:tcPr>
          <w:p w14:paraId="73ECE184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5A11E4" w:rsidRPr="0049183D" w14:paraId="695F6595" w14:textId="77777777" w:rsidTr="00E12978">
        <w:tc>
          <w:tcPr>
            <w:tcW w:w="3307" w:type="dxa"/>
            <w:gridSpan w:val="5"/>
          </w:tcPr>
          <w:p w14:paraId="19C80114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 xml:space="preserve">Nosilec predmeta / </w:t>
            </w:r>
            <w:r>
              <w:rPr>
                <w:rFonts w:eastAsia="Calibri" w:cs="Calibri"/>
                <w:b/>
                <w:lang w:eastAsia="sl-SI"/>
              </w:rPr>
              <w:t>Course coordinator</w:t>
            </w:r>
            <w:r w:rsidRPr="0049183D">
              <w:rPr>
                <w:rFonts w:eastAsia="Calibri" w:cs="Calibri"/>
                <w:b/>
                <w:lang w:eastAsia="sl-SI"/>
              </w:rPr>
              <w:t>:</w:t>
            </w:r>
          </w:p>
        </w:tc>
        <w:tc>
          <w:tcPr>
            <w:tcW w:w="63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0B2C" w14:textId="6F02E90B" w:rsidR="005A11E4" w:rsidRPr="00DB4DAC" w:rsidRDefault="00100EAA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>
              <w:rPr>
                <w:rFonts w:asciiTheme="minorHAnsi" w:hAnsiTheme="minorHAnsi"/>
                <w:b/>
                <w:bCs/>
              </w:rPr>
              <w:t>MATJAŽ KNEZ</w:t>
            </w:r>
          </w:p>
        </w:tc>
      </w:tr>
      <w:tr w:rsidR="005A11E4" w:rsidRPr="0049183D" w14:paraId="373ADDF1" w14:textId="77777777" w:rsidTr="00E12978">
        <w:tc>
          <w:tcPr>
            <w:tcW w:w="9695" w:type="dxa"/>
            <w:gridSpan w:val="17"/>
          </w:tcPr>
          <w:p w14:paraId="0BC8F3BA" w14:textId="77777777" w:rsidR="005A11E4" w:rsidRPr="0049183D" w:rsidRDefault="005A11E4" w:rsidP="00B71733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</w:p>
        </w:tc>
      </w:tr>
      <w:tr w:rsidR="005A11E4" w:rsidRPr="0049183D" w14:paraId="2546E5AF" w14:textId="77777777" w:rsidTr="00E12978">
        <w:tc>
          <w:tcPr>
            <w:tcW w:w="2298" w:type="dxa"/>
            <w:gridSpan w:val="3"/>
            <w:vMerge w:val="restart"/>
          </w:tcPr>
          <w:p w14:paraId="6861494E" w14:textId="77777777" w:rsidR="005A11E4" w:rsidRPr="0049183D" w:rsidRDefault="005A11E4" w:rsidP="00B71733">
            <w:pPr>
              <w:spacing w:after="0"/>
              <w:rPr>
                <w:rFonts w:eastAsia="Calibri" w:cs="Calibri"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Jeziki /Languages:</w:t>
            </w:r>
          </w:p>
        </w:tc>
        <w:tc>
          <w:tcPr>
            <w:tcW w:w="2421" w:type="dxa"/>
            <w:gridSpan w:val="4"/>
          </w:tcPr>
          <w:p w14:paraId="77461E9B" w14:textId="77777777" w:rsidR="005A11E4" w:rsidRPr="0049183D" w:rsidRDefault="005A11E4" w:rsidP="00B71733">
            <w:pPr>
              <w:spacing w:after="0"/>
              <w:jc w:val="right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Predavanja / Lectures:</w:t>
            </w:r>
          </w:p>
        </w:tc>
        <w:tc>
          <w:tcPr>
            <w:tcW w:w="49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2861" w14:textId="7176C28F" w:rsidR="005A11E4" w:rsidRPr="0049183D" w:rsidRDefault="00DF79E0" w:rsidP="00B71733">
            <w:pPr>
              <w:spacing w:after="0"/>
              <w:jc w:val="both"/>
              <w:rPr>
                <w:rFonts w:eastAsia="Calibri"/>
                <w:lang w:eastAsia="sl-SI"/>
              </w:rPr>
            </w:pPr>
            <w:r>
              <w:rPr>
                <w:rFonts w:eastAsia="Calibri"/>
                <w:lang w:eastAsia="sl-SI"/>
              </w:rPr>
              <w:t>SLOVENSKI/SLOVENE</w:t>
            </w:r>
          </w:p>
        </w:tc>
      </w:tr>
      <w:tr w:rsidR="005A11E4" w:rsidRPr="0049183D" w14:paraId="0712B376" w14:textId="77777777" w:rsidTr="00E12978">
        <w:trPr>
          <w:trHeight w:val="215"/>
        </w:trPr>
        <w:tc>
          <w:tcPr>
            <w:tcW w:w="2298" w:type="dxa"/>
            <w:gridSpan w:val="3"/>
            <w:vMerge/>
            <w:vAlign w:val="center"/>
          </w:tcPr>
          <w:p w14:paraId="2BE63940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2421" w:type="dxa"/>
            <w:gridSpan w:val="4"/>
          </w:tcPr>
          <w:p w14:paraId="3A2F1B73" w14:textId="77777777" w:rsidR="005A11E4" w:rsidRPr="0049183D" w:rsidRDefault="005A11E4" w:rsidP="00B71733">
            <w:pPr>
              <w:spacing w:after="0"/>
              <w:jc w:val="right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Vaje / Tutorial:</w:t>
            </w:r>
          </w:p>
        </w:tc>
        <w:tc>
          <w:tcPr>
            <w:tcW w:w="49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E464" w14:textId="471226D7" w:rsidR="005A11E4" w:rsidRPr="0049183D" w:rsidRDefault="00DF79E0" w:rsidP="00B71733">
            <w:pPr>
              <w:spacing w:after="0"/>
              <w:jc w:val="both"/>
              <w:rPr>
                <w:rFonts w:eastAsia="Calibri"/>
                <w:lang w:eastAsia="sl-SI"/>
              </w:rPr>
            </w:pPr>
            <w:r>
              <w:rPr>
                <w:rFonts w:eastAsia="Calibri"/>
                <w:lang w:eastAsia="sl-SI"/>
              </w:rPr>
              <w:t>SLOVENSKI/SLOVENE</w:t>
            </w:r>
          </w:p>
        </w:tc>
      </w:tr>
      <w:tr w:rsidR="005A11E4" w:rsidRPr="0049183D" w14:paraId="0BB418C6" w14:textId="77777777" w:rsidTr="00E12978">
        <w:tc>
          <w:tcPr>
            <w:tcW w:w="47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7B7541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  <w:p w14:paraId="624E3213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Pogoji za vključitev v delo oz. za opravljanje študijskih obveznosti:</w:t>
            </w:r>
          </w:p>
        </w:tc>
        <w:tc>
          <w:tcPr>
            <w:tcW w:w="143" w:type="dxa"/>
          </w:tcPr>
          <w:p w14:paraId="6CE3FFA8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1D3BA6F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A3E51B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498F9CD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Prerequisit</w:t>
            </w:r>
            <w:r>
              <w:rPr>
                <w:rFonts w:eastAsia="Calibri" w:cs="Calibri"/>
                <w:b/>
                <w:lang w:eastAsia="sl-SI"/>
              </w:rPr>
              <w:t>e</w:t>
            </w:r>
            <w:r w:rsidRPr="0049183D">
              <w:rPr>
                <w:rFonts w:eastAsia="Calibri" w:cs="Calibri"/>
                <w:b/>
                <w:lang w:eastAsia="sl-SI"/>
              </w:rPr>
              <w:t>s</w:t>
            </w:r>
            <w:r>
              <w:rPr>
                <w:rFonts w:eastAsia="Calibri" w:cs="Calibri"/>
                <w:b/>
                <w:lang w:eastAsia="sl-SI"/>
              </w:rPr>
              <w:t xml:space="preserve"> for enrolling in the course or for performing study obligations</w:t>
            </w:r>
            <w:r w:rsidRPr="0049183D">
              <w:rPr>
                <w:rFonts w:eastAsia="Calibri" w:cs="Calibri"/>
                <w:b/>
                <w:lang w:eastAsia="sl-SI"/>
              </w:rPr>
              <w:t>:</w:t>
            </w:r>
          </w:p>
        </w:tc>
      </w:tr>
      <w:tr w:rsidR="0035712C" w:rsidRPr="0049183D" w14:paraId="273ADA0E" w14:textId="77777777" w:rsidTr="00D519F5">
        <w:trPr>
          <w:trHeight w:val="262"/>
        </w:trPr>
        <w:tc>
          <w:tcPr>
            <w:tcW w:w="47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7BFD" w14:textId="6CB7899F" w:rsidR="0035712C" w:rsidRPr="00035D86" w:rsidRDefault="00D519F5" w:rsidP="00035D86">
            <w:pPr>
              <w:jc w:val="both"/>
              <w:rPr>
                <w:rFonts w:eastAsia="Calibri"/>
                <w:lang w:eastAsia="sl-SI"/>
              </w:rPr>
            </w:pPr>
            <w:r w:rsidRPr="00081DC4">
              <w:rPr>
                <w:rFonts w:asciiTheme="minorHAnsi" w:hAnsiTheme="minorHAnsi"/>
              </w:rPr>
              <w:t>Ni pogojev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85F45" w14:textId="77777777" w:rsidR="0035712C" w:rsidRPr="0049183D" w:rsidRDefault="0035712C" w:rsidP="00C657FE">
            <w:pPr>
              <w:spacing w:after="0"/>
              <w:rPr>
                <w:rFonts w:eastAsia="Calibri"/>
                <w:lang w:eastAsia="sl-SI"/>
              </w:rPr>
            </w:pPr>
          </w:p>
        </w:tc>
        <w:tc>
          <w:tcPr>
            <w:tcW w:w="48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A30C" w14:textId="2C05B435" w:rsidR="0035712C" w:rsidRPr="00035D86" w:rsidRDefault="0024435E" w:rsidP="00035D86">
            <w:pPr>
              <w:jc w:val="both"/>
              <w:rPr>
                <w:rFonts w:eastAsia="Calibri"/>
                <w:lang w:eastAsia="sl-SI"/>
              </w:rPr>
            </w:pPr>
            <w:r>
              <w:rPr>
                <w:rFonts w:asciiTheme="minorHAnsi" w:hAnsiTheme="minorHAnsi"/>
              </w:rPr>
              <w:t>None.</w:t>
            </w:r>
          </w:p>
        </w:tc>
      </w:tr>
      <w:tr w:rsidR="0035712C" w:rsidRPr="0049183D" w14:paraId="32638BBD" w14:textId="77777777" w:rsidTr="00E12978">
        <w:trPr>
          <w:trHeight w:val="137"/>
        </w:trPr>
        <w:tc>
          <w:tcPr>
            <w:tcW w:w="471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CC04A2" w14:textId="77777777" w:rsidR="0035712C" w:rsidRPr="0049183D" w:rsidRDefault="0035712C" w:rsidP="0035712C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8DA8183" w14:textId="77777777" w:rsidR="0035712C" w:rsidRPr="0049183D" w:rsidRDefault="0035712C" w:rsidP="0035712C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Vsebina</w:t>
            </w:r>
            <w:r>
              <w:rPr>
                <w:rFonts w:eastAsia="Calibri" w:cs="Calibri"/>
                <w:b/>
                <w:lang w:eastAsia="sl-SI"/>
              </w:rPr>
              <w:t xml:space="preserve"> (kratek pregled učnega načrta)</w:t>
            </w:r>
            <w:r w:rsidRPr="0049183D">
              <w:rPr>
                <w:rFonts w:eastAsia="Calibri" w:cs="Calibri"/>
                <w:b/>
                <w:lang w:eastAsia="sl-SI"/>
              </w:rPr>
              <w:t>:</w:t>
            </w:r>
            <w:r w:rsidRPr="0049183D">
              <w:rPr>
                <w:rFonts w:eastAsia="Calibri" w:cs="Calibri"/>
                <w:lang w:eastAsia="sl-SI"/>
              </w:rPr>
              <w:t xml:space="preserve"> </w:t>
            </w:r>
          </w:p>
        </w:tc>
        <w:tc>
          <w:tcPr>
            <w:tcW w:w="152" w:type="dxa"/>
            <w:gridSpan w:val="2"/>
            <w:tcBorders>
              <w:bottom w:val="single" w:sz="4" w:space="0" w:color="auto"/>
            </w:tcBorders>
          </w:tcPr>
          <w:p w14:paraId="41A73D15" w14:textId="77777777" w:rsidR="0035712C" w:rsidRPr="0049183D" w:rsidRDefault="0035712C" w:rsidP="0035712C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DF14D6" w14:textId="77777777" w:rsidR="0035712C" w:rsidRPr="0049183D" w:rsidRDefault="0035712C" w:rsidP="0035712C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42F3726" w14:textId="77777777" w:rsidR="0035712C" w:rsidRPr="0049183D" w:rsidRDefault="0035712C" w:rsidP="0035712C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Content (</w:t>
            </w:r>
            <w:r>
              <w:rPr>
                <w:rFonts w:eastAsia="Calibri" w:cs="Calibri"/>
                <w:b/>
                <w:lang w:eastAsia="sl-SI"/>
              </w:rPr>
              <w:t>s</w:t>
            </w:r>
            <w:r w:rsidRPr="0049183D">
              <w:rPr>
                <w:rFonts w:eastAsia="Calibri" w:cs="Calibri"/>
                <w:b/>
                <w:lang w:eastAsia="sl-SI"/>
              </w:rPr>
              <w:t>yllabus outline):</w:t>
            </w:r>
          </w:p>
        </w:tc>
      </w:tr>
      <w:tr w:rsidR="004D0F32" w:rsidRPr="00100EAA" w14:paraId="4EDFC7EE" w14:textId="77777777" w:rsidTr="00E12978">
        <w:trPr>
          <w:trHeight w:val="20"/>
        </w:trPr>
        <w:tc>
          <w:tcPr>
            <w:tcW w:w="47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798D" w14:textId="77777777" w:rsidR="00100EAA" w:rsidRPr="00100EAA" w:rsidRDefault="00100EAA" w:rsidP="00100EAA">
            <w:pPr>
              <w:pStyle w:val="Default"/>
              <w:numPr>
                <w:ilvl w:val="0"/>
                <w:numId w:val="29"/>
              </w:num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100EAA">
              <w:rPr>
                <w:rFonts w:asciiTheme="minorHAnsi" w:hAnsiTheme="minorHAnsi" w:cs="Calibri"/>
                <w:color w:val="auto"/>
                <w:sz w:val="22"/>
                <w:szCs w:val="22"/>
              </w:rPr>
              <w:t>Vloga države pri promociji zelene logistike.</w:t>
            </w:r>
          </w:p>
          <w:p w14:paraId="133E0CC3" w14:textId="77777777" w:rsidR="00100EAA" w:rsidRPr="00100EAA" w:rsidRDefault="00100EAA" w:rsidP="00100EAA">
            <w:pPr>
              <w:pStyle w:val="Default"/>
              <w:numPr>
                <w:ilvl w:val="0"/>
                <w:numId w:val="29"/>
              </w:num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100EAA">
              <w:rPr>
                <w:rFonts w:asciiTheme="minorHAnsi" w:hAnsiTheme="minorHAnsi" w:cs="Calibri"/>
                <w:color w:val="auto"/>
                <w:sz w:val="22"/>
                <w:szCs w:val="22"/>
              </w:rPr>
              <w:t>Okoljska zakonodaja, zelena logistika in okoljski standardi.</w:t>
            </w:r>
          </w:p>
          <w:p w14:paraId="4E7C55F4" w14:textId="77777777" w:rsidR="00100EAA" w:rsidRPr="00100EAA" w:rsidRDefault="00100EAA" w:rsidP="00100EAA">
            <w:pPr>
              <w:pStyle w:val="Default"/>
              <w:numPr>
                <w:ilvl w:val="0"/>
                <w:numId w:val="29"/>
              </w:num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100EAA">
              <w:rPr>
                <w:rFonts w:asciiTheme="minorHAnsi" w:hAnsiTheme="minorHAnsi" w:cs="Calibri"/>
                <w:color w:val="auto"/>
                <w:sz w:val="22"/>
                <w:szCs w:val="22"/>
              </w:rPr>
              <w:t>Integracija trajnostnega razvoja v strategije organizacij in oskrbovalnih verig.</w:t>
            </w:r>
          </w:p>
          <w:p w14:paraId="12FA4590" w14:textId="77777777" w:rsidR="00100EAA" w:rsidRPr="00100EAA" w:rsidRDefault="00100EAA" w:rsidP="00100EAA">
            <w:pPr>
              <w:pStyle w:val="Default"/>
              <w:numPr>
                <w:ilvl w:val="0"/>
                <w:numId w:val="29"/>
              </w:num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100EAA">
              <w:rPr>
                <w:rFonts w:asciiTheme="minorHAnsi" w:hAnsiTheme="minorHAnsi" w:cs="Calibri"/>
                <w:color w:val="auto"/>
                <w:sz w:val="22"/>
                <w:szCs w:val="22"/>
              </w:rPr>
              <w:t>Ogljični odtis organizacij, procesov in izdelkov.</w:t>
            </w:r>
          </w:p>
          <w:p w14:paraId="264B6993" w14:textId="77777777" w:rsidR="00100EAA" w:rsidRPr="00100EAA" w:rsidRDefault="00100EAA" w:rsidP="00100EAA">
            <w:pPr>
              <w:pStyle w:val="Default"/>
              <w:numPr>
                <w:ilvl w:val="0"/>
                <w:numId w:val="29"/>
              </w:num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100EAA">
              <w:rPr>
                <w:rFonts w:asciiTheme="minorHAnsi" w:hAnsiTheme="minorHAnsi" w:cs="Calibri"/>
                <w:color w:val="auto"/>
                <w:sz w:val="22"/>
                <w:szCs w:val="22"/>
              </w:rPr>
              <w:t>Strategije nižanja ogljičnega odtisa.</w:t>
            </w:r>
          </w:p>
          <w:p w14:paraId="361DF216" w14:textId="77777777" w:rsidR="00100EAA" w:rsidRPr="00100EAA" w:rsidRDefault="00100EAA" w:rsidP="00100EAA">
            <w:pPr>
              <w:pStyle w:val="Default"/>
              <w:numPr>
                <w:ilvl w:val="0"/>
                <w:numId w:val="29"/>
              </w:num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100EAA">
              <w:rPr>
                <w:rFonts w:asciiTheme="minorHAnsi" w:hAnsiTheme="minorHAnsi" w:cs="Calibri"/>
                <w:color w:val="auto"/>
                <w:sz w:val="22"/>
                <w:szCs w:val="22"/>
              </w:rPr>
              <w:t>Uporaba različnih alternativnih virov energije in zelenih tehnologij v trajnostnih oskrbovalnih verigah.</w:t>
            </w:r>
          </w:p>
          <w:p w14:paraId="35DD0CFC" w14:textId="77777777" w:rsidR="00100EAA" w:rsidRPr="00100EAA" w:rsidRDefault="00100EAA" w:rsidP="00100EAA">
            <w:pPr>
              <w:pStyle w:val="Default"/>
              <w:numPr>
                <w:ilvl w:val="0"/>
                <w:numId w:val="29"/>
              </w:num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100EAA">
              <w:rPr>
                <w:rFonts w:asciiTheme="minorHAnsi" w:hAnsiTheme="minorHAnsi" w:cs="Calibri"/>
                <w:color w:val="auto"/>
                <w:sz w:val="22"/>
                <w:szCs w:val="22"/>
              </w:rPr>
              <w:t>Poslovni modeli trajnostnega razvoja oskrbovalnih verig.</w:t>
            </w:r>
          </w:p>
          <w:p w14:paraId="7C47F4F6" w14:textId="77777777" w:rsidR="00100EAA" w:rsidRPr="00100EAA" w:rsidRDefault="00100EAA" w:rsidP="00100EAA">
            <w:pPr>
              <w:pStyle w:val="Default"/>
              <w:numPr>
                <w:ilvl w:val="0"/>
                <w:numId w:val="29"/>
              </w:num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100EAA">
              <w:rPr>
                <w:rFonts w:asciiTheme="minorHAnsi" w:hAnsiTheme="minorHAnsi" w:cs="Calibri"/>
                <w:color w:val="auto"/>
                <w:sz w:val="22"/>
                <w:szCs w:val="22"/>
              </w:rPr>
              <w:t>Vzpostavitev trajnostne oskrbovalne verige.</w:t>
            </w:r>
          </w:p>
          <w:p w14:paraId="6F8D8444" w14:textId="77777777" w:rsidR="00100EAA" w:rsidRPr="00100EAA" w:rsidRDefault="00100EAA" w:rsidP="00100EAA">
            <w:pPr>
              <w:pStyle w:val="Default"/>
              <w:numPr>
                <w:ilvl w:val="0"/>
                <w:numId w:val="29"/>
              </w:num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100EAA">
              <w:rPr>
                <w:rFonts w:asciiTheme="minorHAnsi" w:hAnsiTheme="minorHAnsi" w:cs="Calibri"/>
                <w:color w:val="auto"/>
                <w:sz w:val="22"/>
                <w:szCs w:val="22"/>
              </w:rPr>
              <w:t>Okoljski standardi in presoja.</w:t>
            </w:r>
          </w:p>
          <w:p w14:paraId="23180B22" w14:textId="77777777" w:rsidR="00100EAA" w:rsidRPr="00100EAA" w:rsidRDefault="00100EAA" w:rsidP="00100EAA">
            <w:pPr>
              <w:pStyle w:val="Default"/>
              <w:numPr>
                <w:ilvl w:val="0"/>
                <w:numId w:val="29"/>
              </w:num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100EAA">
              <w:rPr>
                <w:rFonts w:asciiTheme="minorHAnsi" w:hAnsiTheme="minorHAnsi" w:cs="Calibri"/>
                <w:color w:val="auto"/>
                <w:sz w:val="22"/>
                <w:szCs w:val="22"/>
              </w:rPr>
              <w:lastRenderedPageBreak/>
              <w:t>Poslovna odličnost trajnostnih oskrbovalnih verig.</w:t>
            </w:r>
          </w:p>
          <w:p w14:paraId="6C6FD684" w14:textId="77777777" w:rsidR="00100EAA" w:rsidRPr="00100EAA" w:rsidRDefault="00100EAA" w:rsidP="00100EAA">
            <w:pPr>
              <w:pStyle w:val="Default"/>
              <w:numPr>
                <w:ilvl w:val="0"/>
                <w:numId w:val="29"/>
              </w:num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100EAA">
              <w:rPr>
                <w:rFonts w:asciiTheme="minorHAnsi" w:hAnsiTheme="minorHAnsi" w:cs="Calibri"/>
                <w:color w:val="auto"/>
                <w:sz w:val="22"/>
                <w:szCs w:val="22"/>
              </w:rPr>
              <w:t>Primeri dobre prakse trajnostnega razvoja oskrbovalnih verig v praksi.</w:t>
            </w:r>
          </w:p>
          <w:p w14:paraId="625112B6" w14:textId="4A2F6F28" w:rsidR="00FC3CAF" w:rsidRPr="00100EAA" w:rsidRDefault="00100EAA" w:rsidP="00100EAA">
            <w:pPr>
              <w:pStyle w:val="Default"/>
              <w:numPr>
                <w:ilvl w:val="0"/>
                <w:numId w:val="29"/>
              </w:num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100EAA">
              <w:rPr>
                <w:rFonts w:asciiTheme="minorHAnsi" w:hAnsiTheme="minorHAnsi" w:cs="Calibri"/>
                <w:color w:val="auto"/>
                <w:sz w:val="22"/>
                <w:szCs w:val="22"/>
              </w:rPr>
              <w:t>Študije praktičnih primerov ogljičnih presoj.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47B472" w14:textId="77777777" w:rsidR="004D0F32" w:rsidRPr="00100EAA" w:rsidRDefault="004D0F32" w:rsidP="00100EAA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</w:p>
        </w:tc>
        <w:tc>
          <w:tcPr>
            <w:tcW w:w="48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41FE" w14:textId="77777777" w:rsidR="00100EAA" w:rsidRPr="00100EAA" w:rsidRDefault="00100EAA" w:rsidP="00100EAA">
            <w:pPr>
              <w:pStyle w:val="Default"/>
              <w:numPr>
                <w:ilvl w:val="0"/>
                <w:numId w:val="29"/>
              </w:num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  <w:lang w:val="en-GB"/>
              </w:rPr>
            </w:pPr>
            <w:r w:rsidRPr="00100EAA">
              <w:rPr>
                <w:rFonts w:asciiTheme="minorHAnsi" w:hAnsiTheme="minorHAnsi" w:cs="Calibri"/>
                <w:color w:val="auto"/>
                <w:sz w:val="22"/>
                <w:szCs w:val="22"/>
                <w:lang w:val="en-GB"/>
              </w:rPr>
              <w:t>The role of government in the promotion of green logistics.</w:t>
            </w:r>
          </w:p>
          <w:p w14:paraId="0D489AE6" w14:textId="77777777" w:rsidR="00100EAA" w:rsidRPr="00100EAA" w:rsidRDefault="00100EAA" w:rsidP="00100EAA">
            <w:pPr>
              <w:pStyle w:val="Default"/>
              <w:numPr>
                <w:ilvl w:val="0"/>
                <w:numId w:val="29"/>
              </w:num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  <w:lang w:val="en-GB"/>
              </w:rPr>
            </w:pPr>
            <w:r w:rsidRPr="00100EAA">
              <w:rPr>
                <w:rFonts w:asciiTheme="minorHAnsi" w:hAnsiTheme="minorHAnsi" w:cs="Calibri"/>
                <w:color w:val="auto"/>
                <w:sz w:val="22"/>
                <w:szCs w:val="22"/>
                <w:lang w:val="en-GB"/>
              </w:rPr>
              <w:t>Environmental legislation, green logistics and Environmental Standards.</w:t>
            </w:r>
          </w:p>
          <w:p w14:paraId="356B1311" w14:textId="77777777" w:rsidR="00100EAA" w:rsidRPr="00100EAA" w:rsidRDefault="00100EAA" w:rsidP="00100EAA">
            <w:pPr>
              <w:pStyle w:val="Default"/>
              <w:numPr>
                <w:ilvl w:val="0"/>
                <w:numId w:val="29"/>
              </w:num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100EAA">
              <w:rPr>
                <w:rFonts w:asciiTheme="minorHAnsi" w:hAnsiTheme="minorHAnsi" w:cs="Calibri"/>
                <w:color w:val="auto"/>
                <w:sz w:val="22"/>
                <w:szCs w:val="22"/>
              </w:rPr>
              <w:t>Integration of sustainable development strategies in organizations and supply chains.</w:t>
            </w:r>
          </w:p>
          <w:p w14:paraId="67C73EC7" w14:textId="77777777" w:rsidR="00100EAA" w:rsidRPr="00100EAA" w:rsidRDefault="00100EAA" w:rsidP="00100EAA">
            <w:pPr>
              <w:pStyle w:val="Default"/>
              <w:numPr>
                <w:ilvl w:val="0"/>
                <w:numId w:val="29"/>
              </w:num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  <w:lang w:val="en-GB"/>
              </w:rPr>
            </w:pPr>
            <w:r w:rsidRPr="00100EAA">
              <w:rPr>
                <w:rFonts w:asciiTheme="minorHAnsi" w:hAnsiTheme="minorHAnsi" w:cs="Calibri"/>
                <w:color w:val="auto"/>
                <w:sz w:val="22"/>
                <w:szCs w:val="22"/>
                <w:lang w:val="en-GB"/>
              </w:rPr>
              <w:t>Carbon footprint of organizations, processes and products.</w:t>
            </w:r>
          </w:p>
          <w:p w14:paraId="61C03CB2" w14:textId="77777777" w:rsidR="00100EAA" w:rsidRPr="00100EAA" w:rsidRDefault="00100EAA" w:rsidP="00100EAA">
            <w:pPr>
              <w:pStyle w:val="Default"/>
              <w:numPr>
                <w:ilvl w:val="0"/>
                <w:numId w:val="29"/>
              </w:num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  <w:lang w:val="en-GB"/>
              </w:rPr>
            </w:pPr>
            <w:r w:rsidRPr="00100EAA">
              <w:rPr>
                <w:rFonts w:asciiTheme="minorHAnsi" w:hAnsiTheme="minorHAnsi" w:cs="Calibri"/>
                <w:color w:val="auto"/>
                <w:sz w:val="22"/>
                <w:szCs w:val="22"/>
                <w:lang w:val="en-GB"/>
              </w:rPr>
              <w:t>Strategies of carbon footprint reducing.</w:t>
            </w:r>
          </w:p>
          <w:p w14:paraId="26E561CA" w14:textId="77777777" w:rsidR="00100EAA" w:rsidRPr="00100EAA" w:rsidRDefault="00100EAA" w:rsidP="00100EAA">
            <w:pPr>
              <w:pStyle w:val="Default"/>
              <w:numPr>
                <w:ilvl w:val="0"/>
                <w:numId w:val="29"/>
              </w:num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  <w:lang w:val="en-GB"/>
              </w:rPr>
            </w:pPr>
            <w:r w:rsidRPr="00100EAA">
              <w:rPr>
                <w:rFonts w:asciiTheme="minorHAnsi" w:hAnsiTheme="minorHAnsi" w:cs="Calibri"/>
                <w:color w:val="auto"/>
                <w:sz w:val="22"/>
                <w:szCs w:val="22"/>
                <w:lang w:val="en-GB"/>
              </w:rPr>
              <w:t>Use of a variety of alternative energy sources and green technologies in sustainable supply chain.</w:t>
            </w:r>
          </w:p>
          <w:p w14:paraId="48E55627" w14:textId="77777777" w:rsidR="00100EAA" w:rsidRPr="00100EAA" w:rsidRDefault="00100EAA" w:rsidP="00100EAA">
            <w:pPr>
              <w:pStyle w:val="Default"/>
              <w:numPr>
                <w:ilvl w:val="0"/>
                <w:numId w:val="29"/>
              </w:num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100EAA">
              <w:rPr>
                <w:rFonts w:asciiTheme="minorHAnsi" w:hAnsiTheme="minorHAnsi" w:cs="Calibri"/>
                <w:color w:val="auto"/>
                <w:sz w:val="22"/>
                <w:szCs w:val="22"/>
              </w:rPr>
              <w:t>Business models for sustainable development of supply chains.</w:t>
            </w:r>
          </w:p>
          <w:p w14:paraId="2126F2DB" w14:textId="77777777" w:rsidR="00100EAA" w:rsidRPr="00100EAA" w:rsidRDefault="00100EAA" w:rsidP="00100EAA">
            <w:pPr>
              <w:pStyle w:val="Default"/>
              <w:numPr>
                <w:ilvl w:val="0"/>
                <w:numId w:val="29"/>
              </w:num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100EAA">
              <w:rPr>
                <w:rFonts w:asciiTheme="minorHAnsi" w:hAnsiTheme="minorHAnsi" w:cs="Calibri"/>
                <w:color w:val="auto"/>
                <w:sz w:val="22"/>
                <w:szCs w:val="22"/>
              </w:rPr>
              <w:t>Establishing a sustainable supply chain.</w:t>
            </w:r>
          </w:p>
          <w:p w14:paraId="6E3F897B" w14:textId="77777777" w:rsidR="00100EAA" w:rsidRPr="00100EAA" w:rsidRDefault="00100EAA" w:rsidP="00100EAA">
            <w:pPr>
              <w:pStyle w:val="Default"/>
              <w:numPr>
                <w:ilvl w:val="0"/>
                <w:numId w:val="29"/>
              </w:num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100EAA">
              <w:rPr>
                <w:rFonts w:asciiTheme="minorHAnsi" w:hAnsiTheme="minorHAnsi" w:cs="Calibri"/>
                <w:color w:val="auto"/>
                <w:sz w:val="22"/>
                <w:szCs w:val="22"/>
              </w:rPr>
              <w:t>Environmental standards and assessment.</w:t>
            </w:r>
          </w:p>
          <w:p w14:paraId="168A304B" w14:textId="77777777" w:rsidR="00100EAA" w:rsidRPr="00100EAA" w:rsidRDefault="00100EAA" w:rsidP="00100EAA">
            <w:pPr>
              <w:pStyle w:val="Default"/>
              <w:numPr>
                <w:ilvl w:val="0"/>
                <w:numId w:val="29"/>
              </w:num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100EAA">
              <w:rPr>
                <w:rFonts w:asciiTheme="minorHAnsi" w:hAnsiTheme="minorHAnsi" w:cs="Calibri"/>
                <w:color w:val="auto"/>
                <w:sz w:val="22"/>
                <w:szCs w:val="22"/>
              </w:rPr>
              <w:lastRenderedPageBreak/>
              <w:t>Business excellence of sustainable supply chains.</w:t>
            </w:r>
          </w:p>
          <w:p w14:paraId="4E6B636B" w14:textId="77777777" w:rsidR="00100EAA" w:rsidRPr="00100EAA" w:rsidRDefault="00100EAA" w:rsidP="00100EAA">
            <w:pPr>
              <w:pStyle w:val="Default"/>
              <w:numPr>
                <w:ilvl w:val="0"/>
                <w:numId w:val="29"/>
              </w:num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100EAA">
              <w:rPr>
                <w:rFonts w:asciiTheme="minorHAnsi" w:hAnsiTheme="minorHAnsi" w:cs="Calibri"/>
                <w:color w:val="auto"/>
                <w:sz w:val="22"/>
                <w:szCs w:val="22"/>
              </w:rPr>
              <w:t>Good Cases of sustainable development of  supply chains from practice.</w:t>
            </w:r>
          </w:p>
          <w:p w14:paraId="68E25B91" w14:textId="08D1E63A" w:rsidR="004D0F32" w:rsidRPr="00100EAA" w:rsidRDefault="00100EAA" w:rsidP="00100EAA">
            <w:pPr>
              <w:pStyle w:val="Odstavekseznama"/>
              <w:numPr>
                <w:ilvl w:val="0"/>
                <w:numId w:val="29"/>
              </w:numPr>
              <w:jc w:val="both"/>
              <w:rPr>
                <w:rFonts w:asciiTheme="minorHAnsi" w:hAnsiTheme="minorHAnsi"/>
                <w:b/>
              </w:rPr>
            </w:pPr>
            <w:r w:rsidRPr="00100EAA">
              <w:rPr>
                <w:rFonts w:asciiTheme="minorHAnsi" w:hAnsiTheme="minorHAnsi" w:cs="Calibri"/>
                <w:lang w:val="en-GB"/>
              </w:rPr>
              <w:t>Case studies of carbon audits.</w:t>
            </w:r>
          </w:p>
        </w:tc>
      </w:tr>
    </w:tbl>
    <w:p w14:paraId="5C6D247C" w14:textId="6FE5B625" w:rsidR="00C657FE" w:rsidRDefault="00C657FE"/>
    <w:tbl>
      <w:tblPr>
        <w:tblW w:w="9695" w:type="dxa"/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4020"/>
        <w:gridCol w:w="699"/>
        <w:gridCol w:w="9"/>
        <w:gridCol w:w="143"/>
        <w:gridCol w:w="709"/>
        <w:gridCol w:w="4115"/>
      </w:tblGrid>
      <w:tr w:rsidR="0035712C" w:rsidRPr="0049183D" w14:paraId="50F6CFCC" w14:textId="77777777" w:rsidTr="00C657FE">
        <w:tc>
          <w:tcPr>
            <w:tcW w:w="9695" w:type="dxa"/>
            <w:gridSpan w:val="6"/>
            <w:tcBorders>
              <w:bottom w:val="single" w:sz="4" w:space="0" w:color="auto"/>
            </w:tcBorders>
          </w:tcPr>
          <w:p w14:paraId="4C4D6A60" w14:textId="3C19D0CF" w:rsidR="0035712C" w:rsidRPr="0049183D" w:rsidRDefault="0035712C" w:rsidP="0035712C">
            <w:pPr>
              <w:spacing w:after="0"/>
              <w:jc w:val="both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 xml:space="preserve">Temeljni literatura in viri / </w:t>
            </w:r>
            <w:r>
              <w:rPr>
                <w:rFonts w:eastAsia="Calibri" w:cs="Calibri"/>
                <w:b/>
                <w:lang w:eastAsia="sl-SI"/>
              </w:rPr>
              <w:t>Reading materials</w:t>
            </w:r>
            <w:r w:rsidRPr="0049183D">
              <w:rPr>
                <w:rFonts w:eastAsia="Calibri" w:cs="Calibri"/>
                <w:b/>
                <w:lang w:eastAsia="sl-SI"/>
              </w:rPr>
              <w:t>:</w:t>
            </w:r>
          </w:p>
        </w:tc>
      </w:tr>
      <w:tr w:rsidR="00161D43" w:rsidRPr="00161D43" w14:paraId="166E7B56" w14:textId="77777777" w:rsidTr="00C657FE">
        <w:trPr>
          <w:trHeight w:val="510"/>
        </w:trPr>
        <w:tc>
          <w:tcPr>
            <w:tcW w:w="9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E24E" w14:textId="77777777" w:rsidR="0005261B" w:rsidRPr="00C96122" w:rsidRDefault="0005261B" w:rsidP="000526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="Calibri"/>
                <w:b/>
              </w:rPr>
            </w:pPr>
            <w:r w:rsidRPr="00C96122">
              <w:rPr>
                <w:rFonts w:asciiTheme="minorHAnsi" w:hAnsiTheme="minorHAnsi" w:cs="Calibri"/>
              </w:rPr>
              <w:t>Knez M., (2013) TRAJNOSTNA PRESOJA OSKRBOVALNIH VERIG. E-gradivo – v pripravi. Univerza v Mariboru, Fakulteta za logistiko.</w:t>
            </w:r>
          </w:p>
          <w:p w14:paraId="02CC8143" w14:textId="77777777" w:rsidR="0005261B" w:rsidRPr="00C96122" w:rsidRDefault="0005261B" w:rsidP="0005261B">
            <w:pPr>
              <w:spacing w:after="0"/>
              <w:rPr>
                <w:rFonts w:asciiTheme="minorHAnsi" w:hAnsiTheme="minorHAnsi"/>
                <w:b/>
              </w:rPr>
            </w:pPr>
            <w:r w:rsidRPr="00C96122">
              <w:rPr>
                <w:rFonts w:asciiTheme="minorHAnsi" w:hAnsiTheme="minorHAnsi"/>
              </w:rPr>
              <w:t xml:space="preserve">Muneer, Tariq,  Kolhe, Mohan,  Doyle Aisling. Electric Vehicles: Prospects and Challenges, 1st Edition, 2017.  ISBN: 9780128030400. </w:t>
            </w:r>
          </w:p>
          <w:p w14:paraId="7A87A048" w14:textId="77777777" w:rsidR="0005261B" w:rsidRPr="00C96122" w:rsidRDefault="0005261B" w:rsidP="000526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="Calibri"/>
                <w:b/>
              </w:rPr>
            </w:pPr>
            <w:r w:rsidRPr="00C96122">
              <w:rPr>
                <w:rFonts w:asciiTheme="minorHAnsi" w:hAnsiTheme="minorHAnsi" w:cs="Calibri"/>
              </w:rPr>
              <w:t>McKinnon A., Browne M., Whiteing A. (2012) GreenLogistics, Improving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C96122">
              <w:rPr>
                <w:rFonts w:asciiTheme="minorHAnsi" w:hAnsiTheme="minorHAnsi" w:cs="Calibri"/>
              </w:rPr>
              <w:t>the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C96122">
              <w:rPr>
                <w:rFonts w:asciiTheme="minorHAnsi" w:hAnsiTheme="minorHAnsi" w:cs="Calibri"/>
              </w:rPr>
              <w:t>Environmental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C96122">
              <w:rPr>
                <w:rFonts w:asciiTheme="minorHAnsi" w:hAnsiTheme="minorHAnsi" w:cs="Calibri"/>
              </w:rPr>
              <w:t>Sustainability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C96122">
              <w:rPr>
                <w:rFonts w:asciiTheme="minorHAnsi" w:hAnsiTheme="minorHAnsi" w:cs="Calibri"/>
              </w:rPr>
              <w:t>of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C96122">
              <w:rPr>
                <w:rFonts w:asciiTheme="minorHAnsi" w:hAnsiTheme="minorHAnsi" w:cs="Calibri"/>
              </w:rPr>
              <w:t xml:space="preserve">Logistics. </w:t>
            </w:r>
          </w:p>
          <w:p w14:paraId="401CEC29" w14:textId="77777777" w:rsidR="0005261B" w:rsidRPr="00C96122" w:rsidRDefault="0005261B" w:rsidP="000526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="Calibri"/>
                <w:b/>
              </w:rPr>
            </w:pPr>
            <w:r w:rsidRPr="00C96122">
              <w:rPr>
                <w:rFonts w:asciiTheme="minorHAnsi" w:hAnsiTheme="minorHAnsi" w:cs="Calibri"/>
                <w:bCs/>
              </w:rPr>
              <w:t>Standard</w:t>
            </w:r>
            <w:r w:rsidRPr="00C96122">
              <w:rPr>
                <w:rFonts w:asciiTheme="minorHAnsi" w:hAnsiTheme="minorHAnsi" w:cs="Calibri"/>
                <w:bCs/>
                <w:caps/>
              </w:rPr>
              <w:t xml:space="preserve"> ISO14000 </w:t>
            </w:r>
            <w:r w:rsidRPr="00C96122">
              <w:rPr>
                <w:rFonts w:asciiTheme="minorHAnsi" w:hAnsiTheme="minorHAnsi" w:cs="Calibri"/>
                <w:bCs/>
              </w:rPr>
              <w:t>Environmental management.</w:t>
            </w:r>
          </w:p>
          <w:p w14:paraId="309CB0FF" w14:textId="77777777" w:rsidR="0005261B" w:rsidRPr="00C96122" w:rsidRDefault="0005261B" w:rsidP="000526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="Calibri"/>
                <w:b/>
              </w:rPr>
            </w:pPr>
            <w:r w:rsidRPr="00C96122">
              <w:rPr>
                <w:rFonts w:asciiTheme="minorHAnsi" w:hAnsiTheme="minorHAnsi" w:cs="Calibri"/>
              </w:rPr>
              <w:t>Standard ISO9000 Quality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C96122">
              <w:rPr>
                <w:rFonts w:asciiTheme="minorHAnsi" w:hAnsiTheme="minorHAnsi" w:cs="Calibri"/>
              </w:rPr>
              <w:t>management.</w:t>
            </w:r>
          </w:p>
          <w:p w14:paraId="063EE0C9" w14:textId="77777777" w:rsidR="0005261B" w:rsidRPr="00C96122" w:rsidRDefault="0005261B" w:rsidP="000526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="Calibri"/>
                <w:b/>
              </w:rPr>
            </w:pPr>
            <w:r w:rsidRPr="00C96122">
              <w:rPr>
                <w:rFonts w:asciiTheme="minorHAnsi" w:hAnsiTheme="minorHAnsi" w:cs="Calibri"/>
              </w:rPr>
              <w:t>Makower J., 2009. Strategies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C96122">
              <w:rPr>
                <w:rFonts w:asciiTheme="minorHAnsi" w:hAnsiTheme="minorHAnsi" w:cs="Calibri"/>
              </w:rPr>
              <w:t>for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C96122">
              <w:rPr>
                <w:rFonts w:asciiTheme="minorHAnsi" w:hAnsiTheme="minorHAnsi" w:cs="Calibri"/>
              </w:rPr>
              <w:t>the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C96122">
              <w:rPr>
                <w:rFonts w:asciiTheme="minorHAnsi" w:hAnsiTheme="minorHAnsi" w:cs="Calibri"/>
              </w:rPr>
              <w:t>Green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C96122">
              <w:rPr>
                <w:rFonts w:asciiTheme="minorHAnsi" w:hAnsiTheme="minorHAnsi" w:cs="Calibri"/>
              </w:rPr>
              <w:t>Economy. McGraw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C96122">
              <w:rPr>
                <w:rFonts w:asciiTheme="minorHAnsi" w:hAnsiTheme="minorHAnsi" w:cs="Calibri"/>
              </w:rPr>
              <w:t>Hill, New York.</w:t>
            </w:r>
          </w:p>
          <w:p w14:paraId="354230B3" w14:textId="77777777" w:rsidR="0005261B" w:rsidRPr="00C96122" w:rsidRDefault="0005261B" w:rsidP="000526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="Calibri"/>
                <w:b/>
              </w:rPr>
            </w:pPr>
            <w:r w:rsidRPr="00C96122">
              <w:rPr>
                <w:rFonts w:asciiTheme="minorHAnsi" w:hAnsiTheme="minorHAnsi" w:cs="Calibri"/>
              </w:rPr>
              <w:t>MacKinnon D., Shaw J., Docherty I. ( 2008) Diverging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C96122">
              <w:rPr>
                <w:rFonts w:asciiTheme="minorHAnsi" w:hAnsiTheme="minorHAnsi" w:cs="Calibri"/>
              </w:rPr>
              <w:t>Mobilities? Devolution, Transport and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C96122">
              <w:rPr>
                <w:rFonts w:asciiTheme="minorHAnsi" w:hAnsiTheme="minorHAnsi" w:cs="Calibri"/>
              </w:rPr>
              <w:t>policy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C96122">
              <w:rPr>
                <w:rFonts w:asciiTheme="minorHAnsi" w:hAnsiTheme="minorHAnsi" w:cs="Calibri"/>
              </w:rPr>
              <w:t>Innovation. Elsevier.</w:t>
            </w:r>
          </w:p>
          <w:p w14:paraId="475306EA" w14:textId="77777777" w:rsidR="0005261B" w:rsidRPr="00C96122" w:rsidRDefault="0005261B" w:rsidP="000526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="Calibri"/>
                <w:b/>
              </w:rPr>
            </w:pPr>
            <w:r w:rsidRPr="00C96122">
              <w:rPr>
                <w:rFonts w:asciiTheme="minorHAnsi" w:hAnsiTheme="minorHAnsi" w:cs="Calibri"/>
              </w:rPr>
              <w:t>Esty D.C., Winston A.S. (2009) Green to Gold. How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C96122">
              <w:rPr>
                <w:rFonts w:asciiTheme="minorHAnsi" w:hAnsiTheme="minorHAnsi" w:cs="Calibri"/>
              </w:rPr>
              <w:t>smart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C96122">
              <w:rPr>
                <w:rFonts w:asciiTheme="minorHAnsi" w:hAnsiTheme="minorHAnsi" w:cs="Calibri"/>
              </w:rPr>
              <w:t>companies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C96122">
              <w:rPr>
                <w:rFonts w:asciiTheme="minorHAnsi" w:hAnsiTheme="minorHAnsi" w:cs="Calibri"/>
              </w:rPr>
              <w:t>use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C96122">
              <w:rPr>
                <w:rFonts w:asciiTheme="minorHAnsi" w:hAnsiTheme="minorHAnsi" w:cs="Calibri"/>
              </w:rPr>
              <w:t>environmental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C96122">
              <w:rPr>
                <w:rFonts w:asciiTheme="minorHAnsi" w:hAnsiTheme="minorHAnsi" w:cs="Calibri"/>
              </w:rPr>
              <w:t>strategy to innovate, create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C96122">
              <w:rPr>
                <w:rFonts w:asciiTheme="minorHAnsi" w:hAnsiTheme="minorHAnsi" w:cs="Calibri"/>
              </w:rPr>
              <w:t>value, and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C96122">
              <w:rPr>
                <w:rFonts w:asciiTheme="minorHAnsi" w:hAnsiTheme="minorHAnsi" w:cs="Calibri"/>
              </w:rPr>
              <w:t>build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C96122">
              <w:rPr>
                <w:rFonts w:asciiTheme="minorHAnsi" w:hAnsiTheme="minorHAnsi" w:cs="Calibri"/>
              </w:rPr>
              <w:t>competitive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C96122">
              <w:rPr>
                <w:rFonts w:asciiTheme="minorHAnsi" w:hAnsiTheme="minorHAnsi" w:cs="Calibri"/>
              </w:rPr>
              <w:t>advantage. John Wiley&amp;Sons, Inc. Hoboken New Jersey.</w:t>
            </w:r>
          </w:p>
          <w:p w14:paraId="573D0836" w14:textId="77777777" w:rsidR="0005261B" w:rsidRPr="00C96122" w:rsidRDefault="0005261B" w:rsidP="000526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="Calibri"/>
                <w:b/>
              </w:rPr>
            </w:pPr>
            <w:r w:rsidRPr="00C96122">
              <w:rPr>
                <w:rFonts w:asciiTheme="minorHAnsi" w:hAnsiTheme="minorHAnsi" w:cs="Calibri"/>
              </w:rPr>
              <w:t>Cetinkaya B., Cuthbertson R., Ewer G., Klass-Wissing T., Piotrowicz W., Tyssen C. (2011) Sustainabele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C96122">
              <w:rPr>
                <w:rFonts w:asciiTheme="minorHAnsi" w:hAnsiTheme="minorHAnsi" w:cs="Calibri"/>
              </w:rPr>
              <w:t>Supply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C96122">
              <w:rPr>
                <w:rFonts w:asciiTheme="minorHAnsi" w:hAnsiTheme="minorHAnsi" w:cs="Calibri"/>
              </w:rPr>
              <w:t>Chain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C96122">
              <w:rPr>
                <w:rFonts w:asciiTheme="minorHAnsi" w:hAnsiTheme="minorHAnsi" w:cs="Calibri"/>
              </w:rPr>
              <w:t>Management. Springer-Verlag Berlin Heidelberg.</w:t>
            </w:r>
          </w:p>
          <w:p w14:paraId="5B70EB36" w14:textId="77777777" w:rsidR="0005261B" w:rsidRPr="00C96122" w:rsidRDefault="0005261B" w:rsidP="000526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="Calibri"/>
                <w:b/>
              </w:rPr>
            </w:pPr>
            <w:r w:rsidRPr="00C96122">
              <w:rPr>
                <w:rFonts w:asciiTheme="minorHAnsi" w:hAnsiTheme="minorHAnsi" w:cs="Calibri"/>
              </w:rPr>
              <w:t>Wang.H.F., Gupta S.M. (2011) Green Supply chain management. Product Life Cycle Approach.Mc Graw Hill, New York.</w:t>
            </w:r>
          </w:p>
          <w:p w14:paraId="184E7F18" w14:textId="15FC7087" w:rsidR="00D519F5" w:rsidRPr="005665FD" w:rsidRDefault="0005261B" w:rsidP="0005261B">
            <w:pPr>
              <w:tabs>
                <w:tab w:val="num" w:pos="360"/>
              </w:tabs>
              <w:spacing w:after="0"/>
              <w:jc w:val="both"/>
              <w:rPr>
                <w:rFonts w:asciiTheme="minorHAnsi" w:hAnsiTheme="minorHAnsi"/>
                <w:b/>
              </w:rPr>
            </w:pPr>
            <w:r w:rsidRPr="00C96122">
              <w:rPr>
                <w:rFonts w:asciiTheme="minorHAnsi" w:hAnsiTheme="minorHAnsi" w:cs="Calibri"/>
              </w:rPr>
              <w:t>Dodatna literatura:  Izbrani članki ter nova izdana literatura s področja predmeta.</w:t>
            </w:r>
          </w:p>
        </w:tc>
      </w:tr>
      <w:tr w:rsidR="0035712C" w:rsidRPr="0049183D" w14:paraId="17101D27" w14:textId="77777777" w:rsidTr="00C657FE">
        <w:trPr>
          <w:trHeight w:val="73"/>
        </w:trPr>
        <w:tc>
          <w:tcPr>
            <w:tcW w:w="4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E4DE3" w14:textId="77777777" w:rsidR="0035712C" w:rsidRPr="0049183D" w:rsidRDefault="0035712C" w:rsidP="0035712C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  <w:p w14:paraId="337EC76C" w14:textId="77777777" w:rsidR="0035712C" w:rsidRPr="0049183D" w:rsidRDefault="0035712C" w:rsidP="0035712C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Cilji in kompetence: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</w:tcBorders>
          </w:tcPr>
          <w:p w14:paraId="21B5386D" w14:textId="77777777" w:rsidR="0035712C" w:rsidRPr="0049183D" w:rsidRDefault="0035712C" w:rsidP="0035712C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427E4C" w14:textId="77777777" w:rsidR="0035712C" w:rsidRPr="0049183D" w:rsidRDefault="0035712C" w:rsidP="0035712C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1F3F523" w14:textId="77777777" w:rsidR="0035712C" w:rsidRPr="0049183D" w:rsidRDefault="0035712C" w:rsidP="0035712C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val="en-GB" w:eastAsia="sl-SI"/>
              </w:rPr>
              <w:t>Objectives and competences</w:t>
            </w:r>
            <w:r w:rsidRPr="0049183D">
              <w:rPr>
                <w:rFonts w:eastAsia="Calibri" w:cs="Calibri"/>
                <w:b/>
                <w:lang w:eastAsia="sl-SI"/>
              </w:rPr>
              <w:t>:</w:t>
            </w:r>
          </w:p>
        </w:tc>
      </w:tr>
      <w:tr w:rsidR="00D519F5" w:rsidRPr="00035D86" w14:paraId="572FDB32" w14:textId="77777777" w:rsidTr="00C657FE">
        <w:trPr>
          <w:trHeight w:val="850"/>
        </w:trPr>
        <w:tc>
          <w:tcPr>
            <w:tcW w:w="4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3665" w14:textId="77777777" w:rsidR="00100EAA" w:rsidRPr="008E2606" w:rsidRDefault="00100EAA" w:rsidP="00100EAA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  <w:r w:rsidRPr="008E2606">
              <w:rPr>
                <w:rFonts w:asciiTheme="minorHAnsi" w:hAnsiTheme="minorHAnsi" w:cs="Calibri"/>
              </w:rPr>
              <w:t>Cilj tega predmeta je:</w:t>
            </w:r>
          </w:p>
          <w:p w14:paraId="7C27A1B8" w14:textId="77777777" w:rsidR="00100EAA" w:rsidRPr="008E2606" w:rsidRDefault="00100EAA" w:rsidP="00100EAA">
            <w:pPr>
              <w:numPr>
                <w:ilvl w:val="0"/>
                <w:numId w:val="35"/>
              </w:numPr>
              <w:spacing w:after="0"/>
              <w:jc w:val="both"/>
              <w:rPr>
                <w:rFonts w:asciiTheme="minorHAnsi" w:hAnsiTheme="minorHAnsi" w:cs="Calibri"/>
                <w:b/>
                <w:strike/>
              </w:rPr>
            </w:pPr>
            <w:r w:rsidRPr="008E2606">
              <w:rPr>
                <w:rFonts w:asciiTheme="minorHAnsi" w:hAnsiTheme="minorHAnsi" w:cs="Calibri"/>
              </w:rPr>
              <w:t xml:space="preserve">utrditi in nadgraditi teoretično znanje na področju </w:t>
            </w:r>
            <w:r w:rsidRPr="00944309">
              <w:rPr>
                <w:rFonts w:asciiTheme="minorHAnsi" w:hAnsiTheme="minorHAnsi" w:cs="Calibri"/>
              </w:rPr>
              <w:t xml:space="preserve">vzpostavitve in presoje </w:t>
            </w:r>
            <w:r w:rsidRPr="008E2606">
              <w:rPr>
                <w:rFonts w:asciiTheme="minorHAnsi" w:hAnsiTheme="minorHAnsi" w:cs="Calibri"/>
              </w:rPr>
              <w:t>trajnostnih oskrbovalnih verig</w:t>
            </w:r>
            <w:r>
              <w:rPr>
                <w:rFonts w:asciiTheme="minorHAnsi" w:hAnsiTheme="minorHAnsi" w:cs="Calibri"/>
              </w:rPr>
              <w:t>,</w:t>
            </w:r>
          </w:p>
          <w:p w14:paraId="177418AA" w14:textId="77777777" w:rsidR="00100EAA" w:rsidRPr="008E2606" w:rsidRDefault="00100EAA" w:rsidP="00100EAA">
            <w:pPr>
              <w:numPr>
                <w:ilvl w:val="0"/>
                <w:numId w:val="35"/>
              </w:numPr>
              <w:spacing w:after="0"/>
              <w:jc w:val="both"/>
              <w:rPr>
                <w:rFonts w:asciiTheme="minorHAnsi" w:hAnsiTheme="minorHAnsi" w:cs="Calibri"/>
                <w:b/>
              </w:rPr>
            </w:pPr>
            <w:r w:rsidRPr="008E2606">
              <w:rPr>
                <w:rFonts w:asciiTheme="minorHAnsi" w:hAnsiTheme="minorHAnsi" w:cs="Calibri"/>
              </w:rPr>
              <w:t>spoznati okoljsko zakonodajo,</w:t>
            </w:r>
          </w:p>
          <w:p w14:paraId="5BE2FF4F" w14:textId="77777777" w:rsidR="00100EAA" w:rsidRPr="008E2606" w:rsidRDefault="00100EAA" w:rsidP="00100EAA">
            <w:pPr>
              <w:numPr>
                <w:ilvl w:val="0"/>
                <w:numId w:val="35"/>
              </w:numPr>
              <w:spacing w:after="0"/>
              <w:jc w:val="both"/>
              <w:rPr>
                <w:rFonts w:asciiTheme="minorHAnsi" w:hAnsiTheme="minorHAnsi" w:cs="Calibri"/>
                <w:b/>
              </w:rPr>
            </w:pPr>
            <w:r w:rsidRPr="008E2606">
              <w:rPr>
                <w:rFonts w:asciiTheme="minorHAnsi" w:hAnsiTheme="minorHAnsi" w:cs="Calibri"/>
              </w:rPr>
              <w:t>spoznati pomen poznavanja merjenja ogljičnega odtisa znotraj organizacij in oskrbovalnih verigah ter metode merjenja</w:t>
            </w:r>
            <w:r>
              <w:rPr>
                <w:rFonts w:asciiTheme="minorHAnsi" w:hAnsiTheme="minorHAnsi" w:cs="Calibri"/>
              </w:rPr>
              <w:t>,</w:t>
            </w:r>
          </w:p>
          <w:p w14:paraId="2E695377" w14:textId="77777777" w:rsidR="00100EAA" w:rsidRPr="008E2606" w:rsidRDefault="00100EAA" w:rsidP="00100EAA">
            <w:pPr>
              <w:numPr>
                <w:ilvl w:val="0"/>
                <w:numId w:val="35"/>
              </w:numPr>
              <w:spacing w:after="0"/>
              <w:jc w:val="both"/>
              <w:rPr>
                <w:rFonts w:asciiTheme="minorHAnsi" w:hAnsiTheme="minorHAnsi" w:cs="Calibri"/>
                <w:b/>
              </w:rPr>
            </w:pPr>
            <w:r w:rsidRPr="008E2606">
              <w:rPr>
                <w:rFonts w:asciiTheme="minorHAnsi" w:hAnsiTheme="minorHAnsi" w:cs="Calibri"/>
              </w:rPr>
              <w:t>spoznati prednosti vzpostavitve trajnostnega managementa na osnovi standarda ISO14000,</w:t>
            </w:r>
          </w:p>
          <w:p w14:paraId="19B3C6F0" w14:textId="77777777" w:rsidR="00100EAA" w:rsidRPr="008E2606" w:rsidRDefault="00100EAA" w:rsidP="00100EAA">
            <w:pPr>
              <w:numPr>
                <w:ilvl w:val="0"/>
                <w:numId w:val="35"/>
              </w:numPr>
              <w:spacing w:after="0"/>
              <w:jc w:val="both"/>
              <w:rPr>
                <w:rFonts w:asciiTheme="minorHAnsi" w:hAnsiTheme="minorHAnsi" w:cs="Calibri"/>
                <w:b/>
              </w:rPr>
            </w:pPr>
            <w:r w:rsidRPr="008E2606">
              <w:rPr>
                <w:rFonts w:asciiTheme="minorHAnsi" w:hAnsiTheme="minorHAnsi" w:cs="Calibri"/>
              </w:rPr>
              <w:t>spoznati orodja in tehnike za doseganje energetske učinkovitosti podjetij,</w:t>
            </w:r>
          </w:p>
          <w:p w14:paraId="20E39C56" w14:textId="77777777" w:rsidR="00100EAA" w:rsidRPr="008E2606" w:rsidRDefault="00100EAA" w:rsidP="00100EAA">
            <w:pPr>
              <w:numPr>
                <w:ilvl w:val="0"/>
                <w:numId w:val="35"/>
              </w:numPr>
              <w:spacing w:after="0"/>
              <w:jc w:val="both"/>
              <w:rPr>
                <w:rFonts w:asciiTheme="minorHAnsi" w:hAnsiTheme="minorHAnsi" w:cs="Calibri"/>
                <w:b/>
              </w:rPr>
            </w:pPr>
            <w:r w:rsidRPr="008E2606">
              <w:rPr>
                <w:rFonts w:asciiTheme="minorHAnsi" w:hAnsiTheme="minorHAnsi" w:cs="Calibri"/>
              </w:rPr>
              <w:t>spoznati alternativne vire energije in nove, zelene tehnologije prihodnosti ter njihovo integracijo v logistične procese</w:t>
            </w:r>
            <w:r>
              <w:rPr>
                <w:rFonts w:asciiTheme="minorHAnsi" w:hAnsiTheme="minorHAnsi" w:cs="Calibri"/>
              </w:rPr>
              <w:t>,</w:t>
            </w:r>
          </w:p>
          <w:p w14:paraId="582EF3EA" w14:textId="56F15D17" w:rsidR="00D519F5" w:rsidRPr="00FC3CAF" w:rsidRDefault="00100EAA" w:rsidP="00100EAA">
            <w:pPr>
              <w:pStyle w:val="Odstavekseznama"/>
              <w:numPr>
                <w:ilvl w:val="0"/>
                <w:numId w:val="35"/>
              </w:numPr>
              <w:jc w:val="both"/>
              <w:rPr>
                <w:rFonts w:asciiTheme="minorHAnsi" w:hAnsiTheme="minorHAnsi"/>
                <w:b/>
              </w:rPr>
            </w:pPr>
            <w:r w:rsidRPr="008E2606">
              <w:rPr>
                <w:rFonts w:asciiTheme="minorHAnsi" w:hAnsiTheme="minorHAnsi" w:cs="Calibri"/>
              </w:rPr>
              <w:t>spoznati strategije za doseganje poslovne odličnosti trajnostnih oskrbovalnih verig</w:t>
            </w:r>
            <w:r>
              <w:rPr>
                <w:rFonts w:asciiTheme="minorHAnsi" w:hAnsiTheme="minorHAnsi" w:cs="Calibri"/>
              </w:rPr>
              <w:t>.</w:t>
            </w:r>
          </w:p>
        </w:tc>
        <w:tc>
          <w:tcPr>
            <w:tcW w:w="1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043AF" w14:textId="77777777" w:rsidR="00D519F5" w:rsidRPr="00035D86" w:rsidRDefault="00D519F5" w:rsidP="00100EAA">
            <w:pPr>
              <w:spacing w:after="0"/>
              <w:jc w:val="both"/>
              <w:rPr>
                <w:rFonts w:eastAsia="Calibri" w:cs="Arial"/>
                <w:b/>
                <w:lang w:eastAsia="sl-SI"/>
              </w:rPr>
            </w:pP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0F1C" w14:textId="77777777" w:rsidR="00100EAA" w:rsidRPr="008E2606" w:rsidRDefault="00100EAA" w:rsidP="00100EAA">
            <w:pPr>
              <w:spacing w:after="0"/>
              <w:jc w:val="both"/>
              <w:rPr>
                <w:rFonts w:asciiTheme="minorHAnsi" w:hAnsiTheme="minorHAnsi" w:cs="Calibri"/>
                <w:b/>
                <w:lang w:val="en-GB"/>
              </w:rPr>
            </w:pPr>
            <w:r w:rsidRPr="008E2606">
              <w:rPr>
                <w:rFonts w:asciiTheme="minorHAnsi" w:hAnsiTheme="minorHAnsi" w:cs="Calibri"/>
                <w:lang w:val="en-GB"/>
              </w:rPr>
              <w:t>The objective of the course is:</w:t>
            </w:r>
          </w:p>
          <w:p w14:paraId="43BB7C77" w14:textId="77777777" w:rsidR="00100EAA" w:rsidRPr="008E2606" w:rsidRDefault="00100EAA" w:rsidP="00100EAA">
            <w:pPr>
              <w:numPr>
                <w:ilvl w:val="0"/>
                <w:numId w:val="33"/>
              </w:numPr>
              <w:spacing w:after="0"/>
              <w:jc w:val="both"/>
              <w:rPr>
                <w:rFonts w:asciiTheme="minorHAnsi" w:hAnsiTheme="minorHAnsi" w:cs="Calibri"/>
                <w:b/>
                <w:strike/>
              </w:rPr>
            </w:pPr>
            <w:r>
              <w:rPr>
                <w:rFonts w:asciiTheme="minorHAnsi" w:hAnsiTheme="minorHAnsi"/>
                <w:lang w:val="en-US" w:eastAsia="sl-SI"/>
              </w:rPr>
              <w:t>e</w:t>
            </w:r>
            <w:r w:rsidRPr="008E2606">
              <w:rPr>
                <w:rFonts w:asciiTheme="minorHAnsi" w:hAnsiTheme="minorHAnsi"/>
                <w:lang w:val="en-US" w:eastAsia="sl-SI"/>
              </w:rPr>
              <w:t>nhance and upgrade their theoretical knowledge in the field of development of sustainable supply chains</w:t>
            </w:r>
            <w:r>
              <w:rPr>
                <w:rFonts w:asciiTheme="minorHAnsi" w:hAnsiTheme="minorHAnsi"/>
                <w:lang w:val="en-US" w:eastAsia="sl-SI"/>
              </w:rPr>
              <w:t>,</w:t>
            </w:r>
          </w:p>
          <w:p w14:paraId="0AA2AC2A" w14:textId="77777777" w:rsidR="00100EAA" w:rsidRPr="008E2606" w:rsidRDefault="00100EAA" w:rsidP="00100EAA">
            <w:pPr>
              <w:numPr>
                <w:ilvl w:val="0"/>
                <w:numId w:val="33"/>
              </w:numPr>
              <w:spacing w:after="0"/>
              <w:jc w:val="both"/>
              <w:rPr>
                <w:rFonts w:asciiTheme="minorHAnsi" w:hAnsiTheme="minorHAnsi" w:cs="Calibri"/>
                <w:b/>
              </w:rPr>
            </w:pPr>
            <w:r w:rsidRPr="008E2606">
              <w:rPr>
                <w:rFonts w:asciiTheme="minorHAnsi" w:hAnsiTheme="minorHAnsi" w:cs="Calibri"/>
              </w:rPr>
              <w:t>to recognize the environmenta llegislation</w:t>
            </w:r>
            <w:r>
              <w:rPr>
                <w:rFonts w:asciiTheme="minorHAnsi" w:hAnsiTheme="minorHAnsi" w:cs="Calibri"/>
              </w:rPr>
              <w:t>,</w:t>
            </w:r>
          </w:p>
          <w:p w14:paraId="1DB36CF3" w14:textId="77777777" w:rsidR="00100EAA" w:rsidRPr="008E2606" w:rsidRDefault="00100EAA" w:rsidP="00100EAA">
            <w:pPr>
              <w:numPr>
                <w:ilvl w:val="0"/>
                <w:numId w:val="33"/>
              </w:numPr>
              <w:spacing w:after="0"/>
              <w:jc w:val="both"/>
              <w:rPr>
                <w:rFonts w:asciiTheme="minorHAnsi" w:hAnsiTheme="minorHAnsi" w:cs="Calibri"/>
                <w:b/>
              </w:rPr>
            </w:pPr>
            <w:r w:rsidRPr="008E2606">
              <w:rPr>
                <w:rFonts w:asciiTheme="minorHAnsi" w:hAnsiTheme="minorHAnsi" w:cs="Calibri"/>
              </w:rPr>
              <w:t>to recognize the importance of understanding the measurement of the carbon footprint within organizations and supply chains and methods of measurement</w:t>
            </w:r>
            <w:r>
              <w:rPr>
                <w:rFonts w:asciiTheme="minorHAnsi" w:hAnsiTheme="minorHAnsi" w:cs="Calibri"/>
              </w:rPr>
              <w:t>,</w:t>
            </w:r>
          </w:p>
          <w:p w14:paraId="076767C5" w14:textId="77777777" w:rsidR="00100EAA" w:rsidRPr="008E2606" w:rsidRDefault="00100EAA" w:rsidP="00100EAA">
            <w:pPr>
              <w:numPr>
                <w:ilvl w:val="0"/>
                <w:numId w:val="33"/>
              </w:numPr>
              <w:spacing w:after="0"/>
              <w:jc w:val="both"/>
              <w:rPr>
                <w:rFonts w:asciiTheme="minorHAnsi" w:hAnsiTheme="minorHAnsi" w:cs="Calibri"/>
                <w:b/>
              </w:rPr>
            </w:pPr>
            <w:r w:rsidRPr="008E2606">
              <w:rPr>
                <w:rFonts w:asciiTheme="minorHAnsi" w:hAnsiTheme="minorHAnsi" w:cs="Calibri"/>
              </w:rPr>
              <w:t>recognize the potential of establishing a sustainable management based on standard ISO14000</w:t>
            </w:r>
            <w:r>
              <w:rPr>
                <w:rFonts w:asciiTheme="minorHAnsi" w:hAnsiTheme="minorHAnsi" w:cs="Calibri"/>
              </w:rPr>
              <w:t>,</w:t>
            </w:r>
          </w:p>
          <w:p w14:paraId="25049A9A" w14:textId="77777777" w:rsidR="00100EAA" w:rsidRPr="008E2606" w:rsidRDefault="00100EAA" w:rsidP="00100EAA">
            <w:pPr>
              <w:numPr>
                <w:ilvl w:val="0"/>
                <w:numId w:val="33"/>
              </w:numPr>
              <w:spacing w:after="0"/>
              <w:jc w:val="both"/>
              <w:rPr>
                <w:rFonts w:asciiTheme="minorHAnsi" w:hAnsiTheme="minorHAnsi" w:cs="Calibri"/>
                <w:b/>
              </w:rPr>
            </w:pPr>
            <w:r w:rsidRPr="008E2606">
              <w:rPr>
                <w:rFonts w:asciiTheme="minorHAnsi" w:hAnsiTheme="minorHAnsi" w:cs="Calibri"/>
              </w:rPr>
              <w:t>to learn the tools and techniques for achieving energy efficiency companies</w:t>
            </w:r>
            <w:r>
              <w:rPr>
                <w:rFonts w:asciiTheme="minorHAnsi" w:hAnsiTheme="minorHAnsi" w:cs="Calibri"/>
              </w:rPr>
              <w:t>,</w:t>
            </w:r>
          </w:p>
          <w:p w14:paraId="3CABDBF7" w14:textId="77777777" w:rsidR="00100EAA" w:rsidRPr="008E2606" w:rsidRDefault="00100EAA" w:rsidP="00100EAA">
            <w:pPr>
              <w:numPr>
                <w:ilvl w:val="0"/>
                <w:numId w:val="33"/>
              </w:numPr>
              <w:spacing w:after="0"/>
              <w:jc w:val="both"/>
              <w:rPr>
                <w:rFonts w:asciiTheme="minorHAnsi" w:hAnsiTheme="minorHAnsi" w:cs="Calibri"/>
                <w:b/>
              </w:rPr>
            </w:pPr>
            <w:r w:rsidRPr="008E2606">
              <w:rPr>
                <w:rFonts w:asciiTheme="minorHAnsi" w:hAnsiTheme="minorHAnsi" w:cs="Calibri"/>
              </w:rPr>
              <w:t>to identify alternative sources of energy and new green technologies of the future and their integration into logistics processes</w:t>
            </w:r>
            <w:r>
              <w:rPr>
                <w:rFonts w:asciiTheme="minorHAnsi" w:hAnsiTheme="minorHAnsi" w:cs="Calibri"/>
              </w:rPr>
              <w:t>,</w:t>
            </w:r>
          </w:p>
          <w:p w14:paraId="41C5AAA2" w14:textId="28225A4A" w:rsidR="00D519F5" w:rsidRPr="005665FD" w:rsidRDefault="00100EAA" w:rsidP="00100EAA">
            <w:pPr>
              <w:pStyle w:val="Odstavekseznama"/>
              <w:numPr>
                <w:ilvl w:val="0"/>
                <w:numId w:val="33"/>
              </w:numPr>
              <w:jc w:val="both"/>
              <w:rPr>
                <w:b/>
              </w:rPr>
            </w:pPr>
            <w:r>
              <w:rPr>
                <w:rFonts w:asciiTheme="minorHAnsi" w:hAnsiTheme="minorHAnsi" w:cs="Calibri"/>
              </w:rPr>
              <w:t>l</w:t>
            </w:r>
            <w:r w:rsidRPr="008E2606">
              <w:rPr>
                <w:rFonts w:asciiTheme="minorHAnsi" w:hAnsiTheme="minorHAnsi" w:cs="Calibri"/>
              </w:rPr>
              <w:t>earn about strategies for achieving business excellence in sustainable supply chains</w:t>
            </w:r>
            <w:r>
              <w:rPr>
                <w:rFonts w:asciiTheme="minorHAnsi" w:hAnsiTheme="minorHAnsi" w:cs="Calibri"/>
              </w:rPr>
              <w:t>.</w:t>
            </w:r>
          </w:p>
        </w:tc>
      </w:tr>
      <w:tr w:rsidR="00D519F5" w:rsidRPr="0049183D" w14:paraId="2732D8B1" w14:textId="77777777" w:rsidTr="00C657FE">
        <w:trPr>
          <w:trHeight w:val="117"/>
        </w:trPr>
        <w:tc>
          <w:tcPr>
            <w:tcW w:w="47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F8FEE7" w14:textId="77777777" w:rsidR="00D519F5" w:rsidRPr="0049183D" w:rsidRDefault="00D519F5" w:rsidP="00D519F5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857D9C8" w14:textId="77777777" w:rsidR="00D519F5" w:rsidRPr="0049183D" w:rsidRDefault="00D519F5" w:rsidP="00D519F5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Predvideni študijski rezultati:</w:t>
            </w:r>
          </w:p>
        </w:tc>
        <w:tc>
          <w:tcPr>
            <w:tcW w:w="143" w:type="dxa"/>
          </w:tcPr>
          <w:p w14:paraId="4D4A9CC8" w14:textId="77777777" w:rsidR="00D519F5" w:rsidRPr="0049183D" w:rsidRDefault="00D519F5" w:rsidP="00D519F5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426D774D" w14:textId="77777777" w:rsidR="00D519F5" w:rsidRPr="0049183D" w:rsidRDefault="00D519F5" w:rsidP="00D519F5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86AC38" w14:textId="77777777" w:rsidR="00D519F5" w:rsidRPr="0049183D" w:rsidRDefault="00D519F5" w:rsidP="00D519F5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589EC16" w14:textId="77777777" w:rsidR="00D519F5" w:rsidRPr="0049183D" w:rsidRDefault="00D519F5" w:rsidP="00D519F5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Intended learning outcomes:</w:t>
            </w:r>
          </w:p>
        </w:tc>
      </w:tr>
      <w:tr w:rsidR="00D519F5" w:rsidRPr="00100EAA" w14:paraId="355E000C" w14:textId="77777777" w:rsidTr="00100EAA">
        <w:trPr>
          <w:trHeight w:val="227"/>
        </w:trPr>
        <w:tc>
          <w:tcPr>
            <w:tcW w:w="4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A897" w14:textId="77777777" w:rsidR="00100EAA" w:rsidRPr="00100EAA" w:rsidRDefault="00100EAA" w:rsidP="00100EAA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00EAA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Znanje in razumevanje: </w:t>
            </w:r>
          </w:p>
          <w:p w14:paraId="517A7668" w14:textId="77777777" w:rsidR="00100EAA" w:rsidRPr="00100EAA" w:rsidRDefault="00100EAA" w:rsidP="00100EAA">
            <w:pPr>
              <w:numPr>
                <w:ilvl w:val="0"/>
                <w:numId w:val="38"/>
              </w:numPr>
              <w:spacing w:after="0"/>
              <w:jc w:val="both"/>
              <w:rPr>
                <w:rFonts w:asciiTheme="minorHAnsi" w:hAnsiTheme="minorHAnsi" w:cs="Calibri"/>
                <w:b/>
              </w:rPr>
            </w:pPr>
            <w:r w:rsidRPr="00100EAA">
              <w:rPr>
                <w:rFonts w:asciiTheme="minorHAnsi" w:hAnsiTheme="minorHAnsi" w:cs="Calibri"/>
              </w:rPr>
              <w:t>Poznavanje okoljske problematike.</w:t>
            </w:r>
          </w:p>
          <w:p w14:paraId="621D5BEE" w14:textId="77777777" w:rsidR="00100EAA" w:rsidRPr="00100EAA" w:rsidRDefault="00100EAA" w:rsidP="00100EAA">
            <w:pPr>
              <w:numPr>
                <w:ilvl w:val="0"/>
                <w:numId w:val="38"/>
              </w:numPr>
              <w:spacing w:after="0"/>
              <w:jc w:val="both"/>
              <w:rPr>
                <w:rFonts w:asciiTheme="minorHAnsi" w:hAnsiTheme="minorHAnsi" w:cs="Calibri"/>
                <w:b/>
              </w:rPr>
            </w:pPr>
            <w:r w:rsidRPr="00100EAA">
              <w:rPr>
                <w:rFonts w:asciiTheme="minorHAnsi" w:hAnsiTheme="minorHAnsi" w:cs="Calibri"/>
              </w:rPr>
              <w:lastRenderedPageBreak/>
              <w:t>Poznavanje okoljskih standardov in razumejo pomen okoljske presoje oskrbovalnih verig.</w:t>
            </w:r>
          </w:p>
          <w:p w14:paraId="1B5CA5BC" w14:textId="77777777" w:rsidR="00100EAA" w:rsidRPr="00100EAA" w:rsidRDefault="00100EAA" w:rsidP="00100EAA">
            <w:pPr>
              <w:numPr>
                <w:ilvl w:val="0"/>
                <w:numId w:val="38"/>
              </w:numPr>
              <w:spacing w:after="0"/>
              <w:jc w:val="both"/>
              <w:rPr>
                <w:rFonts w:asciiTheme="minorHAnsi" w:hAnsiTheme="minorHAnsi" w:cs="Calibri"/>
                <w:b/>
              </w:rPr>
            </w:pPr>
            <w:r w:rsidRPr="00100EAA">
              <w:rPr>
                <w:rFonts w:asciiTheme="minorHAnsi" w:hAnsiTheme="minorHAnsi" w:cs="Calibri"/>
              </w:rPr>
              <w:t>Razumevanje pomena ogljičnega odtisa ter načinov za njegovo zmanjševanje.</w:t>
            </w:r>
          </w:p>
          <w:p w14:paraId="4C4EE2D4" w14:textId="77777777" w:rsidR="00100EAA" w:rsidRPr="00100EAA" w:rsidRDefault="00100EAA" w:rsidP="00100EAA">
            <w:pPr>
              <w:numPr>
                <w:ilvl w:val="0"/>
                <w:numId w:val="38"/>
              </w:numPr>
              <w:spacing w:after="0"/>
              <w:jc w:val="both"/>
              <w:rPr>
                <w:rFonts w:asciiTheme="minorHAnsi" w:hAnsiTheme="minorHAnsi" w:cs="Calibri"/>
                <w:b/>
              </w:rPr>
            </w:pPr>
            <w:r w:rsidRPr="00100EAA">
              <w:rPr>
                <w:rFonts w:asciiTheme="minorHAnsi" w:hAnsiTheme="minorHAnsi" w:cs="Calibri"/>
              </w:rPr>
              <w:t>Obvladajo specifična znanja s področja vzpostavitve in presoje trajnostnih oskrbovalnih verig.</w:t>
            </w:r>
          </w:p>
          <w:p w14:paraId="0960CE70" w14:textId="77777777" w:rsidR="00100EAA" w:rsidRPr="00100EAA" w:rsidRDefault="00100EAA" w:rsidP="00100EAA">
            <w:pPr>
              <w:numPr>
                <w:ilvl w:val="0"/>
                <w:numId w:val="38"/>
              </w:numPr>
              <w:spacing w:after="0"/>
              <w:jc w:val="both"/>
              <w:rPr>
                <w:rFonts w:asciiTheme="minorHAnsi" w:hAnsiTheme="minorHAnsi" w:cs="Calibri"/>
                <w:b/>
              </w:rPr>
            </w:pPr>
            <w:r w:rsidRPr="00100EAA">
              <w:rPr>
                <w:rFonts w:asciiTheme="minorHAnsi" w:hAnsiTheme="minorHAnsi" w:cs="Calibri"/>
              </w:rPr>
              <w:t>Pridobijo poglobljena znanja na področju trajnostnih oskrbovalnih verig.</w:t>
            </w:r>
          </w:p>
          <w:p w14:paraId="6B082E43" w14:textId="1C2EEEBD" w:rsidR="00FC3CAF" w:rsidRDefault="00FC3CAF" w:rsidP="00100EAA">
            <w:pPr>
              <w:spacing w:after="0"/>
              <w:jc w:val="both"/>
            </w:pPr>
          </w:p>
          <w:p w14:paraId="4F898B7F" w14:textId="77777777" w:rsidR="00100EAA" w:rsidRPr="00100EAA" w:rsidRDefault="00100EAA" w:rsidP="00100EAA">
            <w:pPr>
              <w:spacing w:after="0"/>
              <w:jc w:val="both"/>
            </w:pPr>
          </w:p>
          <w:p w14:paraId="28A9CADF" w14:textId="77777777" w:rsidR="00100EAA" w:rsidRPr="00100EAA" w:rsidRDefault="00100EAA" w:rsidP="00100EAA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00EAA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Prenesljive/ključne spretnosti in drugi atributi: </w:t>
            </w:r>
          </w:p>
          <w:p w14:paraId="14D8A86D" w14:textId="77777777" w:rsidR="00100EAA" w:rsidRPr="00100EAA" w:rsidRDefault="00100EAA" w:rsidP="00100EAA">
            <w:pPr>
              <w:numPr>
                <w:ilvl w:val="0"/>
                <w:numId w:val="38"/>
              </w:numPr>
              <w:spacing w:after="0"/>
              <w:jc w:val="both"/>
              <w:rPr>
                <w:rFonts w:asciiTheme="minorHAnsi" w:hAnsiTheme="minorHAnsi" w:cs="Calibri"/>
                <w:b/>
              </w:rPr>
            </w:pPr>
            <w:r w:rsidRPr="00100EAA">
              <w:rPr>
                <w:rFonts w:asciiTheme="minorHAnsi" w:hAnsiTheme="minorHAnsi" w:cs="Calibri"/>
              </w:rPr>
              <w:t>študenti se usposobijo za uporabo teoretičnega znanja v praktičnih primerih na področju vzpostavitve in presoje trajnostnih oskrbovalnih verig,</w:t>
            </w:r>
          </w:p>
          <w:p w14:paraId="56C22826" w14:textId="77777777" w:rsidR="00100EAA" w:rsidRPr="00100EAA" w:rsidRDefault="00100EAA" w:rsidP="00100EAA">
            <w:pPr>
              <w:numPr>
                <w:ilvl w:val="0"/>
                <w:numId w:val="38"/>
              </w:numPr>
              <w:spacing w:after="0"/>
              <w:jc w:val="both"/>
              <w:rPr>
                <w:rFonts w:asciiTheme="minorHAnsi" w:hAnsiTheme="minorHAnsi" w:cs="Calibri"/>
                <w:b/>
              </w:rPr>
            </w:pPr>
            <w:r w:rsidRPr="00100EAA">
              <w:rPr>
                <w:rFonts w:asciiTheme="minorHAnsi" w:hAnsiTheme="minorHAnsi" w:cs="Calibri"/>
              </w:rPr>
              <w:t>se zavedajo pomena vključevanja trajnostnega razvoja v organizacije in oskrbovalne verige,</w:t>
            </w:r>
          </w:p>
          <w:p w14:paraId="718B2FBD" w14:textId="77777777" w:rsidR="00100EAA" w:rsidRPr="00100EAA" w:rsidRDefault="00100EAA" w:rsidP="00100EAA">
            <w:pPr>
              <w:numPr>
                <w:ilvl w:val="0"/>
                <w:numId w:val="38"/>
              </w:numPr>
              <w:spacing w:after="0"/>
              <w:jc w:val="both"/>
              <w:rPr>
                <w:rFonts w:asciiTheme="minorHAnsi" w:hAnsiTheme="minorHAnsi" w:cs="Calibri"/>
                <w:b/>
              </w:rPr>
            </w:pPr>
            <w:r w:rsidRPr="00100EAA">
              <w:rPr>
                <w:rFonts w:asciiTheme="minorHAnsi" w:hAnsiTheme="minorHAnsi" w:cs="Calibri"/>
              </w:rPr>
              <w:t>sposobni kritične presoje različnih situacij,</w:t>
            </w:r>
          </w:p>
          <w:p w14:paraId="6B1A2836" w14:textId="03B3621F" w:rsidR="00100EAA" w:rsidRPr="00100EAA" w:rsidRDefault="00100EAA" w:rsidP="00100EAA">
            <w:pPr>
              <w:pStyle w:val="Odstavekseznama"/>
              <w:numPr>
                <w:ilvl w:val="0"/>
                <w:numId w:val="44"/>
              </w:numPr>
              <w:jc w:val="both"/>
            </w:pPr>
            <w:r w:rsidRPr="00100EAA">
              <w:rPr>
                <w:rFonts w:asciiTheme="minorHAnsi" w:hAnsiTheme="minorHAnsi" w:cs="Calibri"/>
              </w:rPr>
              <w:t>se usposobijo za generiranje in podajanje celovitih predlogov vzpostavitve in presoje trajnostne oskrbovalne verige.</w:t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AD405" w14:textId="77777777" w:rsidR="00D519F5" w:rsidRPr="00100EAA" w:rsidRDefault="00D519F5" w:rsidP="00100EAA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</w:p>
          <w:p w14:paraId="0E34BD94" w14:textId="77777777" w:rsidR="00D519F5" w:rsidRPr="00100EAA" w:rsidRDefault="00D519F5" w:rsidP="00100EAA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</w:p>
          <w:p w14:paraId="1859909D" w14:textId="77777777" w:rsidR="00D519F5" w:rsidRPr="00100EAA" w:rsidRDefault="00D519F5" w:rsidP="00100EAA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A552" w14:textId="77777777" w:rsidR="00100EAA" w:rsidRPr="00100EAA" w:rsidRDefault="00100EAA" w:rsidP="00100EAA">
            <w:pPr>
              <w:spacing w:after="0"/>
              <w:jc w:val="both"/>
              <w:rPr>
                <w:rFonts w:asciiTheme="minorHAnsi" w:hAnsiTheme="minorHAnsi" w:cs="Calibri"/>
                <w:b/>
                <w:lang w:val="en-GB"/>
              </w:rPr>
            </w:pPr>
            <w:r w:rsidRPr="00100EAA">
              <w:rPr>
                <w:rFonts w:asciiTheme="minorHAnsi" w:hAnsiTheme="minorHAnsi" w:cs="Calibri"/>
                <w:lang w:val="en-GB"/>
              </w:rPr>
              <w:lastRenderedPageBreak/>
              <w:t>Knowledge and understanding:</w:t>
            </w:r>
          </w:p>
          <w:p w14:paraId="455932E6" w14:textId="77777777" w:rsidR="00100EAA" w:rsidRPr="00100EAA" w:rsidRDefault="00100EAA" w:rsidP="00100EAA">
            <w:pPr>
              <w:pStyle w:val="Odstavekseznama"/>
              <w:numPr>
                <w:ilvl w:val="0"/>
                <w:numId w:val="42"/>
              </w:numPr>
              <w:jc w:val="both"/>
              <w:rPr>
                <w:rFonts w:asciiTheme="minorHAnsi" w:hAnsiTheme="minorHAnsi" w:cs="Calibri"/>
                <w:b/>
                <w:lang w:val="en-GB"/>
              </w:rPr>
            </w:pPr>
            <w:r w:rsidRPr="00100EAA">
              <w:rPr>
                <w:rFonts w:asciiTheme="minorHAnsi" w:hAnsiTheme="minorHAnsi" w:cs="Calibri"/>
                <w:lang w:eastAsia="sl-SI"/>
              </w:rPr>
              <w:t>Knowledge of environmental issues.</w:t>
            </w:r>
          </w:p>
          <w:p w14:paraId="0A0281FE" w14:textId="77777777" w:rsidR="00100EAA" w:rsidRPr="00100EAA" w:rsidRDefault="00100EAA" w:rsidP="00100EAA">
            <w:pPr>
              <w:pStyle w:val="Odstavekseznama"/>
              <w:numPr>
                <w:ilvl w:val="0"/>
                <w:numId w:val="42"/>
              </w:numPr>
              <w:jc w:val="both"/>
              <w:rPr>
                <w:rFonts w:asciiTheme="minorHAnsi" w:hAnsiTheme="minorHAnsi" w:cs="Calibri"/>
                <w:b/>
                <w:lang w:val="en-GB"/>
              </w:rPr>
            </w:pPr>
            <w:r w:rsidRPr="00100EAA">
              <w:rPr>
                <w:rFonts w:asciiTheme="minorHAnsi" w:hAnsiTheme="minorHAnsi" w:cs="Calibri"/>
                <w:lang w:eastAsia="sl-SI"/>
              </w:rPr>
              <w:lastRenderedPageBreak/>
              <w:t xml:space="preserve"> Knowledge of environmental standards and understand      the importance of environmental assessment of supply chains.</w:t>
            </w:r>
          </w:p>
          <w:p w14:paraId="1D4197FC" w14:textId="77777777" w:rsidR="00100EAA" w:rsidRPr="00100EAA" w:rsidRDefault="00100EAA" w:rsidP="00100EAA">
            <w:pPr>
              <w:pStyle w:val="Odstavekseznama"/>
              <w:numPr>
                <w:ilvl w:val="0"/>
                <w:numId w:val="42"/>
              </w:numPr>
              <w:jc w:val="both"/>
              <w:rPr>
                <w:rFonts w:asciiTheme="minorHAnsi" w:hAnsiTheme="minorHAnsi" w:cs="Calibri"/>
                <w:b/>
                <w:lang w:val="en-GB"/>
              </w:rPr>
            </w:pPr>
            <w:r w:rsidRPr="00100EAA">
              <w:rPr>
                <w:rFonts w:asciiTheme="minorHAnsi" w:hAnsiTheme="minorHAnsi" w:cs="Calibri"/>
                <w:lang w:val="en-GB"/>
              </w:rPr>
              <w:t>Understanding the importance of carbon footprint and ways of reducing.</w:t>
            </w:r>
          </w:p>
          <w:p w14:paraId="7870668D" w14:textId="77777777" w:rsidR="00100EAA" w:rsidRPr="00100EAA" w:rsidRDefault="00100EAA" w:rsidP="00100EAA">
            <w:pPr>
              <w:pStyle w:val="Odstavekseznama"/>
              <w:numPr>
                <w:ilvl w:val="0"/>
                <w:numId w:val="42"/>
              </w:numPr>
              <w:jc w:val="both"/>
              <w:rPr>
                <w:rFonts w:asciiTheme="minorHAnsi" w:hAnsiTheme="minorHAnsi" w:cs="Calibri"/>
                <w:b/>
                <w:lang w:val="en-GB"/>
              </w:rPr>
            </w:pPr>
            <w:r w:rsidRPr="00100EAA">
              <w:rPr>
                <w:rFonts w:asciiTheme="minorHAnsi" w:hAnsiTheme="minorHAnsi" w:cs="Calibri"/>
              </w:rPr>
              <w:t>Proficient specific knowledge in the field of transformation and development of supply chains.</w:t>
            </w:r>
          </w:p>
          <w:p w14:paraId="0B1B1E6B" w14:textId="4EBBBA4C" w:rsidR="00100EAA" w:rsidRPr="00100EAA" w:rsidRDefault="00100EAA" w:rsidP="00100EAA">
            <w:pPr>
              <w:pStyle w:val="Odstavekseznama"/>
              <w:numPr>
                <w:ilvl w:val="0"/>
                <w:numId w:val="42"/>
              </w:numPr>
              <w:jc w:val="both"/>
              <w:rPr>
                <w:rFonts w:asciiTheme="minorHAnsi" w:hAnsiTheme="minorHAnsi" w:cs="Calibri"/>
                <w:b/>
                <w:lang w:val="en-GB"/>
              </w:rPr>
            </w:pPr>
            <w:r>
              <w:rPr>
                <w:rFonts w:asciiTheme="minorHAnsi" w:hAnsiTheme="minorHAnsi" w:cs="Calibri"/>
              </w:rPr>
              <w:t xml:space="preserve">Gain </w:t>
            </w:r>
            <w:r w:rsidRPr="00100EAA">
              <w:rPr>
                <w:rFonts w:asciiTheme="minorHAnsi" w:hAnsiTheme="minorHAnsi" w:cs="Calibri"/>
              </w:rPr>
              <w:t>in-depth knowledge in the field of sustainable supply chains.</w:t>
            </w:r>
          </w:p>
          <w:p w14:paraId="45A60FD6" w14:textId="062ACBC7" w:rsidR="00100EAA" w:rsidRPr="00100EAA" w:rsidRDefault="00100EAA" w:rsidP="00100EAA">
            <w:pPr>
              <w:spacing w:after="0"/>
              <w:jc w:val="both"/>
              <w:rPr>
                <w:lang w:val="en-US"/>
              </w:rPr>
            </w:pPr>
          </w:p>
          <w:p w14:paraId="04297665" w14:textId="77777777" w:rsidR="00100EAA" w:rsidRPr="00100EAA" w:rsidRDefault="00100EAA" w:rsidP="00100EAA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val="en-GB"/>
              </w:rPr>
            </w:pPr>
            <w:r w:rsidRPr="00100EAA">
              <w:rPr>
                <w:rFonts w:asciiTheme="minorHAnsi" w:hAnsiTheme="minorHAnsi"/>
                <w:color w:val="auto"/>
                <w:sz w:val="22"/>
                <w:szCs w:val="22"/>
                <w:lang w:val="en-GB"/>
              </w:rPr>
              <w:t xml:space="preserve">Transferable/Key skills and other attributes: </w:t>
            </w:r>
          </w:p>
          <w:p w14:paraId="45AFC15B" w14:textId="77777777" w:rsidR="00100EAA" w:rsidRPr="00100EAA" w:rsidRDefault="00100EAA" w:rsidP="00100EAA">
            <w:pPr>
              <w:pStyle w:val="Default"/>
              <w:numPr>
                <w:ilvl w:val="0"/>
                <w:numId w:val="43"/>
              </w:num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  <w:lang w:eastAsia="en-US"/>
              </w:rPr>
            </w:pPr>
            <w:r w:rsidRPr="00100EAA">
              <w:rPr>
                <w:rFonts w:asciiTheme="minorHAnsi" w:hAnsiTheme="minorHAnsi" w:cs="Calibri"/>
                <w:color w:val="auto"/>
                <w:sz w:val="22"/>
                <w:szCs w:val="22"/>
                <w:lang w:eastAsia="en-US"/>
              </w:rPr>
              <w:t>the ability to apply theoretical knowledge to professional practice in the field of development of sustainable supply chains,</w:t>
            </w:r>
          </w:p>
          <w:p w14:paraId="02999089" w14:textId="77777777" w:rsidR="00100EAA" w:rsidRPr="00100EAA" w:rsidRDefault="00100EAA" w:rsidP="00100EAA">
            <w:pPr>
              <w:pStyle w:val="Default"/>
              <w:numPr>
                <w:ilvl w:val="0"/>
                <w:numId w:val="43"/>
              </w:num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  <w:lang w:eastAsia="en-US"/>
              </w:rPr>
            </w:pPr>
            <w:r w:rsidRPr="00100EAA">
              <w:rPr>
                <w:rFonts w:asciiTheme="minorHAnsi" w:hAnsiTheme="minorHAnsi" w:cs="Calibri"/>
                <w:color w:val="auto"/>
                <w:sz w:val="22"/>
                <w:szCs w:val="22"/>
                <w:lang w:eastAsia="en-US"/>
              </w:rPr>
              <w:t>aware of the importance of integrating sustainable development into the organization and the supply chain,</w:t>
            </w:r>
          </w:p>
          <w:p w14:paraId="584A8E64" w14:textId="77777777" w:rsidR="00100EAA" w:rsidRPr="00100EAA" w:rsidRDefault="00100EAA" w:rsidP="00100EAA">
            <w:pPr>
              <w:pStyle w:val="Default"/>
              <w:numPr>
                <w:ilvl w:val="0"/>
                <w:numId w:val="43"/>
              </w:num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  <w:lang w:val="en-GB" w:eastAsia="en-US"/>
              </w:rPr>
            </w:pPr>
            <w:r w:rsidRPr="00100EAA">
              <w:rPr>
                <w:rFonts w:asciiTheme="minorHAnsi" w:hAnsiTheme="minorHAnsi" w:cs="Calibri"/>
                <w:color w:val="auto"/>
                <w:sz w:val="22"/>
                <w:szCs w:val="22"/>
                <w:lang w:eastAsia="en-US"/>
              </w:rPr>
              <w:t>the ability to critically evaluate the different situations,</w:t>
            </w:r>
          </w:p>
          <w:p w14:paraId="1031C959" w14:textId="3F457C21" w:rsidR="00100EAA" w:rsidRPr="00100EAA" w:rsidRDefault="00100EAA" w:rsidP="00100EAA">
            <w:pPr>
              <w:pStyle w:val="Odstavekseznama"/>
              <w:numPr>
                <w:ilvl w:val="0"/>
                <w:numId w:val="45"/>
              </w:numPr>
              <w:jc w:val="both"/>
              <w:rPr>
                <w:lang w:val="en-US"/>
              </w:rPr>
            </w:pPr>
            <w:r w:rsidRPr="00100EAA">
              <w:rPr>
                <w:rFonts w:asciiTheme="minorHAnsi" w:hAnsiTheme="minorHAnsi" w:cs="Calibri"/>
              </w:rPr>
              <w:t>the ability to generate and feed the development of holistic proposals for a sustainable supply chain.</w:t>
            </w:r>
          </w:p>
        </w:tc>
      </w:tr>
      <w:tr w:rsidR="00D519F5" w:rsidRPr="0049183D" w14:paraId="28C61BBA" w14:textId="77777777" w:rsidTr="00C657FE">
        <w:tc>
          <w:tcPr>
            <w:tcW w:w="4728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5F9B87AA" w14:textId="06E6CDE6" w:rsidR="00D519F5" w:rsidRPr="0049183D" w:rsidRDefault="00D519F5" w:rsidP="00D519F5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6CB06FAE" w14:textId="77777777" w:rsidR="00D519F5" w:rsidRPr="0049183D" w:rsidRDefault="00D519F5" w:rsidP="00D519F5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Metode poučevanja in učenja:</w:t>
            </w:r>
          </w:p>
        </w:tc>
        <w:tc>
          <w:tcPr>
            <w:tcW w:w="143" w:type="dxa"/>
          </w:tcPr>
          <w:p w14:paraId="47B947C4" w14:textId="77777777" w:rsidR="00D519F5" w:rsidRPr="0049183D" w:rsidRDefault="00D519F5" w:rsidP="00D519F5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A03173A" w14:textId="77777777" w:rsidR="00D519F5" w:rsidRPr="0049183D" w:rsidRDefault="00D519F5" w:rsidP="00D519F5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39ECA8F" w14:textId="77777777" w:rsidR="00D519F5" w:rsidRPr="0049183D" w:rsidRDefault="00D519F5" w:rsidP="00D519F5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DCDBC86" w14:textId="77777777" w:rsidR="00D519F5" w:rsidRPr="0049183D" w:rsidRDefault="00D519F5" w:rsidP="00D519F5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Learning and teaching methods:</w:t>
            </w:r>
          </w:p>
        </w:tc>
      </w:tr>
      <w:tr w:rsidR="005665FD" w:rsidRPr="005665FD" w14:paraId="4C66F302" w14:textId="77777777" w:rsidTr="00C657FE">
        <w:trPr>
          <w:trHeight w:val="20"/>
        </w:trPr>
        <w:tc>
          <w:tcPr>
            <w:tcW w:w="4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C721" w14:textId="77777777" w:rsidR="005665FD" w:rsidRPr="005665FD" w:rsidRDefault="005665FD" w:rsidP="005665FD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665FD">
              <w:rPr>
                <w:rFonts w:asciiTheme="minorHAnsi" w:hAnsiTheme="minorHAnsi"/>
                <w:color w:val="auto"/>
                <w:sz w:val="22"/>
                <w:szCs w:val="22"/>
              </w:rPr>
              <w:t>Predavanja: pri predavanjih študent spozna teoretične vsebine predmeta. Del predavanj se izvaja na klasični način v predavalnici, del pa v obliki e-predavanj (e-predavanja se lahko izvajajo na videokonferenčni način ali s pomočjo posebej v ta namen didaktično pripravljenih e-gradiv v virtualnem elektronskem učnem okolju).</w:t>
            </w:r>
          </w:p>
          <w:p w14:paraId="7EF429B5" w14:textId="77777777" w:rsidR="005665FD" w:rsidRPr="005665FD" w:rsidRDefault="005665FD" w:rsidP="005665FD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2A339AFB" w14:textId="77F0F418" w:rsidR="005665FD" w:rsidRPr="005665FD" w:rsidRDefault="005665FD" w:rsidP="005665FD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</w:rPr>
            </w:pPr>
            <w:r w:rsidRPr="005665FD">
              <w:rPr>
                <w:rFonts w:asciiTheme="minorHAnsi" w:hAnsiTheme="minorHAnsi"/>
              </w:rPr>
              <w:t>Vaje: pri vajah študent utrdi teoretično znanje in spozna aplikativne možnosti. Del vaj se izvaja na klasični način v predavalnici, del pa v obliki e-vaj (e-vaje se lahko izvajajo na videokonferenčni način ali s pomočjo posebej v ta namen didaktično pripravljenih e-gradiv v virtualnem elektronskem učnem okolju).</w:t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D4BF4" w14:textId="77777777" w:rsidR="005665FD" w:rsidRPr="005665FD" w:rsidRDefault="005665FD" w:rsidP="005665FD">
            <w:pPr>
              <w:spacing w:after="0"/>
              <w:rPr>
                <w:rFonts w:eastAsia="Calibri" w:cs="Arial"/>
                <w:lang w:eastAsia="sl-SI"/>
              </w:rPr>
            </w:pP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B6DB" w14:textId="77777777" w:rsidR="005665FD" w:rsidRPr="005665FD" w:rsidRDefault="005665FD" w:rsidP="005665FD">
            <w:pPr>
              <w:spacing w:after="0"/>
              <w:jc w:val="both"/>
              <w:rPr>
                <w:rFonts w:asciiTheme="minorHAnsi" w:hAnsiTheme="minorHAnsi"/>
                <w:b/>
              </w:rPr>
            </w:pPr>
            <w:r w:rsidRPr="005665FD">
              <w:rPr>
                <w:rFonts w:asciiTheme="minorHAnsi" w:hAnsiTheme="minorHAnsi"/>
              </w:rPr>
              <w:t>Lectures: students understand the theoretical frameworks of the course. Part of the lecture course is in a classroom while the rest is in the form of e-learning (e-lectures may be given via video-conferencing or with the help of specially designed e-material in a virtual electronic learning environment).</w:t>
            </w:r>
          </w:p>
          <w:p w14:paraId="1355E26D" w14:textId="77777777" w:rsidR="005665FD" w:rsidRPr="005665FD" w:rsidRDefault="005665FD" w:rsidP="005665FD">
            <w:pPr>
              <w:spacing w:after="0"/>
              <w:jc w:val="both"/>
              <w:rPr>
                <w:rFonts w:asciiTheme="minorHAnsi" w:hAnsiTheme="minorHAnsi"/>
                <w:b/>
              </w:rPr>
            </w:pPr>
          </w:p>
          <w:p w14:paraId="60DC349B" w14:textId="77777777" w:rsidR="005665FD" w:rsidRPr="005665FD" w:rsidRDefault="005665FD" w:rsidP="005665FD">
            <w:pPr>
              <w:spacing w:after="0"/>
              <w:jc w:val="both"/>
              <w:rPr>
                <w:rFonts w:asciiTheme="minorHAnsi" w:hAnsiTheme="minorHAnsi"/>
                <w:b/>
              </w:rPr>
            </w:pPr>
          </w:p>
          <w:p w14:paraId="16E78F08" w14:textId="7ADB034F" w:rsidR="005665FD" w:rsidRPr="005665FD" w:rsidRDefault="005665FD" w:rsidP="005665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Theme="minorHAnsi" w:hAnsiTheme="minorHAnsi"/>
                <w:b/>
              </w:rPr>
            </w:pPr>
            <w:r w:rsidRPr="005665FD">
              <w:rPr>
                <w:rFonts w:asciiTheme="minorHAnsi" w:hAnsiTheme="minorHAnsi"/>
                <w:lang w:val="en-GB"/>
              </w:rPr>
              <w:t>Tutorials: Students enhance their theoretical knowledge and are able to apply it. Part of the seminar is in a classroom while the rest is in the form of e-learning (e-tutorials may be given via video-conferencing or with the help of specially designed e-material in a virtual electronic learning environment).</w:t>
            </w:r>
          </w:p>
        </w:tc>
      </w:tr>
      <w:tr w:rsidR="00D519F5" w:rsidRPr="0049183D" w14:paraId="0566443A" w14:textId="77777777" w:rsidTr="00C657FE"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856A0C" w14:textId="77777777" w:rsidR="00D519F5" w:rsidRPr="0049183D" w:rsidRDefault="00D519F5" w:rsidP="00D519F5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3DACF7C6" w14:textId="77777777" w:rsidR="00D519F5" w:rsidRDefault="00D519F5" w:rsidP="00D519F5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D420B6D" w14:textId="36F705F9" w:rsidR="00D519F5" w:rsidRPr="0049183D" w:rsidRDefault="00D519F5" w:rsidP="00D519F5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Načini ocenjevanja: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E7CBFA" w14:textId="77777777" w:rsidR="00D519F5" w:rsidRDefault="00D519F5" w:rsidP="00D519F5">
            <w:pPr>
              <w:spacing w:after="0"/>
              <w:rPr>
                <w:rFonts w:eastAsia="Calibri" w:cs="Calibri"/>
                <w:lang w:eastAsia="sl-SI"/>
              </w:rPr>
            </w:pPr>
          </w:p>
          <w:p w14:paraId="59BD2FDC" w14:textId="52781C70" w:rsidR="00D519F5" w:rsidRPr="0049183D" w:rsidRDefault="00D519F5" w:rsidP="00D519F5">
            <w:pPr>
              <w:spacing w:after="0"/>
              <w:rPr>
                <w:rFonts w:eastAsia="Calibri" w:cs="Calibri"/>
                <w:lang w:eastAsia="sl-SI"/>
              </w:rPr>
            </w:pPr>
            <w:r w:rsidRPr="0049183D">
              <w:rPr>
                <w:rFonts w:eastAsia="Calibri" w:cs="Calibri"/>
                <w:lang w:eastAsia="sl-SI"/>
              </w:rPr>
              <w:t>Delež (v %) /</w:t>
            </w:r>
          </w:p>
          <w:p w14:paraId="49E1EDE7" w14:textId="77777777" w:rsidR="00D519F5" w:rsidRPr="0049183D" w:rsidRDefault="00D519F5" w:rsidP="00D519F5">
            <w:pPr>
              <w:spacing w:after="0"/>
              <w:rPr>
                <w:rFonts w:eastAsia="Calibri" w:cs="Calibri"/>
                <w:b/>
                <w:lang w:eastAsia="sl-SI"/>
              </w:rPr>
            </w:pPr>
            <w:r>
              <w:rPr>
                <w:rFonts w:eastAsia="Calibri" w:cs="Calibri"/>
                <w:lang w:eastAsia="sl-SI"/>
              </w:rPr>
              <w:t>Share</w:t>
            </w:r>
            <w:r w:rsidRPr="0049183D">
              <w:rPr>
                <w:rFonts w:eastAsia="Calibri" w:cs="Calibri"/>
                <w:lang w:eastAsia="sl-SI"/>
              </w:rPr>
              <w:t xml:space="preserve"> (in %)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708EBB" w14:textId="77777777" w:rsidR="00D519F5" w:rsidRPr="0049183D" w:rsidRDefault="00D519F5" w:rsidP="00D519F5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173DEBF2" w14:textId="77777777" w:rsidR="00D519F5" w:rsidRDefault="00D519F5" w:rsidP="00D519F5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82097A4" w14:textId="0F6E584B" w:rsidR="00D519F5" w:rsidRPr="0049183D" w:rsidRDefault="00D519F5" w:rsidP="00D519F5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Assessment</w:t>
            </w:r>
            <w:r>
              <w:rPr>
                <w:rFonts w:eastAsia="Calibri" w:cs="Calibri"/>
                <w:b/>
                <w:lang w:eastAsia="sl-SI"/>
              </w:rPr>
              <w:t xml:space="preserve"> methods</w:t>
            </w:r>
            <w:r w:rsidRPr="0049183D">
              <w:rPr>
                <w:rFonts w:eastAsia="Calibri" w:cs="Calibri"/>
                <w:b/>
                <w:lang w:eastAsia="sl-SI"/>
              </w:rPr>
              <w:t>:</w:t>
            </w:r>
          </w:p>
        </w:tc>
      </w:tr>
      <w:tr w:rsidR="00D519F5" w:rsidRPr="00161D43" w14:paraId="52B92BAD" w14:textId="77777777" w:rsidTr="00C657FE">
        <w:trPr>
          <w:trHeight w:val="2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123B" w14:textId="77777777" w:rsidR="00100EAA" w:rsidRPr="00C96122" w:rsidRDefault="00100EAA" w:rsidP="00100EAA">
            <w:pPr>
              <w:pStyle w:val="Odstavekseznama"/>
              <w:numPr>
                <w:ilvl w:val="0"/>
                <w:numId w:val="4"/>
              </w:numPr>
              <w:rPr>
                <w:rFonts w:asciiTheme="minorHAnsi" w:hAnsiTheme="minorHAnsi" w:cs="Calibri"/>
                <w:b/>
              </w:rPr>
            </w:pPr>
            <w:r w:rsidRPr="00C96122">
              <w:rPr>
                <w:rFonts w:asciiTheme="minorHAnsi" w:hAnsiTheme="minorHAnsi" w:cs="Calibri"/>
              </w:rPr>
              <w:t>Opravljene obveznosti e-predavanj in e-vaj so pogoj za pristop k izpitu.</w:t>
            </w:r>
          </w:p>
          <w:p w14:paraId="679A5C64" w14:textId="77777777" w:rsidR="00100EAA" w:rsidRPr="00C96122" w:rsidRDefault="00100EAA" w:rsidP="00100EAA">
            <w:pPr>
              <w:spacing w:after="0"/>
              <w:ind w:left="360"/>
              <w:jc w:val="both"/>
              <w:rPr>
                <w:rFonts w:asciiTheme="minorHAnsi" w:hAnsiTheme="minorHAnsi" w:cs="Calibri"/>
                <w:b/>
              </w:rPr>
            </w:pPr>
          </w:p>
          <w:p w14:paraId="27D74504" w14:textId="77777777" w:rsidR="00100EAA" w:rsidRPr="00C96122" w:rsidRDefault="00100EAA" w:rsidP="00100EAA">
            <w:pPr>
              <w:numPr>
                <w:ilvl w:val="0"/>
                <w:numId w:val="4"/>
              </w:numPr>
              <w:spacing w:after="0"/>
              <w:jc w:val="both"/>
              <w:rPr>
                <w:rFonts w:asciiTheme="minorHAnsi" w:hAnsiTheme="minorHAnsi" w:cs="Calibri"/>
                <w:b/>
              </w:rPr>
            </w:pPr>
            <w:r w:rsidRPr="00C96122">
              <w:rPr>
                <w:rFonts w:asciiTheme="minorHAnsi" w:hAnsiTheme="minorHAnsi" w:cs="Calibri"/>
              </w:rPr>
              <w:t>Opravljena seminarska naloga in domače naloge.</w:t>
            </w:r>
          </w:p>
          <w:p w14:paraId="73D37E4C" w14:textId="087F7862" w:rsidR="00D519F5" w:rsidRPr="00161D43" w:rsidRDefault="00100EAA" w:rsidP="00100EAA">
            <w:pPr>
              <w:numPr>
                <w:ilvl w:val="0"/>
                <w:numId w:val="4"/>
              </w:numPr>
              <w:spacing w:after="0"/>
              <w:ind w:right="113"/>
              <w:jc w:val="both"/>
              <w:rPr>
                <w:rFonts w:asciiTheme="minorHAnsi" w:hAnsiTheme="minorHAnsi"/>
                <w:b/>
              </w:rPr>
            </w:pPr>
            <w:r w:rsidRPr="00C96122">
              <w:rPr>
                <w:rFonts w:asciiTheme="minorHAnsi" w:hAnsiTheme="minorHAnsi" w:cs="Calibri"/>
              </w:rPr>
              <w:t>Pisni izpit.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9CCB" w14:textId="77777777" w:rsidR="00D519F5" w:rsidRPr="00161D43" w:rsidRDefault="00D519F5" w:rsidP="00100EAA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</w:p>
          <w:p w14:paraId="7D972F17" w14:textId="77777777" w:rsidR="00D519F5" w:rsidRPr="00161D43" w:rsidRDefault="00D519F5" w:rsidP="00100EAA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</w:p>
          <w:p w14:paraId="0D50BC44" w14:textId="77777777" w:rsidR="00D519F5" w:rsidRPr="00161D43" w:rsidRDefault="00D519F5" w:rsidP="00100EAA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</w:p>
          <w:p w14:paraId="67916300" w14:textId="08BF33E8" w:rsidR="00D519F5" w:rsidRDefault="00100EAA" w:rsidP="00100EAA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>
              <w:rPr>
                <w:rFonts w:eastAsia="Calibri" w:cs="Calibri"/>
                <w:lang w:eastAsia="sl-SI"/>
              </w:rPr>
              <w:t>3</w:t>
            </w:r>
            <w:r w:rsidR="00161D43">
              <w:rPr>
                <w:rFonts w:eastAsia="Calibri" w:cs="Calibri"/>
                <w:lang w:eastAsia="sl-SI"/>
              </w:rPr>
              <w:t>0%</w:t>
            </w:r>
          </w:p>
          <w:p w14:paraId="2A36FB76" w14:textId="77777777" w:rsidR="00100EAA" w:rsidRDefault="00100EAA" w:rsidP="00100EAA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</w:p>
          <w:p w14:paraId="6252E3BC" w14:textId="5789F7A4" w:rsidR="00FC3CAF" w:rsidRPr="00161D43" w:rsidRDefault="00100EAA" w:rsidP="00100EAA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>
              <w:rPr>
                <w:rFonts w:eastAsia="Calibri" w:cs="Calibri"/>
                <w:lang w:eastAsia="sl-SI"/>
              </w:rPr>
              <w:t>7</w:t>
            </w:r>
            <w:r w:rsidR="00161D43">
              <w:rPr>
                <w:rFonts w:eastAsia="Calibri" w:cs="Calibri"/>
                <w:lang w:eastAsia="sl-SI"/>
              </w:rPr>
              <w:t>0%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A02D" w14:textId="77777777" w:rsidR="00100EAA" w:rsidRPr="00C96122" w:rsidRDefault="00100EAA" w:rsidP="00100EAA">
            <w:pPr>
              <w:numPr>
                <w:ilvl w:val="0"/>
                <w:numId w:val="4"/>
              </w:numPr>
              <w:spacing w:after="0"/>
              <w:jc w:val="both"/>
              <w:rPr>
                <w:rFonts w:asciiTheme="minorHAnsi" w:hAnsiTheme="minorHAnsi" w:cs="Calibri"/>
                <w:b/>
              </w:rPr>
            </w:pPr>
            <w:r w:rsidRPr="00C96122">
              <w:rPr>
                <w:rFonts w:eastAsiaTheme="minorHAnsi" w:cs="Calibri"/>
              </w:rPr>
              <w:t>Successful completion of e-lectures and e-tutorials is a prerequisite for entering the exam.</w:t>
            </w:r>
          </w:p>
          <w:p w14:paraId="26C3D6E9" w14:textId="77777777" w:rsidR="00100EAA" w:rsidRPr="00C96122" w:rsidRDefault="00100EAA" w:rsidP="00100EAA">
            <w:pPr>
              <w:numPr>
                <w:ilvl w:val="0"/>
                <w:numId w:val="4"/>
              </w:numPr>
              <w:spacing w:after="0"/>
              <w:jc w:val="both"/>
              <w:rPr>
                <w:rFonts w:asciiTheme="minorHAnsi" w:hAnsiTheme="minorHAnsi" w:cs="Calibri"/>
                <w:b/>
              </w:rPr>
            </w:pPr>
            <w:r w:rsidRPr="00C96122">
              <w:rPr>
                <w:rFonts w:asciiTheme="minorHAnsi" w:hAnsiTheme="minorHAnsi" w:cs="Calibri"/>
              </w:rPr>
              <w:t>Course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C96122">
              <w:rPr>
                <w:rFonts w:asciiTheme="minorHAnsi" w:hAnsiTheme="minorHAnsi" w:cs="Calibri"/>
              </w:rPr>
              <w:t>work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C96122">
              <w:rPr>
                <w:rFonts w:asciiTheme="minorHAnsi" w:hAnsiTheme="minorHAnsi" w:cs="Calibri"/>
              </w:rPr>
              <w:t>and home work.</w:t>
            </w:r>
          </w:p>
          <w:p w14:paraId="42186616" w14:textId="77777777" w:rsidR="00100EAA" w:rsidRPr="00C96122" w:rsidRDefault="00100EAA" w:rsidP="00100EAA">
            <w:pPr>
              <w:spacing w:after="0"/>
              <w:ind w:left="360"/>
              <w:jc w:val="both"/>
              <w:rPr>
                <w:rFonts w:asciiTheme="minorHAnsi" w:hAnsiTheme="minorHAnsi" w:cs="Calibri"/>
                <w:b/>
              </w:rPr>
            </w:pPr>
          </w:p>
          <w:p w14:paraId="20F78515" w14:textId="3D1131BC" w:rsidR="00D519F5" w:rsidRPr="00161D43" w:rsidRDefault="00100EAA" w:rsidP="00100EAA">
            <w:pPr>
              <w:numPr>
                <w:ilvl w:val="0"/>
                <w:numId w:val="4"/>
              </w:numPr>
              <w:spacing w:after="0"/>
              <w:ind w:right="113"/>
              <w:jc w:val="both"/>
              <w:rPr>
                <w:rFonts w:asciiTheme="minorHAnsi" w:hAnsiTheme="minorHAnsi"/>
                <w:b/>
              </w:rPr>
            </w:pPr>
            <w:r w:rsidRPr="00C96122">
              <w:rPr>
                <w:rFonts w:asciiTheme="minorHAnsi" w:hAnsiTheme="minorHAnsi" w:cs="Calibri"/>
              </w:rPr>
              <w:t>Written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C96122">
              <w:rPr>
                <w:rFonts w:asciiTheme="minorHAnsi" w:hAnsiTheme="minorHAnsi" w:cs="Calibri"/>
              </w:rPr>
              <w:t>examination.</w:t>
            </w:r>
          </w:p>
        </w:tc>
      </w:tr>
    </w:tbl>
    <w:p w14:paraId="2BC1F490" w14:textId="77777777" w:rsidR="00100EAA" w:rsidRDefault="00100EAA">
      <w:r>
        <w:br w:type="page"/>
      </w:r>
    </w:p>
    <w:tbl>
      <w:tblPr>
        <w:tblW w:w="9695" w:type="dxa"/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9695"/>
      </w:tblGrid>
      <w:tr w:rsidR="00D519F5" w:rsidRPr="0049183D" w14:paraId="0D823691" w14:textId="77777777" w:rsidTr="00DD14ED">
        <w:tc>
          <w:tcPr>
            <w:tcW w:w="9695" w:type="dxa"/>
            <w:tcBorders>
              <w:left w:val="nil"/>
              <w:bottom w:val="single" w:sz="4" w:space="0" w:color="auto"/>
              <w:right w:val="nil"/>
            </w:tcBorders>
          </w:tcPr>
          <w:p w14:paraId="5A33BA62" w14:textId="2E03E165" w:rsidR="00D519F5" w:rsidRPr="0049183D" w:rsidRDefault="00D519F5" w:rsidP="00D519F5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lastRenderedPageBreak/>
              <w:t xml:space="preserve">Reference nosilca / </w:t>
            </w:r>
            <w:r>
              <w:rPr>
                <w:rFonts w:eastAsia="Calibri" w:cs="Calibri"/>
                <w:b/>
                <w:lang w:eastAsia="sl-SI"/>
              </w:rPr>
              <w:t>Course coordinator</w:t>
            </w:r>
            <w:r w:rsidRPr="0049183D">
              <w:rPr>
                <w:rFonts w:eastAsia="Calibri" w:cs="Calibri"/>
                <w:b/>
                <w:lang w:eastAsia="sl-SI"/>
              </w:rPr>
              <w:t xml:space="preserve">'s references: </w:t>
            </w:r>
          </w:p>
        </w:tc>
      </w:tr>
      <w:tr w:rsidR="00D519F5" w:rsidRPr="005665FD" w14:paraId="11013034" w14:textId="77777777" w:rsidTr="00035D86">
        <w:trPr>
          <w:trHeight w:val="294"/>
        </w:trPr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D02E" w14:textId="7B2C7F68" w:rsidR="00100EAA" w:rsidRPr="00C96122" w:rsidRDefault="00100EAA" w:rsidP="00100EAA">
            <w:pPr>
              <w:spacing w:after="0"/>
              <w:jc w:val="both"/>
              <w:rPr>
                <w:rFonts w:asciiTheme="minorHAnsi" w:hAnsiTheme="minorHAnsi"/>
                <w:b/>
              </w:rPr>
            </w:pPr>
            <w:r w:rsidRPr="00C96122">
              <w:rPr>
                <w:rFonts w:asciiTheme="minorHAnsi" w:hAnsiTheme="minorHAnsi"/>
              </w:rPr>
              <w:t xml:space="preserve">KNEZ, Matjaž, ROSI, Bojan, MULEJ, Matjaž, LIPIČNIK, Martin. Competitiveness by requisitely holistic and innovative logistic management. Promet, ISSN 0353-5320, 2010, vol. 22, no. 3, str. 229-237. [COBISS.SI-ID </w:t>
            </w:r>
            <w:hyperlink r:id="rId8" w:tgtFrame="_blank" w:history="1">
              <w:r w:rsidRPr="00C96122">
                <w:rPr>
                  <w:rFonts w:asciiTheme="minorHAnsi" w:hAnsiTheme="minorHAnsi"/>
                </w:rPr>
                <w:t>10305052</w:t>
              </w:r>
            </w:hyperlink>
            <w:r>
              <w:rPr>
                <w:rFonts w:asciiTheme="minorHAnsi" w:hAnsiTheme="minorHAnsi"/>
              </w:rPr>
              <w:t>].</w:t>
            </w:r>
          </w:p>
          <w:p w14:paraId="1D684749" w14:textId="3ABDE8AD" w:rsidR="00100EAA" w:rsidRPr="00C96122" w:rsidRDefault="00100EAA" w:rsidP="00100EAA">
            <w:pPr>
              <w:spacing w:after="0"/>
              <w:jc w:val="both"/>
              <w:rPr>
                <w:rFonts w:asciiTheme="minorHAnsi" w:hAnsiTheme="minorHAnsi"/>
                <w:b/>
                <w:lang w:eastAsia="sl-SI"/>
              </w:rPr>
            </w:pPr>
            <w:r w:rsidRPr="00C96122">
              <w:rPr>
                <w:rFonts w:asciiTheme="minorHAnsi" w:hAnsiTheme="minorHAnsi"/>
                <w:lang w:eastAsia="sl-SI"/>
              </w:rPr>
              <w:t xml:space="preserve">KNEZ, Matjaž, PREDIN, Andrej, ROSI, Bojan. 'Forklift to grid' - how to synergise the electricity and logistics sectors = 'Viličar na omrežje' - kako sinergijsko povezati električno omrežje z logističnim sektorjem. </w:t>
            </w:r>
            <w:r w:rsidRPr="00C96122">
              <w:rPr>
                <w:rFonts w:asciiTheme="minorHAnsi" w:hAnsiTheme="minorHAnsi"/>
                <w:i/>
                <w:iCs/>
                <w:lang w:eastAsia="sl-SI"/>
              </w:rPr>
              <w:t>Journal of energy technology</w:t>
            </w:r>
            <w:r w:rsidRPr="00C96122">
              <w:rPr>
                <w:rFonts w:asciiTheme="minorHAnsi" w:hAnsiTheme="minorHAnsi"/>
                <w:lang w:eastAsia="sl-SI"/>
              </w:rPr>
              <w:t xml:space="preserve">, May 2012, vol. 5, iss. 2, str. 13-27. </w:t>
            </w:r>
            <w:hyperlink r:id="rId9" w:history="1">
              <w:r w:rsidRPr="00C96122">
                <w:rPr>
                  <w:rFonts w:asciiTheme="minorHAnsi" w:hAnsiTheme="minorHAnsi"/>
                  <w:u w:val="single"/>
                  <w:lang w:eastAsia="sl-SI"/>
                </w:rPr>
                <w:t>http://www.fe.uni-mb.si/images/stories/jet/e-jet/jet_5-2.pdf</w:t>
              </w:r>
            </w:hyperlink>
            <w:r w:rsidRPr="00C96122">
              <w:rPr>
                <w:rFonts w:asciiTheme="minorHAnsi" w:hAnsiTheme="minorHAnsi"/>
                <w:lang w:eastAsia="sl-SI"/>
              </w:rPr>
              <w:t xml:space="preserve">. [COBISS.SI-ID </w:t>
            </w:r>
            <w:hyperlink r:id="rId10" w:tgtFrame="_blank" w:history="1">
              <w:r w:rsidRPr="00C96122">
                <w:rPr>
                  <w:rFonts w:asciiTheme="minorHAnsi" w:hAnsiTheme="minorHAnsi"/>
                  <w:u w:val="single"/>
                  <w:lang w:eastAsia="sl-SI"/>
                </w:rPr>
                <w:t>1024091228</w:t>
              </w:r>
            </w:hyperlink>
            <w:r>
              <w:rPr>
                <w:rFonts w:asciiTheme="minorHAnsi" w:hAnsiTheme="minorHAnsi"/>
                <w:lang w:eastAsia="sl-SI"/>
              </w:rPr>
              <w:t>].</w:t>
            </w:r>
          </w:p>
          <w:p w14:paraId="44837570" w14:textId="6A4FDB60" w:rsidR="00100EAA" w:rsidRPr="00C96122" w:rsidRDefault="00100EAA" w:rsidP="00100EAA">
            <w:pPr>
              <w:spacing w:after="0"/>
              <w:jc w:val="both"/>
              <w:rPr>
                <w:rFonts w:asciiTheme="minorHAnsi" w:hAnsiTheme="minorHAnsi"/>
                <w:b/>
                <w:lang w:eastAsia="sl-SI"/>
              </w:rPr>
            </w:pPr>
            <w:r w:rsidRPr="00C96122">
              <w:rPr>
                <w:rFonts w:asciiTheme="minorHAnsi" w:hAnsiTheme="minorHAnsi"/>
                <w:lang w:eastAsia="sl-SI"/>
              </w:rPr>
              <w:t xml:space="preserve">KNEZ, Matjaž, PREDIN, Andrej, ROSI, Bojan. Poslovni model OVE/F2G V.1 za učinkovitejši energetski menedžment logističnih podjetij. </w:t>
            </w:r>
            <w:r w:rsidRPr="00C96122">
              <w:rPr>
                <w:rFonts w:asciiTheme="minorHAnsi" w:hAnsiTheme="minorHAnsi"/>
                <w:i/>
                <w:iCs/>
                <w:lang w:eastAsia="sl-SI"/>
              </w:rPr>
              <w:t>Proj. mreža Slov.</w:t>
            </w:r>
            <w:r w:rsidRPr="00C96122">
              <w:rPr>
                <w:rFonts w:asciiTheme="minorHAnsi" w:hAnsiTheme="minorHAnsi"/>
                <w:lang w:eastAsia="sl-SI"/>
              </w:rPr>
              <w:t xml:space="preserve">, apr. 2012, letn. 15, št. 1, str. 10-17, 43, ilustr. [COBISS.SI-ID </w:t>
            </w:r>
            <w:hyperlink r:id="rId11" w:tgtFrame="_blank" w:history="1">
              <w:r w:rsidRPr="00C96122">
                <w:rPr>
                  <w:rFonts w:asciiTheme="minorHAnsi" w:hAnsiTheme="minorHAnsi"/>
                  <w:u w:val="single"/>
                  <w:lang w:eastAsia="sl-SI"/>
                </w:rPr>
                <w:t>1024084572</w:t>
              </w:r>
            </w:hyperlink>
            <w:r w:rsidRPr="00C96122">
              <w:rPr>
                <w:rFonts w:asciiTheme="minorHAnsi" w:hAnsiTheme="minorHAnsi"/>
                <w:lang w:eastAsia="sl-SI"/>
              </w:rPr>
              <w:t>]</w:t>
            </w:r>
            <w:r>
              <w:rPr>
                <w:rFonts w:asciiTheme="minorHAnsi" w:hAnsiTheme="minorHAnsi"/>
                <w:lang w:eastAsia="sl-SI"/>
              </w:rPr>
              <w:t>.</w:t>
            </w:r>
            <w:r w:rsidRPr="00C96122">
              <w:rPr>
                <w:rFonts w:asciiTheme="minorHAnsi" w:hAnsiTheme="minorHAnsi"/>
                <w:lang w:eastAsia="sl-SI"/>
              </w:rPr>
              <w:t xml:space="preserve"> </w:t>
            </w:r>
            <w:r w:rsidRPr="00C96122">
              <w:rPr>
                <w:rFonts w:asciiTheme="minorHAnsi" w:hAnsiTheme="minorHAnsi"/>
                <w:strike/>
                <w:lang w:eastAsia="sl-SI"/>
              </w:rPr>
              <w:t xml:space="preserve"> </w:t>
            </w:r>
          </w:p>
          <w:p w14:paraId="023D3331" w14:textId="77777777" w:rsidR="00100EAA" w:rsidRPr="00C96122" w:rsidRDefault="00100EAA" w:rsidP="00100EAA">
            <w:pPr>
              <w:spacing w:after="0"/>
              <w:jc w:val="both"/>
              <w:rPr>
                <w:rFonts w:asciiTheme="minorHAnsi" w:hAnsiTheme="minorHAnsi"/>
                <w:b/>
                <w:lang w:eastAsia="sl-SI"/>
              </w:rPr>
            </w:pPr>
            <w:bookmarkStart w:id="0" w:name="8"/>
            <w:r w:rsidRPr="00C96122">
              <w:rPr>
                <w:rFonts w:asciiTheme="minorHAnsi" w:hAnsiTheme="minorHAnsi"/>
                <w:bCs/>
                <w:lang w:eastAsia="sl-SI"/>
              </w:rPr>
              <w:t xml:space="preserve"> </w:t>
            </w:r>
            <w:bookmarkEnd w:id="0"/>
            <w:r w:rsidRPr="00C96122">
              <w:rPr>
                <w:rFonts w:asciiTheme="minorHAnsi" w:hAnsiTheme="minorHAnsi"/>
                <w:lang w:eastAsia="sl-SI"/>
              </w:rPr>
              <w:t xml:space="preserve">STERNAD, Marjan, KNEZ, Matjaž, ROSI, Bojan. Improving city transport with the objective to reduce CO[sub]2 emissions. </w:t>
            </w:r>
            <w:r w:rsidRPr="00C96122">
              <w:rPr>
                <w:rFonts w:asciiTheme="minorHAnsi" w:hAnsiTheme="minorHAnsi"/>
                <w:i/>
                <w:iCs/>
                <w:lang w:eastAsia="sl-SI"/>
              </w:rPr>
              <w:t>Transport problems</w:t>
            </w:r>
            <w:r w:rsidRPr="00C96122">
              <w:rPr>
                <w:rFonts w:asciiTheme="minorHAnsi" w:hAnsiTheme="minorHAnsi"/>
                <w:lang w:eastAsia="sl-SI"/>
              </w:rPr>
              <w:t xml:space="preserve">, 2010, vol. 5, iss. 4, str. 95-103. </w:t>
            </w:r>
            <w:hyperlink r:id="rId12" w:history="1">
              <w:r w:rsidRPr="00C96122">
                <w:rPr>
                  <w:rFonts w:asciiTheme="minorHAnsi" w:hAnsiTheme="minorHAnsi"/>
                  <w:u w:val="single"/>
                  <w:lang w:eastAsia="sl-SI"/>
                </w:rPr>
                <w:t>http://transportproblems.polsl.pl/pl/Archiwum/2010/zeszyt4/2010t5z4_12.pdf</w:t>
              </w:r>
            </w:hyperlink>
            <w:r w:rsidRPr="00C96122">
              <w:rPr>
                <w:rFonts w:asciiTheme="minorHAnsi" w:hAnsiTheme="minorHAnsi"/>
                <w:lang w:eastAsia="sl-SI"/>
              </w:rPr>
              <w:t xml:space="preserve">. [COBISS.SI-ID </w:t>
            </w:r>
            <w:hyperlink r:id="rId13" w:tgtFrame="_blank" w:history="1">
              <w:r w:rsidRPr="00C96122">
                <w:rPr>
                  <w:rFonts w:asciiTheme="minorHAnsi" w:hAnsiTheme="minorHAnsi"/>
                  <w:u w:val="single"/>
                  <w:lang w:eastAsia="sl-SI"/>
                </w:rPr>
                <w:t>512283197</w:t>
              </w:r>
            </w:hyperlink>
            <w:r w:rsidRPr="00C96122">
              <w:rPr>
                <w:rFonts w:asciiTheme="minorHAnsi" w:hAnsiTheme="minorHAnsi"/>
                <w:lang w:eastAsia="sl-SI"/>
              </w:rPr>
              <w:t xml:space="preserve">] </w:t>
            </w:r>
          </w:p>
          <w:p w14:paraId="00E188B1" w14:textId="63234F4A" w:rsidR="00100EAA" w:rsidRPr="00C96122" w:rsidRDefault="00100EAA" w:rsidP="00100EAA">
            <w:pPr>
              <w:spacing w:after="0"/>
              <w:jc w:val="both"/>
              <w:rPr>
                <w:rFonts w:asciiTheme="minorHAnsi" w:hAnsiTheme="minorHAnsi"/>
                <w:b/>
              </w:rPr>
            </w:pPr>
            <w:r w:rsidRPr="00C96122">
              <w:rPr>
                <w:rFonts w:asciiTheme="minorHAnsi" w:hAnsiTheme="minorHAnsi"/>
              </w:rPr>
              <w:t xml:space="preserve">STERNAD, Marjan, TOPOLŠEK, Darja, KNEZ, Matjaž. The case of Slovenian international comparative advantage in logistics services. Strategic management, ISSN 1821-3448, 2012, vol. 17, no. 2, str. 22-30, ilustr., tabela. [COBISS.SI-ID </w:t>
            </w:r>
            <w:hyperlink r:id="rId14" w:tgtFrame="_blank" w:history="1">
              <w:r w:rsidRPr="00C96122">
                <w:rPr>
                  <w:rFonts w:asciiTheme="minorHAnsi" w:hAnsiTheme="minorHAnsi"/>
                </w:rPr>
                <w:t>512434237</w:t>
              </w:r>
            </w:hyperlink>
            <w:r w:rsidRPr="00C96122">
              <w:rPr>
                <w:rFonts w:asciiTheme="minorHAnsi" w:hAnsiTheme="minorHAnsi"/>
              </w:rPr>
              <w:t>]</w:t>
            </w:r>
            <w:r>
              <w:rPr>
                <w:rFonts w:asciiTheme="minorHAnsi" w:hAnsiTheme="minorHAnsi"/>
              </w:rPr>
              <w:t>.</w:t>
            </w:r>
          </w:p>
          <w:p w14:paraId="67459005" w14:textId="2EA63B79" w:rsidR="00100EAA" w:rsidRPr="00C96122" w:rsidRDefault="00100EAA" w:rsidP="00100EAA">
            <w:pPr>
              <w:spacing w:after="0"/>
              <w:jc w:val="both"/>
              <w:rPr>
                <w:rFonts w:asciiTheme="minorHAnsi" w:hAnsiTheme="minorHAnsi"/>
                <w:b/>
              </w:rPr>
            </w:pPr>
            <w:bookmarkStart w:id="1" w:name="143"/>
            <w:bookmarkEnd w:id="1"/>
            <w:r w:rsidRPr="00C96122">
              <w:rPr>
                <w:rFonts w:asciiTheme="minorHAnsi" w:hAnsiTheme="minorHAnsi"/>
              </w:rPr>
              <w:t xml:space="preserve">KNEZ, Matjaž. Integracija okolju prijaznih obnovljivih virov energije s sodobnimi tehnologijami v energetski management logističnih procesov : doktorska disertacija. Celje: [M. Knez], 2011. 145, 4 f., ilustr. [COBISS.SI-ID </w:t>
            </w:r>
            <w:hyperlink r:id="rId15" w:tgtFrame="_blank" w:history="1">
              <w:r w:rsidRPr="00C96122">
                <w:rPr>
                  <w:rFonts w:asciiTheme="minorHAnsi" w:hAnsiTheme="minorHAnsi"/>
                </w:rPr>
                <w:t>261029888</w:t>
              </w:r>
            </w:hyperlink>
            <w:r w:rsidRPr="00C96122">
              <w:rPr>
                <w:rFonts w:asciiTheme="minorHAnsi" w:hAnsiTheme="minorHAnsi"/>
              </w:rPr>
              <w:t>]</w:t>
            </w:r>
            <w:r>
              <w:rPr>
                <w:rFonts w:asciiTheme="minorHAnsi" w:hAnsiTheme="minorHAnsi"/>
              </w:rPr>
              <w:t>.</w:t>
            </w:r>
          </w:p>
          <w:p w14:paraId="72B2F69C" w14:textId="35B69DD0" w:rsidR="00100EAA" w:rsidRPr="00C96122" w:rsidRDefault="00100EAA" w:rsidP="00100EAA">
            <w:pPr>
              <w:spacing w:after="0"/>
              <w:jc w:val="both"/>
              <w:rPr>
                <w:rFonts w:asciiTheme="minorHAnsi" w:hAnsiTheme="minorHAnsi"/>
                <w:b/>
              </w:rPr>
            </w:pPr>
            <w:bookmarkStart w:id="2" w:name="1"/>
            <w:bookmarkEnd w:id="2"/>
            <w:r w:rsidRPr="00C96122">
              <w:rPr>
                <w:rFonts w:asciiTheme="minorHAnsi" w:hAnsiTheme="minorHAnsi"/>
              </w:rPr>
              <w:t xml:space="preserve">KNEZ, Matjaž, MUNEER, Tariq, JEREB, Borut, CULLINANE, Kevin. The estimation of a driving cycle for Celje and a comparison to other European cities. Sustainable cities and society, ISSN 2210-6715. [Spletna izd.], Feb. 2014, vol. 11, str. 56-60, doi: </w:t>
            </w:r>
            <w:hyperlink r:id="rId16" w:tgtFrame="doi" w:history="1">
              <w:r w:rsidRPr="00C96122">
                <w:rPr>
                  <w:rFonts w:asciiTheme="minorHAnsi" w:hAnsiTheme="minorHAnsi"/>
                </w:rPr>
                <w:t>10.1016/j.scs.2013.11.010</w:t>
              </w:r>
            </w:hyperlink>
            <w:r w:rsidRPr="00C96122">
              <w:rPr>
                <w:rFonts w:asciiTheme="minorHAnsi" w:hAnsiTheme="minorHAnsi"/>
              </w:rPr>
              <w:t xml:space="preserve">. [COBISS.SI-ID </w:t>
            </w:r>
            <w:hyperlink r:id="rId17" w:tgtFrame="_blank" w:history="1">
              <w:r w:rsidRPr="00C96122">
                <w:rPr>
                  <w:rFonts w:asciiTheme="minorHAnsi" w:hAnsiTheme="minorHAnsi"/>
                </w:rPr>
                <w:t>512556349</w:t>
              </w:r>
            </w:hyperlink>
            <w:r w:rsidRPr="00C96122">
              <w:rPr>
                <w:rFonts w:asciiTheme="minorHAnsi" w:hAnsiTheme="minorHAnsi"/>
              </w:rPr>
              <w:t>]</w:t>
            </w:r>
            <w:r>
              <w:rPr>
                <w:rFonts w:asciiTheme="minorHAnsi" w:hAnsiTheme="minorHAnsi"/>
              </w:rPr>
              <w:t>.</w:t>
            </w:r>
            <w:r w:rsidRPr="00C96122">
              <w:rPr>
                <w:rFonts w:asciiTheme="minorHAnsi" w:hAnsiTheme="minorHAnsi"/>
              </w:rPr>
              <w:t xml:space="preserve"> </w:t>
            </w:r>
          </w:p>
          <w:p w14:paraId="56ABB3DC" w14:textId="4A147C94" w:rsidR="00100EAA" w:rsidRPr="00C96122" w:rsidRDefault="00100EAA" w:rsidP="00100EAA">
            <w:pPr>
              <w:spacing w:after="0"/>
              <w:jc w:val="both"/>
              <w:rPr>
                <w:rFonts w:asciiTheme="minorHAnsi" w:hAnsiTheme="minorHAnsi"/>
                <w:b/>
              </w:rPr>
            </w:pPr>
            <w:r w:rsidRPr="00C96122">
              <w:rPr>
                <w:rFonts w:asciiTheme="minorHAnsi" w:hAnsiTheme="minorHAnsi"/>
              </w:rPr>
              <w:t xml:space="preserve">KNEZ, Matjaž, JEREB, Borut, OBRECHT, Matevž. Factors influencing the purchasing decisions of low emission cars : a study of Slovenia. Transportation research. Part D, Transport and environment, ISSN 1361-9209. [Print ed.], July 2014, vol. 30, str. 53-61. </w:t>
            </w:r>
            <w:hyperlink r:id="rId18" w:history="1">
              <w:r w:rsidRPr="00C96122">
                <w:rPr>
                  <w:rFonts w:asciiTheme="minorHAnsi" w:hAnsiTheme="minorHAnsi"/>
                </w:rPr>
                <w:t>http://www.sciencedirect.com/science/article/pii/S1361920914000339</w:t>
              </w:r>
            </w:hyperlink>
            <w:r w:rsidRPr="00C96122">
              <w:rPr>
                <w:rFonts w:asciiTheme="minorHAnsi" w:hAnsiTheme="minorHAnsi"/>
              </w:rPr>
              <w:t xml:space="preserve">, doi: </w:t>
            </w:r>
            <w:hyperlink r:id="rId19" w:tgtFrame="doi" w:history="1">
              <w:r w:rsidRPr="00C96122">
                <w:rPr>
                  <w:rFonts w:asciiTheme="minorHAnsi" w:hAnsiTheme="minorHAnsi"/>
                </w:rPr>
                <w:t>10.1016/j.trd.2014.05.007</w:t>
              </w:r>
            </w:hyperlink>
            <w:r w:rsidRPr="00C96122">
              <w:rPr>
                <w:rFonts w:asciiTheme="minorHAnsi" w:hAnsiTheme="minorHAnsi"/>
              </w:rPr>
              <w:t xml:space="preserve">. [COBISS.SI-ID </w:t>
            </w:r>
            <w:hyperlink r:id="rId20" w:tgtFrame="_blank" w:history="1">
              <w:r w:rsidRPr="00C96122">
                <w:rPr>
                  <w:rFonts w:asciiTheme="minorHAnsi" w:hAnsiTheme="minorHAnsi"/>
                </w:rPr>
                <w:t>512566077</w:t>
              </w:r>
            </w:hyperlink>
            <w:r>
              <w:rPr>
                <w:rFonts w:asciiTheme="minorHAnsi" w:hAnsiTheme="minorHAnsi"/>
              </w:rPr>
              <w:t>].</w:t>
            </w:r>
          </w:p>
          <w:p w14:paraId="141FDC10" w14:textId="0DEC03CF" w:rsidR="00100EAA" w:rsidRPr="00C96122" w:rsidRDefault="00100EAA" w:rsidP="00100EAA">
            <w:pPr>
              <w:spacing w:after="0"/>
              <w:jc w:val="both"/>
              <w:rPr>
                <w:rFonts w:asciiTheme="minorHAnsi" w:hAnsiTheme="minorHAnsi"/>
                <w:b/>
              </w:rPr>
            </w:pPr>
            <w:r w:rsidRPr="00C96122">
              <w:rPr>
                <w:rFonts w:asciiTheme="minorHAnsi" w:hAnsiTheme="minorHAnsi"/>
              </w:rPr>
              <w:t xml:space="preserve">MUNEER, Tariq, MILLIGAN, Ross, SMITH, Ian, DOYLE, Aisling, POZUELO, Miguel, KNEZ, Matjaž. Energetic, environmental and economic performance of electric vehicles : experimental evaluation. Transportation research. Part D, Transport and environment, ISSN 1361-9209. [Print ed.], 2015, vol. 35, no. [1], str. 40-61. </w:t>
            </w:r>
            <w:hyperlink r:id="rId21" w:history="1">
              <w:r w:rsidRPr="00C96122">
                <w:rPr>
                  <w:rFonts w:asciiTheme="minorHAnsi" w:hAnsiTheme="minorHAnsi"/>
                </w:rPr>
                <w:t>http://www.sciencedirect.com/science/article/pii/S1361920914001783</w:t>
              </w:r>
            </w:hyperlink>
            <w:r w:rsidRPr="00C96122">
              <w:rPr>
                <w:rFonts w:asciiTheme="minorHAnsi" w:hAnsiTheme="minorHAnsi"/>
              </w:rPr>
              <w:t xml:space="preserve">, doi: </w:t>
            </w:r>
            <w:hyperlink r:id="rId22" w:tgtFrame="doi" w:history="1">
              <w:r w:rsidRPr="00C96122">
                <w:rPr>
                  <w:rFonts w:asciiTheme="minorHAnsi" w:hAnsiTheme="minorHAnsi"/>
                </w:rPr>
                <w:t>10.1016/j.trd.2014.11.015</w:t>
              </w:r>
            </w:hyperlink>
            <w:r w:rsidRPr="00C96122">
              <w:rPr>
                <w:rFonts w:asciiTheme="minorHAnsi" w:hAnsiTheme="minorHAnsi"/>
              </w:rPr>
              <w:t xml:space="preserve">. [COBISS.SI-ID </w:t>
            </w:r>
            <w:hyperlink r:id="rId23" w:tgtFrame="_blank" w:history="1">
              <w:r w:rsidRPr="00C96122">
                <w:rPr>
                  <w:rFonts w:asciiTheme="minorHAnsi" w:hAnsiTheme="minorHAnsi"/>
                </w:rPr>
                <w:t>512609853</w:t>
              </w:r>
            </w:hyperlink>
            <w:r>
              <w:rPr>
                <w:rFonts w:asciiTheme="minorHAnsi" w:hAnsiTheme="minorHAnsi"/>
              </w:rPr>
              <w:t>].</w:t>
            </w:r>
          </w:p>
          <w:p w14:paraId="2549FCD3" w14:textId="171517E8" w:rsidR="00100EAA" w:rsidRPr="00C96122" w:rsidRDefault="00100EAA" w:rsidP="00100EAA">
            <w:pPr>
              <w:spacing w:after="0"/>
              <w:jc w:val="both"/>
              <w:rPr>
                <w:rFonts w:asciiTheme="minorHAnsi" w:hAnsiTheme="minorHAnsi"/>
                <w:b/>
              </w:rPr>
            </w:pPr>
            <w:r w:rsidRPr="00C96122">
              <w:rPr>
                <w:rFonts w:asciiTheme="minorHAnsi" w:hAnsiTheme="minorHAnsi"/>
              </w:rPr>
              <w:t xml:space="preserve">KNEZ, Matjaž, JEREB, Borut. Solar power plants - alternative sustainable approach to greener environment: a case of Slovenia. Sustainable cities and society, ISSN 2210-6715. [Spletna izd.], Feb. 2013, vol. 6, str. 27-32, doi: </w:t>
            </w:r>
            <w:hyperlink r:id="rId24" w:tgtFrame="doi" w:history="1">
              <w:r w:rsidRPr="00C96122">
                <w:rPr>
                  <w:rFonts w:asciiTheme="minorHAnsi" w:hAnsiTheme="minorHAnsi"/>
                </w:rPr>
                <w:t>10.1016/j.scs.2012.07.002</w:t>
              </w:r>
            </w:hyperlink>
            <w:r w:rsidRPr="00C96122">
              <w:rPr>
                <w:rFonts w:asciiTheme="minorHAnsi" w:hAnsiTheme="minorHAnsi"/>
              </w:rPr>
              <w:t xml:space="preserve">. [COBISS.SI-ID </w:t>
            </w:r>
            <w:hyperlink r:id="rId25" w:tgtFrame="_blank" w:history="1">
              <w:r w:rsidRPr="00C96122">
                <w:rPr>
                  <w:rFonts w:asciiTheme="minorHAnsi" w:hAnsiTheme="minorHAnsi"/>
                </w:rPr>
                <w:t>512441149</w:t>
              </w:r>
            </w:hyperlink>
            <w:r>
              <w:rPr>
                <w:rFonts w:asciiTheme="minorHAnsi" w:hAnsiTheme="minorHAnsi"/>
              </w:rPr>
              <w:t>].</w:t>
            </w:r>
          </w:p>
          <w:p w14:paraId="2274E82C" w14:textId="60A485F6" w:rsidR="00100EAA" w:rsidRPr="00C96122" w:rsidRDefault="00100EAA" w:rsidP="00100EAA">
            <w:pPr>
              <w:spacing w:after="0"/>
              <w:jc w:val="both"/>
              <w:rPr>
                <w:rFonts w:asciiTheme="minorHAnsi" w:hAnsiTheme="minorHAnsi"/>
                <w:b/>
              </w:rPr>
            </w:pPr>
            <w:r w:rsidRPr="00C96122">
              <w:rPr>
                <w:rFonts w:asciiTheme="minorHAnsi" w:hAnsiTheme="minorHAnsi"/>
              </w:rPr>
              <w:t xml:space="preserve">KNEZ, Matjaž, STERNAD, Marjan. Solar energised transport solution and customer preferences and opinions about alternative fuel vehicles - the case of Slovenia. Transport problems, ISSN 1896-0596. [Printed ed.], 2015, vol. 10, iss. 3, str. 17-28, ilustr. </w:t>
            </w:r>
            <w:hyperlink r:id="rId26" w:history="1">
              <w:r w:rsidRPr="00C96122">
                <w:rPr>
                  <w:rFonts w:asciiTheme="minorHAnsi" w:hAnsiTheme="minorHAnsi"/>
                </w:rPr>
                <w:t>http://transportproblems.polsl.pl/pl/Archiwum/2015/zeszyt3/2015t10z3_02.pdf</w:t>
              </w:r>
            </w:hyperlink>
            <w:r w:rsidRPr="00C96122">
              <w:rPr>
                <w:rFonts w:asciiTheme="minorHAnsi" w:hAnsiTheme="minorHAnsi"/>
              </w:rPr>
              <w:t xml:space="preserve">. [COBISS.SI-ID </w:t>
            </w:r>
            <w:hyperlink r:id="rId27" w:tgtFrame="_blank" w:history="1">
              <w:r w:rsidRPr="00C96122">
                <w:rPr>
                  <w:rFonts w:asciiTheme="minorHAnsi" w:hAnsiTheme="minorHAnsi"/>
                </w:rPr>
                <w:t>512711997</w:t>
              </w:r>
            </w:hyperlink>
            <w:r>
              <w:rPr>
                <w:rFonts w:asciiTheme="minorHAnsi" w:hAnsiTheme="minorHAnsi"/>
              </w:rPr>
              <w:t>].</w:t>
            </w:r>
          </w:p>
          <w:p w14:paraId="79FB9854" w14:textId="2F60940E" w:rsidR="00100EAA" w:rsidRPr="00C96122" w:rsidRDefault="00100EAA" w:rsidP="00100EAA">
            <w:pPr>
              <w:spacing w:after="0"/>
              <w:jc w:val="both"/>
              <w:rPr>
                <w:rFonts w:asciiTheme="minorHAnsi" w:hAnsiTheme="minorHAnsi"/>
                <w:b/>
              </w:rPr>
            </w:pPr>
            <w:r w:rsidRPr="00C96122">
              <w:rPr>
                <w:rFonts w:asciiTheme="minorHAnsi" w:hAnsiTheme="minorHAnsi"/>
              </w:rPr>
              <w:t xml:space="preserve">KNEZ, Matjaž, CELIK, Ali Naci, MUNEER, Tariq. A sustainable transport solution for a Slovenia town. International journal of low carbon technologies, ISSN 1748-1325. [Online ed.], 2014, [Vol.] 0, str. 1-7, doi: </w:t>
            </w:r>
            <w:hyperlink r:id="rId28" w:tgtFrame="doi" w:history="1">
              <w:r w:rsidRPr="00C96122">
                <w:rPr>
                  <w:rFonts w:asciiTheme="minorHAnsi" w:hAnsiTheme="minorHAnsi"/>
                </w:rPr>
                <w:t>10.1093/ijlct/ctu007</w:t>
              </w:r>
            </w:hyperlink>
            <w:r w:rsidRPr="00C96122">
              <w:rPr>
                <w:rFonts w:asciiTheme="minorHAnsi" w:hAnsiTheme="minorHAnsi"/>
              </w:rPr>
              <w:t xml:space="preserve">. [COBISS.SI-ID </w:t>
            </w:r>
            <w:hyperlink r:id="rId29" w:tgtFrame="_blank" w:history="1">
              <w:r w:rsidRPr="00C96122">
                <w:rPr>
                  <w:rFonts w:asciiTheme="minorHAnsi" w:hAnsiTheme="minorHAnsi"/>
                </w:rPr>
                <w:t>512557629</w:t>
              </w:r>
            </w:hyperlink>
            <w:r>
              <w:rPr>
                <w:rFonts w:asciiTheme="minorHAnsi" w:hAnsiTheme="minorHAnsi"/>
              </w:rPr>
              <w:t>].</w:t>
            </w:r>
          </w:p>
          <w:p w14:paraId="440FBF22" w14:textId="5C7C0601" w:rsidR="00100EAA" w:rsidRPr="00C96122" w:rsidRDefault="00100EAA" w:rsidP="00100EAA">
            <w:pPr>
              <w:spacing w:after="0"/>
              <w:jc w:val="both"/>
              <w:rPr>
                <w:rFonts w:asciiTheme="minorHAnsi" w:hAnsiTheme="minorHAnsi"/>
                <w:b/>
              </w:rPr>
            </w:pPr>
            <w:r w:rsidRPr="00C96122">
              <w:rPr>
                <w:rFonts w:asciiTheme="minorHAnsi" w:hAnsiTheme="minorHAnsi"/>
              </w:rPr>
              <w:t>JEREB, Borut, KNEZ, Matjaž, PODBEVŠEK, Nives. High PM10 concentrations in countries of European Union. Crnogorski časopis za ekologiju, ISSN 2337-0149, dec. 2</w:t>
            </w:r>
            <w:r>
              <w:rPr>
                <w:rFonts w:asciiTheme="minorHAnsi" w:hAnsiTheme="minorHAnsi"/>
              </w:rPr>
              <w:t xml:space="preserve">014, vol. 1, no. 2, str. 23-29. </w:t>
            </w:r>
            <w:r w:rsidRPr="00C96122">
              <w:rPr>
                <w:rFonts w:asciiTheme="minorHAnsi" w:hAnsiTheme="minorHAnsi"/>
              </w:rPr>
              <w:t xml:space="preserve">[COBISS.SI-ID </w:t>
            </w:r>
            <w:hyperlink r:id="rId30" w:tgtFrame="_blank" w:history="1">
              <w:r w:rsidRPr="00C96122">
                <w:rPr>
                  <w:rFonts w:asciiTheme="minorHAnsi" w:hAnsiTheme="minorHAnsi"/>
                </w:rPr>
                <w:t>512614717</w:t>
              </w:r>
            </w:hyperlink>
            <w:r w:rsidRPr="00C96122">
              <w:rPr>
                <w:rFonts w:asciiTheme="minorHAnsi" w:hAnsiTheme="minorHAnsi"/>
              </w:rPr>
              <w:t>]</w:t>
            </w:r>
            <w:r>
              <w:rPr>
                <w:rFonts w:asciiTheme="minorHAnsi" w:hAnsiTheme="minorHAnsi"/>
              </w:rPr>
              <w:t>.</w:t>
            </w:r>
          </w:p>
          <w:p w14:paraId="2B24557E" w14:textId="53B29D4D" w:rsidR="00100EAA" w:rsidRPr="00C96122" w:rsidRDefault="00100EAA" w:rsidP="00100EAA">
            <w:pPr>
              <w:spacing w:after="0"/>
              <w:jc w:val="both"/>
              <w:rPr>
                <w:rFonts w:asciiTheme="minorHAnsi" w:hAnsiTheme="minorHAnsi"/>
                <w:b/>
              </w:rPr>
            </w:pPr>
            <w:r w:rsidRPr="00C96122">
              <w:rPr>
                <w:rFonts w:asciiTheme="minorHAnsi" w:hAnsiTheme="minorHAnsi"/>
              </w:rPr>
              <w:t xml:space="preserve">OTOREPEC, Sabina, PODBEVŠEK, Nives, JEREB, Borut, KNEZ, Matjaž. Problems with PM10 concentrations in Slovenia and other countries of European Union. Logistyka, 2014, vol. 2014, no. 4, str. 3619-3629. </w:t>
            </w:r>
            <w:hyperlink r:id="rId31" w:history="1">
              <w:r w:rsidRPr="00C96122">
                <w:rPr>
                  <w:rFonts w:asciiTheme="minorHAnsi" w:hAnsiTheme="minorHAnsi"/>
                </w:rPr>
                <w:t>http://czasopismologistyka.pl/index.php?option=com_docman&amp;task=cat_view&amp;gid=305&amp;Itemid=79&amp;limitstart=15</w:t>
              </w:r>
            </w:hyperlink>
            <w:r w:rsidRPr="00C96122">
              <w:rPr>
                <w:rFonts w:asciiTheme="minorHAnsi" w:hAnsiTheme="minorHAnsi"/>
              </w:rPr>
              <w:t xml:space="preserve">. [COBISS.SI-ID </w:t>
            </w:r>
            <w:hyperlink r:id="rId32" w:tgtFrame="_blank" w:history="1">
              <w:r w:rsidRPr="00C96122">
                <w:rPr>
                  <w:rFonts w:asciiTheme="minorHAnsi" w:hAnsiTheme="minorHAnsi"/>
                </w:rPr>
                <w:t>512615229</w:t>
              </w:r>
            </w:hyperlink>
            <w:r w:rsidRPr="00C96122">
              <w:rPr>
                <w:rFonts w:asciiTheme="minorHAnsi" w:hAnsiTheme="minorHAnsi"/>
              </w:rPr>
              <w:t>]</w:t>
            </w:r>
            <w:r>
              <w:rPr>
                <w:rFonts w:asciiTheme="minorHAnsi" w:hAnsiTheme="minorHAnsi"/>
              </w:rPr>
              <w:t>.</w:t>
            </w:r>
          </w:p>
          <w:p w14:paraId="2BF089F5" w14:textId="3C51F011" w:rsidR="00100EAA" w:rsidRPr="00C96122" w:rsidRDefault="00100EAA" w:rsidP="00100EAA">
            <w:pPr>
              <w:spacing w:after="0"/>
              <w:jc w:val="both"/>
              <w:rPr>
                <w:rFonts w:asciiTheme="minorHAnsi" w:hAnsiTheme="minorHAnsi"/>
                <w:b/>
              </w:rPr>
            </w:pPr>
            <w:r w:rsidRPr="00C96122">
              <w:rPr>
                <w:rFonts w:asciiTheme="minorHAnsi" w:hAnsiTheme="minorHAnsi"/>
              </w:rPr>
              <w:lastRenderedPageBreak/>
              <w:t xml:space="preserve">OBRECHT, Matevž, KNEZ, Matjaž. Opportunities for transition to sustainable energy strategy in Slovenia. Strategic management, ISSN 2334-6191, 2014, vol. 19, no. 3, str. 31-37. </w:t>
            </w:r>
            <w:hyperlink r:id="rId33" w:history="1">
              <w:r w:rsidRPr="00C96122">
                <w:rPr>
                  <w:rFonts w:asciiTheme="minorHAnsi" w:hAnsiTheme="minorHAnsi"/>
                </w:rPr>
                <w:t>http://www.ef.uns.ac.rs/sm/archive/SM2014_3.pdf</w:t>
              </w:r>
            </w:hyperlink>
            <w:r w:rsidRPr="00C96122">
              <w:rPr>
                <w:rFonts w:asciiTheme="minorHAnsi" w:hAnsiTheme="minorHAnsi"/>
              </w:rPr>
              <w:t xml:space="preserve">. [COBISS.SI-ID </w:t>
            </w:r>
            <w:hyperlink r:id="rId34" w:tgtFrame="_blank" w:history="1">
              <w:r w:rsidRPr="00C96122">
                <w:rPr>
                  <w:rFonts w:asciiTheme="minorHAnsi" w:hAnsiTheme="minorHAnsi"/>
                </w:rPr>
                <w:t>512586557</w:t>
              </w:r>
            </w:hyperlink>
            <w:r w:rsidRPr="00C96122">
              <w:rPr>
                <w:rFonts w:asciiTheme="minorHAnsi" w:hAnsiTheme="minorHAnsi"/>
              </w:rPr>
              <w:t>]</w:t>
            </w:r>
            <w:r>
              <w:rPr>
                <w:rFonts w:asciiTheme="minorHAnsi" w:hAnsiTheme="minorHAnsi"/>
              </w:rPr>
              <w:t>.</w:t>
            </w:r>
          </w:p>
          <w:p w14:paraId="45E944E9" w14:textId="6DD72F72" w:rsidR="00100EAA" w:rsidRPr="00C96122" w:rsidRDefault="00100EAA" w:rsidP="00100EAA">
            <w:pPr>
              <w:spacing w:after="0"/>
              <w:jc w:val="both"/>
              <w:rPr>
                <w:rFonts w:asciiTheme="minorHAnsi" w:hAnsiTheme="minorHAnsi"/>
                <w:b/>
              </w:rPr>
            </w:pPr>
            <w:r w:rsidRPr="00C96122">
              <w:rPr>
                <w:rFonts w:asciiTheme="minorHAnsi" w:hAnsiTheme="minorHAnsi"/>
              </w:rPr>
              <w:t xml:space="preserve">GAGO, E. J., MUNEER, Tariq, KNEZ, Matjaž, KÖSTER, Helmut. Natural light controls and guides in buildings : energy saving for electrical lighting, reduction of cooling load. Renewable &amp; sustainable energy reviews : an international journal, ISSN 1364-0321. [Print ed.], 2015, vol. 41, str. 1-13. </w:t>
            </w:r>
            <w:hyperlink r:id="rId35" w:history="1">
              <w:r w:rsidRPr="00C96122">
                <w:rPr>
                  <w:rFonts w:asciiTheme="minorHAnsi" w:hAnsiTheme="minorHAnsi"/>
                </w:rPr>
                <w:t>http://www.sciencedirect.com/science/article/pii/S1364032114006777</w:t>
              </w:r>
            </w:hyperlink>
            <w:r w:rsidRPr="00C96122">
              <w:rPr>
                <w:rFonts w:asciiTheme="minorHAnsi" w:hAnsiTheme="minorHAnsi"/>
              </w:rPr>
              <w:t xml:space="preserve">, doi: </w:t>
            </w:r>
            <w:hyperlink r:id="rId36" w:tgtFrame="doi" w:history="1">
              <w:r w:rsidRPr="00C96122">
                <w:rPr>
                  <w:rFonts w:asciiTheme="minorHAnsi" w:hAnsiTheme="minorHAnsi"/>
                </w:rPr>
                <w:t>10.1016/j.rser.2014.08.002</w:t>
              </w:r>
            </w:hyperlink>
            <w:r w:rsidRPr="00C96122">
              <w:rPr>
                <w:rFonts w:asciiTheme="minorHAnsi" w:hAnsiTheme="minorHAnsi"/>
              </w:rPr>
              <w:t xml:space="preserve">. [COBISS.SI-ID </w:t>
            </w:r>
            <w:hyperlink r:id="rId37" w:tgtFrame="_blank" w:history="1">
              <w:r w:rsidRPr="00C96122">
                <w:rPr>
                  <w:rFonts w:asciiTheme="minorHAnsi" w:hAnsiTheme="minorHAnsi"/>
                </w:rPr>
                <w:t>512585021</w:t>
              </w:r>
            </w:hyperlink>
            <w:r>
              <w:rPr>
                <w:rFonts w:asciiTheme="minorHAnsi" w:hAnsiTheme="minorHAnsi"/>
              </w:rPr>
              <w:t>].</w:t>
            </w:r>
          </w:p>
          <w:p w14:paraId="21056E5F" w14:textId="6948437F" w:rsidR="00100EAA" w:rsidRPr="00C96122" w:rsidRDefault="00100EAA" w:rsidP="00100EAA">
            <w:pPr>
              <w:spacing w:after="0"/>
              <w:jc w:val="both"/>
              <w:rPr>
                <w:rFonts w:asciiTheme="minorHAnsi" w:hAnsiTheme="minorHAnsi"/>
                <w:b/>
              </w:rPr>
            </w:pPr>
            <w:r w:rsidRPr="00C96122">
              <w:rPr>
                <w:rFonts w:asciiTheme="minorHAnsi" w:hAnsiTheme="minorHAnsi"/>
              </w:rPr>
              <w:t xml:space="preserve">MUNEER, Tariq, MILLIGAN, Ross, SMITH, Ian, DOYLE, Aisling, POZUELO, Miguel, KNEZ, Matjaž. Energetic, environmental and economic performance of electric vehicles : experimental evaluation. Transportation research. Part D, Transport and environment, ISSN 1361-9209. [Print ed.], 2015, vol. 35, no. [1], str. 40-61. </w:t>
            </w:r>
            <w:hyperlink r:id="rId38" w:history="1">
              <w:r w:rsidRPr="00C96122">
                <w:rPr>
                  <w:rFonts w:asciiTheme="minorHAnsi" w:hAnsiTheme="minorHAnsi"/>
                </w:rPr>
                <w:t>http://www.sciencedirect.com/science/article/pii/S1361920914001783</w:t>
              </w:r>
            </w:hyperlink>
            <w:r w:rsidRPr="00C96122">
              <w:rPr>
                <w:rFonts w:asciiTheme="minorHAnsi" w:hAnsiTheme="minorHAnsi"/>
              </w:rPr>
              <w:t xml:space="preserve">, doi: </w:t>
            </w:r>
            <w:hyperlink r:id="rId39" w:tgtFrame="doi" w:history="1">
              <w:r w:rsidRPr="00C96122">
                <w:rPr>
                  <w:rFonts w:asciiTheme="minorHAnsi" w:hAnsiTheme="minorHAnsi"/>
                </w:rPr>
                <w:t>10.1016/j.trd.2014.11.015</w:t>
              </w:r>
            </w:hyperlink>
            <w:r w:rsidRPr="00C96122">
              <w:rPr>
                <w:rFonts w:asciiTheme="minorHAnsi" w:hAnsiTheme="minorHAnsi"/>
              </w:rPr>
              <w:t xml:space="preserve">. [COBISS.SI-ID </w:t>
            </w:r>
            <w:hyperlink r:id="rId40" w:tgtFrame="_blank" w:history="1">
              <w:r w:rsidRPr="00C96122">
                <w:rPr>
                  <w:rFonts w:asciiTheme="minorHAnsi" w:hAnsiTheme="minorHAnsi"/>
                </w:rPr>
                <w:t>512609853</w:t>
              </w:r>
            </w:hyperlink>
            <w:r w:rsidRPr="00C96122">
              <w:rPr>
                <w:rFonts w:asciiTheme="minorHAnsi" w:hAnsiTheme="minorHAnsi"/>
              </w:rPr>
              <w:t>]</w:t>
            </w:r>
            <w:r>
              <w:rPr>
                <w:rFonts w:asciiTheme="minorHAnsi" w:hAnsiTheme="minorHAnsi"/>
              </w:rPr>
              <w:t>.</w:t>
            </w:r>
          </w:p>
          <w:p w14:paraId="41AC7B40" w14:textId="347E36A5" w:rsidR="00D519F5" w:rsidRPr="005665FD" w:rsidRDefault="00100EAA" w:rsidP="00D75C49">
            <w:pPr>
              <w:spacing w:after="0"/>
              <w:jc w:val="both"/>
              <w:rPr>
                <w:b/>
              </w:rPr>
            </w:pPr>
            <w:r w:rsidRPr="00C96122">
              <w:rPr>
                <w:rFonts w:asciiTheme="minorHAnsi" w:hAnsiTheme="minorHAnsi"/>
              </w:rPr>
              <w:t xml:space="preserve">OBRECHT, Matevž, KNEZ, Matjaž. Carbon and resource savings of different cargo container designs. Journal of cleaner production, ISSN 1879-1786. [Online ed.], 1 Jul. 2017, vol. 155, 151-156 str. </w:t>
            </w:r>
            <w:hyperlink r:id="rId41" w:history="1">
              <w:r w:rsidRPr="00C96122">
                <w:rPr>
                  <w:rFonts w:asciiTheme="minorHAnsi" w:hAnsiTheme="minorHAnsi"/>
                </w:rPr>
                <w:t>https://doi.org/10.1016/j.jclepro.2016.11.076</w:t>
              </w:r>
            </w:hyperlink>
            <w:r w:rsidRPr="00C96122">
              <w:rPr>
                <w:rFonts w:asciiTheme="minorHAnsi" w:hAnsiTheme="minorHAnsi"/>
              </w:rPr>
              <w:t xml:space="preserve">, doi: </w:t>
            </w:r>
            <w:hyperlink r:id="rId42" w:tgtFrame="doi" w:history="1">
              <w:r w:rsidRPr="00C96122">
                <w:rPr>
                  <w:rFonts w:asciiTheme="minorHAnsi" w:hAnsiTheme="minorHAnsi"/>
                </w:rPr>
                <w:t>10.1016/j.jclepro.2016.11.076</w:t>
              </w:r>
            </w:hyperlink>
            <w:r w:rsidRPr="00C96122">
              <w:rPr>
                <w:rFonts w:asciiTheme="minorHAnsi" w:hAnsiTheme="minorHAnsi"/>
              </w:rPr>
              <w:t xml:space="preserve">. [COBISS.SI-ID </w:t>
            </w:r>
            <w:hyperlink r:id="rId43" w:tgtFrame="_blank" w:history="1">
              <w:r w:rsidRPr="00C96122">
                <w:rPr>
                  <w:rFonts w:asciiTheme="minorHAnsi" w:hAnsiTheme="minorHAnsi"/>
                </w:rPr>
                <w:t>512811837</w:t>
              </w:r>
            </w:hyperlink>
            <w:r>
              <w:rPr>
                <w:rFonts w:asciiTheme="minorHAnsi" w:hAnsiTheme="minorHAnsi"/>
              </w:rPr>
              <w:t>]</w:t>
            </w:r>
            <w:r w:rsidR="00D75C49">
              <w:rPr>
                <w:rFonts w:asciiTheme="minorHAnsi" w:hAnsiTheme="minorHAnsi"/>
              </w:rPr>
              <w:t>.</w:t>
            </w:r>
          </w:p>
        </w:tc>
      </w:tr>
    </w:tbl>
    <w:p w14:paraId="2B55261E" w14:textId="77777777" w:rsidR="005A11E4" w:rsidRDefault="005A11E4" w:rsidP="005A11E4">
      <w:pPr>
        <w:spacing w:after="0"/>
        <w:rPr>
          <w:rFonts w:asciiTheme="minorHAnsi" w:hAnsiTheme="minorHAnsi" w:cstheme="minorHAnsi"/>
          <w:b/>
        </w:rPr>
      </w:pPr>
    </w:p>
    <w:sectPr w:rsidR="005A11E4" w:rsidSect="00276596">
      <w:footerReference w:type="default" r:id="rId44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A5E34" w14:textId="77777777" w:rsidR="007E49AE" w:rsidRDefault="007E49AE" w:rsidP="00703ADE">
      <w:pPr>
        <w:spacing w:after="0"/>
      </w:pPr>
      <w:r>
        <w:separator/>
      </w:r>
    </w:p>
  </w:endnote>
  <w:endnote w:type="continuationSeparator" w:id="0">
    <w:p w14:paraId="7A4CF1EA" w14:textId="77777777" w:rsidR="007E49AE" w:rsidRDefault="007E49AE" w:rsidP="00703A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1"/>
    <w:family w:val="auto"/>
    <w:pitch w:val="variable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53DF" w14:textId="0379F7A7" w:rsidR="00A0202D" w:rsidRPr="007564BD" w:rsidRDefault="00A0202D" w:rsidP="00276596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D75C49">
      <w:rPr>
        <w:noProof/>
        <w:color w:val="006A8E"/>
        <w:sz w:val="18"/>
      </w:rPr>
      <w:t>5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D75C49">
      <w:rPr>
        <w:noProof/>
        <w:color w:val="006A8E"/>
        <w:sz w:val="18"/>
      </w:rPr>
      <w:t>5</w:t>
    </w:r>
    <w:r w:rsidRPr="007564BD">
      <w:rPr>
        <w:color w:val="006A8E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A07D7" w14:textId="77777777" w:rsidR="007E49AE" w:rsidRDefault="007E49AE" w:rsidP="00703ADE">
      <w:pPr>
        <w:spacing w:after="0"/>
      </w:pPr>
      <w:r>
        <w:separator/>
      </w:r>
    </w:p>
  </w:footnote>
  <w:footnote w:type="continuationSeparator" w:id="0">
    <w:p w14:paraId="53ABC3FB" w14:textId="77777777" w:rsidR="007E49AE" w:rsidRDefault="007E49AE" w:rsidP="00703AD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D37411"/>
    <w:multiLevelType w:val="hybridMultilevel"/>
    <w:tmpl w:val="0C1E39AE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F2679A"/>
    <w:multiLevelType w:val="hybridMultilevel"/>
    <w:tmpl w:val="9B42C07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0401D5"/>
    <w:multiLevelType w:val="hybridMultilevel"/>
    <w:tmpl w:val="AD4E15B0"/>
    <w:lvl w:ilvl="0" w:tplc="ED9AC7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0A64C0"/>
    <w:multiLevelType w:val="hybridMultilevel"/>
    <w:tmpl w:val="A5CAB32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B30092"/>
    <w:multiLevelType w:val="hybridMultilevel"/>
    <w:tmpl w:val="0DC24808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C86910"/>
    <w:multiLevelType w:val="hybridMultilevel"/>
    <w:tmpl w:val="BD1ECC3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B43473"/>
    <w:multiLevelType w:val="multilevel"/>
    <w:tmpl w:val="8DC096A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13CE793D"/>
    <w:multiLevelType w:val="multilevel"/>
    <w:tmpl w:val="CE92539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EF61E2"/>
    <w:multiLevelType w:val="hybridMultilevel"/>
    <w:tmpl w:val="B8DECE2C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A5B1B"/>
    <w:multiLevelType w:val="hybridMultilevel"/>
    <w:tmpl w:val="BBAC3FE0"/>
    <w:lvl w:ilvl="0" w:tplc="9E9E85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B73D1"/>
    <w:multiLevelType w:val="hybridMultilevel"/>
    <w:tmpl w:val="9AFAD5F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022FA0"/>
    <w:multiLevelType w:val="multilevel"/>
    <w:tmpl w:val="8362D0A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D2142A1"/>
    <w:multiLevelType w:val="multilevel"/>
    <w:tmpl w:val="DADA7BC6"/>
    <w:lvl w:ilvl="0">
      <w:start w:val="1"/>
      <w:numFmt w:val="decimal"/>
      <w:lvlText w:val=" %1."/>
      <w:lvlJc w:val="left"/>
      <w:pPr>
        <w:tabs>
          <w:tab w:val="num" w:pos="364"/>
        </w:tabs>
        <w:ind w:left="364" w:hanging="360"/>
      </w:pPr>
      <w:rPr>
        <w:rFonts w:ascii="Calibri" w:hAnsi="Calibri"/>
        <w:b w:val="0"/>
        <w:sz w:val="20"/>
      </w:rPr>
    </w:lvl>
    <w:lvl w:ilvl="1">
      <w:start w:val="1"/>
      <w:numFmt w:val="lowerLetter"/>
      <w:lvlText w:val=" %2)"/>
      <w:lvlJc w:val="left"/>
      <w:pPr>
        <w:tabs>
          <w:tab w:val="num" w:pos="724"/>
        </w:tabs>
        <w:ind w:left="724" w:hanging="360"/>
      </w:pPr>
    </w:lvl>
    <w:lvl w:ilvl="2">
      <w:start w:val="1"/>
      <w:numFmt w:val="bullet"/>
      <w:lvlText w:val=""/>
      <w:lvlJc w:val="left"/>
      <w:pPr>
        <w:tabs>
          <w:tab w:val="num" w:pos="1084"/>
        </w:tabs>
        <w:ind w:left="1084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4"/>
        </w:tabs>
        <w:ind w:left="1444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1804"/>
        </w:tabs>
        <w:ind w:left="1804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164"/>
        </w:tabs>
        <w:ind w:left="2164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4"/>
        </w:tabs>
        <w:ind w:left="2524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2884"/>
        </w:tabs>
        <w:ind w:left="2884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cs="OpenSymbol" w:hint="default"/>
      </w:rPr>
    </w:lvl>
  </w:abstractNum>
  <w:abstractNum w:abstractNumId="14" w15:restartNumberingAfterBreak="0">
    <w:nsid w:val="1F1A6148"/>
    <w:multiLevelType w:val="hybridMultilevel"/>
    <w:tmpl w:val="D526CBC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FAA002E"/>
    <w:multiLevelType w:val="hybridMultilevel"/>
    <w:tmpl w:val="3024303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FB21F1D"/>
    <w:multiLevelType w:val="multilevel"/>
    <w:tmpl w:val="13783920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eastAsia="DejaVu Sans" w:hAnsi="Calibri" w:cs="Times New Roman"/>
        <w:b w:val="0"/>
        <w:strike w:val="0"/>
        <w:dstrike w:val="0"/>
        <w:kern w:val="2"/>
        <w:sz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7" w15:restartNumberingAfterBreak="0">
    <w:nsid w:val="224726C1"/>
    <w:multiLevelType w:val="multilevel"/>
    <w:tmpl w:val="B0D8E71C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805711"/>
    <w:multiLevelType w:val="hybridMultilevel"/>
    <w:tmpl w:val="EAA095D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9A6048B"/>
    <w:multiLevelType w:val="hybridMultilevel"/>
    <w:tmpl w:val="FF4A87BA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E645C56"/>
    <w:multiLevelType w:val="hybridMultilevel"/>
    <w:tmpl w:val="4C0CB9F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45F681E"/>
    <w:multiLevelType w:val="hybridMultilevel"/>
    <w:tmpl w:val="E29E755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A0F1D38"/>
    <w:multiLevelType w:val="hybridMultilevel"/>
    <w:tmpl w:val="3CDE940C"/>
    <w:lvl w:ilvl="0" w:tplc="5DF291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4A60D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B38E6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2236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3496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6AA06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C601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6E99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CDA36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9A760D"/>
    <w:multiLevelType w:val="hybridMultilevel"/>
    <w:tmpl w:val="4C28F89E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D593CC9"/>
    <w:multiLevelType w:val="hybridMultilevel"/>
    <w:tmpl w:val="5D8C5550"/>
    <w:lvl w:ilvl="0" w:tplc="4CD891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DBE1F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B9054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024E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CE35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DC45E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CEB1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A6E0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418B3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AD4FE7"/>
    <w:multiLevelType w:val="hybridMultilevel"/>
    <w:tmpl w:val="19367952"/>
    <w:lvl w:ilvl="0" w:tplc="ED9AC7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2B4703"/>
    <w:multiLevelType w:val="multilevel"/>
    <w:tmpl w:val="F3C464B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4802BBE"/>
    <w:multiLevelType w:val="multilevel"/>
    <w:tmpl w:val="BA18D06C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28" w15:restartNumberingAfterBreak="0">
    <w:nsid w:val="48DE3AE1"/>
    <w:multiLevelType w:val="hybridMultilevel"/>
    <w:tmpl w:val="4428333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1809D1"/>
    <w:multiLevelType w:val="hybridMultilevel"/>
    <w:tmpl w:val="3EE6657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1737D77"/>
    <w:multiLevelType w:val="hybridMultilevel"/>
    <w:tmpl w:val="E3B4F23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2A95DC2"/>
    <w:multiLevelType w:val="hybridMultilevel"/>
    <w:tmpl w:val="31A4A63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35352D5"/>
    <w:multiLevelType w:val="hybridMultilevel"/>
    <w:tmpl w:val="193EE57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66227A1"/>
    <w:multiLevelType w:val="hybridMultilevel"/>
    <w:tmpl w:val="E2FC647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BC8483E"/>
    <w:multiLevelType w:val="hybridMultilevel"/>
    <w:tmpl w:val="BE3202D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2785B14"/>
    <w:multiLevelType w:val="multilevel"/>
    <w:tmpl w:val="AA028AA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37552A5"/>
    <w:multiLevelType w:val="hybridMultilevel"/>
    <w:tmpl w:val="AF1EBB26"/>
    <w:lvl w:ilvl="0" w:tplc="ED9AC7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6E522D8"/>
    <w:multiLevelType w:val="hybridMultilevel"/>
    <w:tmpl w:val="4B24265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79E6A17"/>
    <w:multiLevelType w:val="hybridMultilevel"/>
    <w:tmpl w:val="CDC6B06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8A43C14"/>
    <w:multiLevelType w:val="hybridMultilevel"/>
    <w:tmpl w:val="2F8EA69A"/>
    <w:lvl w:ilvl="0" w:tplc="9E9E85A8">
      <w:numFmt w:val="bullet"/>
      <w:pStyle w:val="Slog1"/>
      <w:lvlText w:val="-"/>
      <w:lvlJc w:val="left"/>
      <w:pPr>
        <w:ind w:left="1773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40" w15:restartNumberingAfterBreak="0">
    <w:nsid w:val="747907A1"/>
    <w:multiLevelType w:val="hybridMultilevel"/>
    <w:tmpl w:val="C90E9542"/>
    <w:lvl w:ilvl="0" w:tplc="9E9E8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696FEF"/>
    <w:multiLevelType w:val="hybridMultilevel"/>
    <w:tmpl w:val="1AAC839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7AEED2">
      <w:start w:val="1"/>
      <w:numFmt w:val="bullet"/>
      <w:pStyle w:val="alineja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  <w:color w:val="auto"/>
      </w:rPr>
    </w:lvl>
    <w:lvl w:ilvl="2" w:tplc="6EC0357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i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C51A63"/>
    <w:multiLevelType w:val="hybridMultilevel"/>
    <w:tmpl w:val="09D0DEAA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2D0E11"/>
    <w:multiLevelType w:val="hybridMultilevel"/>
    <w:tmpl w:val="9BEEA6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FEA1226"/>
    <w:multiLevelType w:val="multilevel"/>
    <w:tmpl w:val="D27A4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9"/>
  </w:num>
  <w:num w:numId="3">
    <w:abstractNumId w:val="41"/>
  </w:num>
  <w:num w:numId="4">
    <w:abstractNumId w:val="29"/>
  </w:num>
  <w:num w:numId="5">
    <w:abstractNumId w:val="30"/>
  </w:num>
  <w:num w:numId="6">
    <w:abstractNumId w:val="11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6"/>
  </w:num>
  <w:num w:numId="9">
    <w:abstractNumId w:val="2"/>
  </w:num>
  <w:num w:numId="10">
    <w:abstractNumId w:val="37"/>
  </w:num>
  <w:num w:numId="11">
    <w:abstractNumId w:val="9"/>
  </w:num>
  <w:num w:numId="12">
    <w:abstractNumId w:val="43"/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8"/>
  </w:num>
  <w:num w:numId="16">
    <w:abstractNumId w:val="20"/>
  </w:num>
  <w:num w:numId="17">
    <w:abstractNumId w:val="13"/>
  </w:num>
  <w:num w:numId="18">
    <w:abstractNumId w:val="27"/>
  </w:num>
  <w:num w:numId="19">
    <w:abstractNumId w:val="28"/>
  </w:num>
  <w:num w:numId="20">
    <w:abstractNumId w:val="8"/>
  </w:num>
  <w:num w:numId="21">
    <w:abstractNumId w:val="17"/>
  </w:num>
  <w:num w:numId="22">
    <w:abstractNumId w:val="16"/>
  </w:num>
  <w:num w:numId="23">
    <w:abstractNumId w:val="12"/>
  </w:num>
  <w:num w:numId="24">
    <w:abstractNumId w:val="14"/>
  </w:num>
  <w:num w:numId="2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6">
    <w:abstractNumId w:val="38"/>
  </w:num>
  <w:num w:numId="27">
    <w:abstractNumId w:val="35"/>
  </w:num>
  <w:num w:numId="28">
    <w:abstractNumId w:val="26"/>
  </w:num>
  <w:num w:numId="29">
    <w:abstractNumId w:val="21"/>
  </w:num>
  <w:num w:numId="30">
    <w:abstractNumId w:val="42"/>
  </w:num>
  <w:num w:numId="31">
    <w:abstractNumId w:val="23"/>
  </w:num>
  <w:num w:numId="32">
    <w:abstractNumId w:val="19"/>
  </w:num>
  <w:num w:numId="33">
    <w:abstractNumId w:val="33"/>
  </w:num>
  <w:num w:numId="34">
    <w:abstractNumId w:val="1"/>
  </w:num>
  <w:num w:numId="35">
    <w:abstractNumId w:val="34"/>
  </w:num>
  <w:num w:numId="36">
    <w:abstractNumId w:val="5"/>
  </w:num>
  <w:num w:numId="37">
    <w:abstractNumId w:val="44"/>
  </w:num>
  <w:num w:numId="38">
    <w:abstractNumId w:val="3"/>
  </w:num>
  <w:num w:numId="39">
    <w:abstractNumId w:val="40"/>
  </w:num>
  <w:num w:numId="40">
    <w:abstractNumId w:val="22"/>
  </w:num>
  <w:num w:numId="41">
    <w:abstractNumId w:val="10"/>
  </w:num>
  <w:num w:numId="42">
    <w:abstractNumId w:val="31"/>
  </w:num>
  <w:num w:numId="43">
    <w:abstractNumId w:val="36"/>
  </w:num>
  <w:num w:numId="44">
    <w:abstractNumId w:val="32"/>
  </w:num>
  <w:num w:numId="45">
    <w:abstractNumId w:val="15"/>
  </w:num>
  <w:num w:numId="46">
    <w:abstractNumId w:val="25"/>
  </w:num>
  <w:num w:numId="47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ADE"/>
    <w:rsid w:val="00031EB8"/>
    <w:rsid w:val="00033E9A"/>
    <w:rsid w:val="00035D86"/>
    <w:rsid w:val="00046B40"/>
    <w:rsid w:val="0005261B"/>
    <w:rsid w:val="00053C25"/>
    <w:rsid w:val="00061ED7"/>
    <w:rsid w:val="000625CC"/>
    <w:rsid w:val="00067866"/>
    <w:rsid w:val="000761B7"/>
    <w:rsid w:val="0009073D"/>
    <w:rsid w:val="0009636B"/>
    <w:rsid w:val="000A19DD"/>
    <w:rsid w:val="000A588B"/>
    <w:rsid w:val="000B0A40"/>
    <w:rsid w:val="000B4AA9"/>
    <w:rsid w:val="000B587A"/>
    <w:rsid w:val="000B67E3"/>
    <w:rsid w:val="000B6A23"/>
    <w:rsid w:val="000C440B"/>
    <w:rsid w:val="000E7D4E"/>
    <w:rsid w:val="000F1B74"/>
    <w:rsid w:val="000F40D2"/>
    <w:rsid w:val="000F6746"/>
    <w:rsid w:val="00100EAA"/>
    <w:rsid w:val="00103E49"/>
    <w:rsid w:val="0010411B"/>
    <w:rsid w:val="001101ED"/>
    <w:rsid w:val="001213B9"/>
    <w:rsid w:val="00135DE0"/>
    <w:rsid w:val="001577DF"/>
    <w:rsid w:val="00160EFE"/>
    <w:rsid w:val="0016104C"/>
    <w:rsid w:val="00161D43"/>
    <w:rsid w:val="001710DF"/>
    <w:rsid w:val="00173115"/>
    <w:rsid w:val="001762E9"/>
    <w:rsid w:val="0018344C"/>
    <w:rsid w:val="001848D1"/>
    <w:rsid w:val="0018780C"/>
    <w:rsid w:val="00196F28"/>
    <w:rsid w:val="001A3697"/>
    <w:rsid w:val="001B40D3"/>
    <w:rsid w:val="001B4E07"/>
    <w:rsid w:val="001C55C4"/>
    <w:rsid w:val="001C65D2"/>
    <w:rsid w:val="001E2782"/>
    <w:rsid w:val="001E2942"/>
    <w:rsid w:val="001E46A5"/>
    <w:rsid w:val="001E5BFE"/>
    <w:rsid w:val="001E5D21"/>
    <w:rsid w:val="001F3880"/>
    <w:rsid w:val="001F39D3"/>
    <w:rsid w:val="001F3E26"/>
    <w:rsid w:val="00205467"/>
    <w:rsid w:val="0021144D"/>
    <w:rsid w:val="00211CC8"/>
    <w:rsid w:val="00216CD3"/>
    <w:rsid w:val="00217CEC"/>
    <w:rsid w:val="0022024F"/>
    <w:rsid w:val="002235E2"/>
    <w:rsid w:val="00223EAB"/>
    <w:rsid w:val="0024435E"/>
    <w:rsid w:val="00250591"/>
    <w:rsid w:val="002526FC"/>
    <w:rsid w:val="00252DF2"/>
    <w:rsid w:val="00254623"/>
    <w:rsid w:val="002548DB"/>
    <w:rsid w:val="002628FA"/>
    <w:rsid w:val="00273DDF"/>
    <w:rsid w:val="00276596"/>
    <w:rsid w:val="0027778B"/>
    <w:rsid w:val="002805E7"/>
    <w:rsid w:val="0028075A"/>
    <w:rsid w:val="00292898"/>
    <w:rsid w:val="002B1109"/>
    <w:rsid w:val="002B19A5"/>
    <w:rsid w:val="002B452B"/>
    <w:rsid w:val="002B668D"/>
    <w:rsid w:val="002C44F3"/>
    <w:rsid w:val="002C7D0D"/>
    <w:rsid w:val="002F418C"/>
    <w:rsid w:val="002F465F"/>
    <w:rsid w:val="003037B1"/>
    <w:rsid w:val="003168D8"/>
    <w:rsid w:val="00317A91"/>
    <w:rsid w:val="00324BE4"/>
    <w:rsid w:val="0033062E"/>
    <w:rsid w:val="00332EA1"/>
    <w:rsid w:val="00341880"/>
    <w:rsid w:val="00344834"/>
    <w:rsid w:val="003463F9"/>
    <w:rsid w:val="00355781"/>
    <w:rsid w:val="0035712C"/>
    <w:rsid w:val="00360075"/>
    <w:rsid w:val="00360354"/>
    <w:rsid w:val="0036175E"/>
    <w:rsid w:val="00377D01"/>
    <w:rsid w:val="00380ADC"/>
    <w:rsid w:val="003874C0"/>
    <w:rsid w:val="003950F5"/>
    <w:rsid w:val="003A04AB"/>
    <w:rsid w:val="003B3A02"/>
    <w:rsid w:val="003B7EBC"/>
    <w:rsid w:val="003C3F1B"/>
    <w:rsid w:val="003C437B"/>
    <w:rsid w:val="003C5A56"/>
    <w:rsid w:val="003C61AC"/>
    <w:rsid w:val="003D6370"/>
    <w:rsid w:val="003E3C8B"/>
    <w:rsid w:val="003F0EA3"/>
    <w:rsid w:val="003F667E"/>
    <w:rsid w:val="0040317F"/>
    <w:rsid w:val="0040670E"/>
    <w:rsid w:val="004203B7"/>
    <w:rsid w:val="00425A8B"/>
    <w:rsid w:val="00435696"/>
    <w:rsid w:val="00451CC8"/>
    <w:rsid w:val="00467C3E"/>
    <w:rsid w:val="00467D47"/>
    <w:rsid w:val="0048408C"/>
    <w:rsid w:val="0049183D"/>
    <w:rsid w:val="004A073E"/>
    <w:rsid w:val="004A30A0"/>
    <w:rsid w:val="004A33B9"/>
    <w:rsid w:val="004A4DF3"/>
    <w:rsid w:val="004A69AF"/>
    <w:rsid w:val="004B3297"/>
    <w:rsid w:val="004B41A0"/>
    <w:rsid w:val="004B54C6"/>
    <w:rsid w:val="004B7170"/>
    <w:rsid w:val="004C0F4C"/>
    <w:rsid w:val="004C1D5D"/>
    <w:rsid w:val="004C28F8"/>
    <w:rsid w:val="004C66E8"/>
    <w:rsid w:val="004D0F32"/>
    <w:rsid w:val="004D11DE"/>
    <w:rsid w:val="004F5050"/>
    <w:rsid w:val="00500DB6"/>
    <w:rsid w:val="005029C6"/>
    <w:rsid w:val="0051195D"/>
    <w:rsid w:val="00514311"/>
    <w:rsid w:val="00525339"/>
    <w:rsid w:val="00525A19"/>
    <w:rsid w:val="00525BD5"/>
    <w:rsid w:val="00525C1D"/>
    <w:rsid w:val="0055564E"/>
    <w:rsid w:val="00561120"/>
    <w:rsid w:val="00563340"/>
    <w:rsid w:val="005665FD"/>
    <w:rsid w:val="005701F4"/>
    <w:rsid w:val="0057190E"/>
    <w:rsid w:val="005745BC"/>
    <w:rsid w:val="00581E1B"/>
    <w:rsid w:val="00587381"/>
    <w:rsid w:val="005A013D"/>
    <w:rsid w:val="005A11E4"/>
    <w:rsid w:val="005A5638"/>
    <w:rsid w:val="005A7A79"/>
    <w:rsid w:val="005C04B5"/>
    <w:rsid w:val="005C15C1"/>
    <w:rsid w:val="005C62B2"/>
    <w:rsid w:val="005D3E13"/>
    <w:rsid w:val="005D7191"/>
    <w:rsid w:val="005E17DC"/>
    <w:rsid w:val="005E3061"/>
    <w:rsid w:val="005F16AE"/>
    <w:rsid w:val="005F49D5"/>
    <w:rsid w:val="006016DF"/>
    <w:rsid w:val="00606BB3"/>
    <w:rsid w:val="00611BF0"/>
    <w:rsid w:val="006135EC"/>
    <w:rsid w:val="0061471B"/>
    <w:rsid w:val="006261BD"/>
    <w:rsid w:val="00627C0D"/>
    <w:rsid w:val="00636F94"/>
    <w:rsid w:val="00645458"/>
    <w:rsid w:val="0067410C"/>
    <w:rsid w:val="00683B5F"/>
    <w:rsid w:val="00685B29"/>
    <w:rsid w:val="006863A2"/>
    <w:rsid w:val="0068792F"/>
    <w:rsid w:val="0069578E"/>
    <w:rsid w:val="00697296"/>
    <w:rsid w:val="006A20F0"/>
    <w:rsid w:val="006A3CF6"/>
    <w:rsid w:val="006B5AC7"/>
    <w:rsid w:val="006B6B28"/>
    <w:rsid w:val="006C6387"/>
    <w:rsid w:val="006C734C"/>
    <w:rsid w:val="006E1095"/>
    <w:rsid w:val="006E6646"/>
    <w:rsid w:val="006E732F"/>
    <w:rsid w:val="006F2D77"/>
    <w:rsid w:val="00701B0E"/>
    <w:rsid w:val="0070250F"/>
    <w:rsid w:val="00703ADE"/>
    <w:rsid w:val="00707193"/>
    <w:rsid w:val="00714E30"/>
    <w:rsid w:val="0072193C"/>
    <w:rsid w:val="007264DD"/>
    <w:rsid w:val="00740C45"/>
    <w:rsid w:val="00743D06"/>
    <w:rsid w:val="0074545B"/>
    <w:rsid w:val="00754FB9"/>
    <w:rsid w:val="0076751A"/>
    <w:rsid w:val="0078033D"/>
    <w:rsid w:val="00784B83"/>
    <w:rsid w:val="0078644D"/>
    <w:rsid w:val="00792301"/>
    <w:rsid w:val="0079494D"/>
    <w:rsid w:val="007A28AA"/>
    <w:rsid w:val="007A29FA"/>
    <w:rsid w:val="007A77A3"/>
    <w:rsid w:val="007B0935"/>
    <w:rsid w:val="007C402A"/>
    <w:rsid w:val="007C7DAA"/>
    <w:rsid w:val="007D7287"/>
    <w:rsid w:val="007E49AE"/>
    <w:rsid w:val="007F2C61"/>
    <w:rsid w:val="00802619"/>
    <w:rsid w:val="0080585E"/>
    <w:rsid w:val="008102C2"/>
    <w:rsid w:val="00811EFC"/>
    <w:rsid w:val="00811FB5"/>
    <w:rsid w:val="008157D7"/>
    <w:rsid w:val="008320B1"/>
    <w:rsid w:val="00847982"/>
    <w:rsid w:val="0085323E"/>
    <w:rsid w:val="00855585"/>
    <w:rsid w:val="00863826"/>
    <w:rsid w:val="00873A16"/>
    <w:rsid w:val="00873F0D"/>
    <w:rsid w:val="00874CA5"/>
    <w:rsid w:val="00877DC2"/>
    <w:rsid w:val="008A0A06"/>
    <w:rsid w:val="008A6780"/>
    <w:rsid w:val="008A7904"/>
    <w:rsid w:val="008B2370"/>
    <w:rsid w:val="008C5AC5"/>
    <w:rsid w:val="008C735D"/>
    <w:rsid w:val="008C7A40"/>
    <w:rsid w:val="008D2327"/>
    <w:rsid w:val="008D4F66"/>
    <w:rsid w:val="008F100C"/>
    <w:rsid w:val="009044E0"/>
    <w:rsid w:val="00905319"/>
    <w:rsid w:val="009060E2"/>
    <w:rsid w:val="00910644"/>
    <w:rsid w:val="00913A49"/>
    <w:rsid w:val="009222E8"/>
    <w:rsid w:val="009322AD"/>
    <w:rsid w:val="00933D74"/>
    <w:rsid w:val="00957F7A"/>
    <w:rsid w:val="00961B35"/>
    <w:rsid w:val="00961C9A"/>
    <w:rsid w:val="0096279B"/>
    <w:rsid w:val="00991CF4"/>
    <w:rsid w:val="009958CA"/>
    <w:rsid w:val="0099747B"/>
    <w:rsid w:val="00997FD8"/>
    <w:rsid w:val="009B077A"/>
    <w:rsid w:val="009B26AB"/>
    <w:rsid w:val="009B36F3"/>
    <w:rsid w:val="009C276B"/>
    <w:rsid w:val="009D11AD"/>
    <w:rsid w:val="009D174F"/>
    <w:rsid w:val="009D6D7A"/>
    <w:rsid w:val="009E7CBD"/>
    <w:rsid w:val="009F24ED"/>
    <w:rsid w:val="009F37EA"/>
    <w:rsid w:val="009F4070"/>
    <w:rsid w:val="00A000D4"/>
    <w:rsid w:val="00A019CC"/>
    <w:rsid w:val="00A0202D"/>
    <w:rsid w:val="00A13321"/>
    <w:rsid w:val="00A25CCF"/>
    <w:rsid w:val="00A340FC"/>
    <w:rsid w:val="00A47212"/>
    <w:rsid w:val="00A52D9A"/>
    <w:rsid w:val="00A55388"/>
    <w:rsid w:val="00A5557A"/>
    <w:rsid w:val="00A56956"/>
    <w:rsid w:val="00A57948"/>
    <w:rsid w:val="00A604B1"/>
    <w:rsid w:val="00A7104B"/>
    <w:rsid w:val="00A722F0"/>
    <w:rsid w:val="00A81452"/>
    <w:rsid w:val="00A82CBC"/>
    <w:rsid w:val="00A87467"/>
    <w:rsid w:val="00A87ADF"/>
    <w:rsid w:val="00A87CC4"/>
    <w:rsid w:val="00AC243A"/>
    <w:rsid w:val="00AC50D7"/>
    <w:rsid w:val="00AC7DE5"/>
    <w:rsid w:val="00AF382F"/>
    <w:rsid w:val="00B01725"/>
    <w:rsid w:val="00B05658"/>
    <w:rsid w:val="00B07275"/>
    <w:rsid w:val="00B07A68"/>
    <w:rsid w:val="00B1469E"/>
    <w:rsid w:val="00B32886"/>
    <w:rsid w:val="00B413D7"/>
    <w:rsid w:val="00B41FC2"/>
    <w:rsid w:val="00B44133"/>
    <w:rsid w:val="00B605A6"/>
    <w:rsid w:val="00B63E7C"/>
    <w:rsid w:val="00B64F30"/>
    <w:rsid w:val="00B65593"/>
    <w:rsid w:val="00B70B70"/>
    <w:rsid w:val="00B733D9"/>
    <w:rsid w:val="00B91C05"/>
    <w:rsid w:val="00B94B48"/>
    <w:rsid w:val="00B967D4"/>
    <w:rsid w:val="00BB5E59"/>
    <w:rsid w:val="00BC1823"/>
    <w:rsid w:val="00BC3476"/>
    <w:rsid w:val="00BC4876"/>
    <w:rsid w:val="00BC74F8"/>
    <w:rsid w:val="00BC7DC9"/>
    <w:rsid w:val="00BD50BF"/>
    <w:rsid w:val="00BE08A0"/>
    <w:rsid w:val="00BE32A6"/>
    <w:rsid w:val="00BF39FB"/>
    <w:rsid w:val="00BF5A0E"/>
    <w:rsid w:val="00BF7B2D"/>
    <w:rsid w:val="00C0497F"/>
    <w:rsid w:val="00C06952"/>
    <w:rsid w:val="00C23384"/>
    <w:rsid w:val="00C26205"/>
    <w:rsid w:val="00C31227"/>
    <w:rsid w:val="00C35629"/>
    <w:rsid w:val="00C37B10"/>
    <w:rsid w:val="00C4086F"/>
    <w:rsid w:val="00C40A96"/>
    <w:rsid w:val="00C45A61"/>
    <w:rsid w:val="00C63A16"/>
    <w:rsid w:val="00C657FE"/>
    <w:rsid w:val="00C65B60"/>
    <w:rsid w:val="00C66975"/>
    <w:rsid w:val="00C72B00"/>
    <w:rsid w:val="00C73CAE"/>
    <w:rsid w:val="00C83735"/>
    <w:rsid w:val="00C92969"/>
    <w:rsid w:val="00C92B19"/>
    <w:rsid w:val="00C96720"/>
    <w:rsid w:val="00CA78F1"/>
    <w:rsid w:val="00CB4FA1"/>
    <w:rsid w:val="00CC2E15"/>
    <w:rsid w:val="00CC7B6E"/>
    <w:rsid w:val="00CC7D6E"/>
    <w:rsid w:val="00CD3B38"/>
    <w:rsid w:val="00CD40B9"/>
    <w:rsid w:val="00CE0FA9"/>
    <w:rsid w:val="00CE20E4"/>
    <w:rsid w:val="00CE4CA3"/>
    <w:rsid w:val="00CE5E00"/>
    <w:rsid w:val="00CE75F6"/>
    <w:rsid w:val="00CF07B9"/>
    <w:rsid w:val="00D023A0"/>
    <w:rsid w:val="00D07034"/>
    <w:rsid w:val="00D1099E"/>
    <w:rsid w:val="00D12BC2"/>
    <w:rsid w:val="00D176A8"/>
    <w:rsid w:val="00D17CFB"/>
    <w:rsid w:val="00D216BD"/>
    <w:rsid w:val="00D36EFF"/>
    <w:rsid w:val="00D4141E"/>
    <w:rsid w:val="00D519F5"/>
    <w:rsid w:val="00D56DEF"/>
    <w:rsid w:val="00D634CF"/>
    <w:rsid w:val="00D656E4"/>
    <w:rsid w:val="00D670D7"/>
    <w:rsid w:val="00D67946"/>
    <w:rsid w:val="00D75C49"/>
    <w:rsid w:val="00D822FB"/>
    <w:rsid w:val="00D94920"/>
    <w:rsid w:val="00DB4DAC"/>
    <w:rsid w:val="00DC294C"/>
    <w:rsid w:val="00DC6FE4"/>
    <w:rsid w:val="00DD03F7"/>
    <w:rsid w:val="00DD14ED"/>
    <w:rsid w:val="00DD1C7D"/>
    <w:rsid w:val="00DD37BA"/>
    <w:rsid w:val="00DD5C10"/>
    <w:rsid w:val="00DE4599"/>
    <w:rsid w:val="00DF0B31"/>
    <w:rsid w:val="00DF79E0"/>
    <w:rsid w:val="00E008D4"/>
    <w:rsid w:val="00E03C39"/>
    <w:rsid w:val="00E12978"/>
    <w:rsid w:val="00E12B7D"/>
    <w:rsid w:val="00E24F2B"/>
    <w:rsid w:val="00E26379"/>
    <w:rsid w:val="00E32D7E"/>
    <w:rsid w:val="00E3517F"/>
    <w:rsid w:val="00E61420"/>
    <w:rsid w:val="00E61E60"/>
    <w:rsid w:val="00E638E3"/>
    <w:rsid w:val="00E6704B"/>
    <w:rsid w:val="00E70FEA"/>
    <w:rsid w:val="00E76AEB"/>
    <w:rsid w:val="00E84030"/>
    <w:rsid w:val="00E8487A"/>
    <w:rsid w:val="00E856E6"/>
    <w:rsid w:val="00E919CA"/>
    <w:rsid w:val="00E935CE"/>
    <w:rsid w:val="00E93F6A"/>
    <w:rsid w:val="00EB3E05"/>
    <w:rsid w:val="00EB3F95"/>
    <w:rsid w:val="00EB6B47"/>
    <w:rsid w:val="00EB7E3F"/>
    <w:rsid w:val="00EB7F49"/>
    <w:rsid w:val="00EC06EF"/>
    <w:rsid w:val="00EC0DAE"/>
    <w:rsid w:val="00ED2560"/>
    <w:rsid w:val="00ED74DD"/>
    <w:rsid w:val="00EF335F"/>
    <w:rsid w:val="00EF375E"/>
    <w:rsid w:val="00F02874"/>
    <w:rsid w:val="00F12416"/>
    <w:rsid w:val="00F128BD"/>
    <w:rsid w:val="00F221BC"/>
    <w:rsid w:val="00F36598"/>
    <w:rsid w:val="00F4075A"/>
    <w:rsid w:val="00F42CA1"/>
    <w:rsid w:val="00F44BC1"/>
    <w:rsid w:val="00F51390"/>
    <w:rsid w:val="00F57C69"/>
    <w:rsid w:val="00F734B4"/>
    <w:rsid w:val="00F734DA"/>
    <w:rsid w:val="00F74CD5"/>
    <w:rsid w:val="00FA00CC"/>
    <w:rsid w:val="00FA10EF"/>
    <w:rsid w:val="00FA2AF8"/>
    <w:rsid w:val="00FA2FAA"/>
    <w:rsid w:val="00FA7685"/>
    <w:rsid w:val="00FA7E0F"/>
    <w:rsid w:val="00FB7865"/>
    <w:rsid w:val="00FC3CAF"/>
    <w:rsid w:val="00FC4F71"/>
    <w:rsid w:val="00FD4503"/>
    <w:rsid w:val="00FD7078"/>
    <w:rsid w:val="00FE166B"/>
    <w:rsid w:val="00FE4F6B"/>
    <w:rsid w:val="00FE50A1"/>
    <w:rsid w:val="00FE5CDE"/>
    <w:rsid w:val="00FF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4FA566"/>
  <w15:docId w15:val="{E47090CE-DD2B-45B6-ADCB-878F113E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03ADE"/>
    <w:pPr>
      <w:spacing w:after="120" w:line="240" w:lineRule="auto"/>
    </w:pPr>
    <w:rPr>
      <w:rFonts w:ascii="Calibri" w:eastAsia="Times New Roman" w:hAnsi="Calibri" w:cs="Times New Roman"/>
    </w:rPr>
  </w:style>
  <w:style w:type="paragraph" w:styleId="Naslov1">
    <w:name w:val="heading 1"/>
    <w:basedOn w:val="Navaden"/>
    <w:next w:val="Navaden"/>
    <w:link w:val="Naslov1Znak"/>
    <w:uiPriority w:val="9"/>
    <w:qFormat/>
    <w:rsid w:val="00E638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9"/>
    <w:qFormat/>
    <w:rsid w:val="00E638E3"/>
    <w:pPr>
      <w:keepNext/>
      <w:spacing w:before="240" w:after="60" w:line="360" w:lineRule="auto"/>
      <w:ind w:left="720" w:hanging="360"/>
      <w:jc w:val="both"/>
      <w:outlineLvl w:val="1"/>
    </w:pPr>
    <w:rPr>
      <w:rFonts w:ascii="Times New Roman" w:hAnsi="Times New Roman" w:cs="Arial"/>
      <w:b/>
      <w:bCs/>
      <w:iCs/>
      <w:sz w:val="24"/>
      <w:szCs w:val="24"/>
      <w:lang w:eastAsia="sl-SI"/>
    </w:rPr>
  </w:style>
  <w:style w:type="paragraph" w:styleId="Naslov3">
    <w:name w:val="heading 3"/>
    <w:basedOn w:val="Navaden"/>
    <w:next w:val="Navaden"/>
    <w:link w:val="Naslov3Znak"/>
    <w:uiPriority w:val="99"/>
    <w:qFormat/>
    <w:rsid w:val="00E638E3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E638E3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Times New Roman" w:hAnsi="Times New Roman" w:cs="Arial"/>
      <w:b/>
      <w:bCs/>
      <w:sz w:val="28"/>
      <w:szCs w:val="28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E638E3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 w:cs="Arial"/>
      <w:b/>
      <w:bCs/>
      <w:i/>
      <w:iCs/>
      <w:sz w:val="26"/>
      <w:szCs w:val="26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E638E3"/>
    <w:pPr>
      <w:numPr>
        <w:ilvl w:val="5"/>
        <w:numId w:val="1"/>
      </w:numPr>
      <w:spacing w:before="240" w:after="60"/>
      <w:jc w:val="both"/>
      <w:outlineLvl w:val="5"/>
    </w:pPr>
    <w:rPr>
      <w:rFonts w:ascii="Times New Roman" w:hAnsi="Times New Roman" w:cs="Arial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E638E3"/>
    <w:pPr>
      <w:numPr>
        <w:ilvl w:val="6"/>
        <w:numId w:val="1"/>
      </w:numPr>
      <w:spacing w:before="240" w:after="60"/>
      <w:jc w:val="both"/>
      <w:outlineLvl w:val="6"/>
    </w:pPr>
    <w:rPr>
      <w:rFonts w:ascii="Times New Roman" w:hAnsi="Times New Roman" w:cs="Arial"/>
      <w:b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E638E3"/>
    <w:pPr>
      <w:numPr>
        <w:ilvl w:val="7"/>
        <w:numId w:val="1"/>
      </w:numPr>
      <w:spacing w:before="240" w:after="60"/>
      <w:jc w:val="both"/>
      <w:outlineLvl w:val="7"/>
    </w:pPr>
    <w:rPr>
      <w:rFonts w:ascii="Times New Roman" w:hAnsi="Times New Roman" w:cs="Arial"/>
      <w:b/>
      <w:i/>
      <w:iCs/>
      <w:sz w:val="24"/>
      <w:szCs w:val="24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E638E3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 w:cs="Arial"/>
      <w:b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703ADE"/>
    <w:pPr>
      <w:spacing w:after="0"/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03ADE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703ADE"/>
    <w:rPr>
      <w:rFonts w:ascii="Calibri" w:eastAsia="Times New Roman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703ADE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703ADE"/>
    <w:rPr>
      <w:rFonts w:ascii="Calibri" w:eastAsia="Times New Roman" w:hAnsi="Calibri" w:cs="Times New Roman"/>
    </w:rPr>
  </w:style>
  <w:style w:type="paragraph" w:customStyle="1" w:styleId="Predoblikovano">
    <w:name w:val="Predoblikovano"/>
    <w:basedOn w:val="Navaden"/>
    <w:rsid w:val="00703AD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/>
    </w:pPr>
    <w:rPr>
      <w:rFonts w:ascii="Courier New" w:hAnsi="Courier New"/>
      <w:snapToGrid w:val="0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rsid w:val="00703ADE"/>
    <w:pPr>
      <w:spacing w:after="0"/>
      <w:jc w:val="both"/>
    </w:pPr>
    <w:rPr>
      <w:rFonts w:ascii="Times New Roman" w:hAnsi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03ADE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703AD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703AD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03ADE"/>
    <w:rPr>
      <w:rFonts w:ascii="Calibri" w:eastAsia="Times New Roman" w:hAnsi="Calibri"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03AD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03ADE"/>
    <w:rPr>
      <w:rFonts w:ascii="Segoe UI" w:eastAsia="Times New Roman" w:hAnsi="Segoe UI" w:cs="Segoe UI"/>
      <w:sz w:val="18"/>
      <w:szCs w:val="18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A563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A563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Pripomba">
    <w:name w:val="Pripomba"/>
    <w:basedOn w:val="Navaden"/>
    <w:uiPriority w:val="1"/>
    <w:qFormat/>
    <w:rsid w:val="00F57C69"/>
    <w:pPr>
      <w:tabs>
        <w:tab w:val="left" w:pos="425"/>
      </w:tabs>
      <w:jc w:val="both"/>
    </w:pPr>
    <w:rPr>
      <w:rFonts w:asciiTheme="minorHAnsi" w:eastAsiaTheme="minorHAnsi" w:hAnsiTheme="minorHAnsi" w:cstheme="minorBidi"/>
      <w:b/>
    </w:rPr>
  </w:style>
  <w:style w:type="paragraph" w:customStyle="1" w:styleId="Pripomba-Naslov">
    <w:name w:val="Pripomba-Naslov"/>
    <w:basedOn w:val="Navaden"/>
    <w:next w:val="Pripomba"/>
    <w:uiPriority w:val="1"/>
    <w:qFormat/>
    <w:rsid w:val="00F57C69"/>
    <w:pPr>
      <w:keepNext/>
      <w:tabs>
        <w:tab w:val="left" w:pos="425"/>
      </w:tabs>
      <w:spacing w:before="360"/>
      <w:jc w:val="both"/>
    </w:pPr>
    <w:rPr>
      <w:rFonts w:asciiTheme="minorHAnsi" w:eastAsiaTheme="minorHAnsi" w:hAnsiTheme="minorHAnsi" w:cstheme="minorBidi"/>
      <w:b/>
      <w:u w:val="single"/>
    </w:rPr>
  </w:style>
  <w:style w:type="paragraph" w:customStyle="1" w:styleId="Default">
    <w:name w:val="Default"/>
    <w:uiPriority w:val="99"/>
    <w:qFormat/>
    <w:rsid w:val="00B146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styleId="Navadensplet">
    <w:name w:val="Normal (Web)"/>
    <w:basedOn w:val="Navaden"/>
    <w:uiPriority w:val="99"/>
    <w:qFormat/>
    <w:rsid w:val="008C5AC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bidi="ne-NP"/>
    </w:rPr>
  </w:style>
  <w:style w:type="character" w:customStyle="1" w:styleId="InternetLink">
    <w:name w:val="Internet Link"/>
    <w:rsid w:val="008C5AC5"/>
    <w:rPr>
      <w:color w:val="000080"/>
      <w:u w:val="single"/>
    </w:rPr>
  </w:style>
  <w:style w:type="character" w:customStyle="1" w:styleId="Naslov3Znak">
    <w:name w:val="Naslov 3 Znak"/>
    <w:basedOn w:val="Privzetapisavaodstavka"/>
    <w:link w:val="Naslov3"/>
    <w:uiPriority w:val="99"/>
    <w:rsid w:val="00E638E3"/>
    <w:rPr>
      <w:rFonts w:ascii="Arial" w:eastAsia="Times New Roman" w:hAnsi="Arial" w:cs="Arial"/>
      <w:b/>
      <w:bCs/>
      <w:sz w:val="26"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uiPriority w:val="99"/>
    <w:rsid w:val="00E638E3"/>
    <w:rPr>
      <w:rFonts w:ascii="Times New Roman" w:eastAsia="Times New Roman" w:hAnsi="Times New Roman" w:cs="Arial"/>
      <w:b/>
      <w:bCs/>
      <w:sz w:val="28"/>
      <w:szCs w:val="28"/>
      <w:lang w:eastAsia="sl-SI"/>
    </w:rPr>
  </w:style>
  <w:style w:type="character" w:customStyle="1" w:styleId="Naslov5Znak">
    <w:name w:val="Naslov 5 Znak"/>
    <w:basedOn w:val="Privzetapisavaodstavka"/>
    <w:link w:val="Naslov5"/>
    <w:uiPriority w:val="99"/>
    <w:rsid w:val="00E638E3"/>
    <w:rPr>
      <w:rFonts w:ascii="Arial" w:eastAsia="Times New Roman" w:hAnsi="Arial" w:cs="Arial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uiPriority w:val="99"/>
    <w:rsid w:val="00E638E3"/>
    <w:rPr>
      <w:rFonts w:ascii="Times New Roman" w:eastAsia="Times New Roman" w:hAnsi="Times New Roman" w:cs="Arial"/>
      <w:b/>
      <w:bCs/>
      <w:sz w:val="20"/>
      <w:szCs w:val="20"/>
      <w:lang w:eastAsia="sl-SI"/>
    </w:rPr>
  </w:style>
  <w:style w:type="character" w:customStyle="1" w:styleId="Naslov7Znak">
    <w:name w:val="Naslov 7 Znak"/>
    <w:basedOn w:val="Privzetapisavaodstavka"/>
    <w:link w:val="Naslov7"/>
    <w:uiPriority w:val="99"/>
    <w:rsid w:val="00E638E3"/>
    <w:rPr>
      <w:rFonts w:ascii="Times New Roman" w:eastAsia="Times New Roman" w:hAnsi="Times New Roman" w:cs="Arial"/>
      <w:b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uiPriority w:val="99"/>
    <w:rsid w:val="00E638E3"/>
    <w:rPr>
      <w:rFonts w:ascii="Times New Roman" w:eastAsia="Times New Roman" w:hAnsi="Times New Roman" w:cs="Arial"/>
      <w:b/>
      <w:i/>
      <w:iCs/>
      <w:sz w:val="24"/>
      <w:szCs w:val="24"/>
      <w:lang w:eastAsia="sl-SI"/>
    </w:rPr>
  </w:style>
  <w:style w:type="character" w:customStyle="1" w:styleId="Naslov9Znak">
    <w:name w:val="Naslov 9 Znak"/>
    <w:basedOn w:val="Privzetapisavaodstavka"/>
    <w:link w:val="Naslov9"/>
    <w:uiPriority w:val="99"/>
    <w:rsid w:val="00E638E3"/>
    <w:rPr>
      <w:rFonts w:ascii="Arial" w:eastAsia="Times New Roman" w:hAnsi="Arial" w:cs="Arial"/>
      <w:b/>
      <w:sz w:val="20"/>
      <w:szCs w:val="20"/>
      <w:lang w:eastAsia="sl-SI"/>
    </w:rPr>
  </w:style>
  <w:style w:type="paragraph" w:customStyle="1" w:styleId="Slog1">
    <w:name w:val="Slog 1"/>
    <w:basedOn w:val="Navaden"/>
    <w:uiPriority w:val="99"/>
    <w:rsid w:val="00E638E3"/>
    <w:pPr>
      <w:numPr>
        <w:numId w:val="2"/>
      </w:numPr>
      <w:spacing w:after="0"/>
      <w:jc w:val="both"/>
    </w:pPr>
    <w:rPr>
      <w:rFonts w:ascii="Century Gothic" w:hAnsi="Century Gothic" w:cs="Arial"/>
      <w:b/>
      <w:caps/>
      <w:sz w:val="28"/>
      <w:szCs w:val="20"/>
    </w:rPr>
  </w:style>
  <w:style w:type="character" w:customStyle="1" w:styleId="Naslov1Znak">
    <w:name w:val="Naslov 1 Znak"/>
    <w:basedOn w:val="Privzetapisavaodstavka"/>
    <w:link w:val="Naslov1"/>
    <w:uiPriority w:val="99"/>
    <w:rsid w:val="00E638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rsid w:val="00E638E3"/>
    <w:rPr>
      <w:rFonts w:ascii="Times New Roman" w:eastAsia="Times New Roman" w:hAnsi="Times New Roman" w:cs="Arial"/>
      <w:b/>
      <w:bCs/>
      <w:iCs/>
      <w:sz w:val="24"/>
      <w:szCs w:val="24"/>
      <w:lang w:eastAsia="sl-SI"/>
    </w:rPr>
  </w:style>
  <w:style w:type="paragraph" w:styleId="Telobesedila-zamik">
    <w:name w:val="Body Text Indent"/>
    <w:basedOn w:val="Navaden"/>
    <w:link w:val="Telobesedila-zamikZnak"/>
    <w:unhideWhenUsed/>
    <w:rsid w:val="001E5D21"/>
    <w:pPr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rsid w:val="001E5D21"/>
    <w:rPr>
      <w:rFonts w:ascii="Calibri" w:eastAsia="Times New Roman" w:hAnsi="Calibri" w:cs="Times New Roman"/>
    </w:rPr>
  </w:style>
  <w:style w:type="character" w:styleId="Poudarek">
    <w:name w:val="Emphasis"/>
    <w:uiPriority w:val="20"/>
    <w:qFormat/>
    <w:rsid w:val="001E5D21"/>
    <w:rPr>
      <w:i/>
      <w:iCs/>
    </w:rPr>
  </w:style>
  <w:style w:type="character" w:customStyle="1" w:styleId="st">
    <w:name w:val="st"/>
    <w:basedOn w:val="Privzetapisavaodstavka"/>
    <w:rsid w:val="001E5D21"/>
  </w:style>
  <w:style w:type="paragraph" w:styleId="HTML-oblikovano">
    <w:name w:val="HTML Preformatted"/>
    <w:basedOn w:val="Navaden"/>
    <w:link w:val="HTML-oblikovanoZnak"/>
    <w:semiHidden/>
    <w:rsid w:val="008532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Courier New" w:hAnsi="Courier New" w:cs="Courier New"/>
      <w:sz w:val="20"/>
      <w:szCs w:val="20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semiHidden/>
    <w:rsid w:val="0085323E"/>
    <w:rPr>
      <w:rFonts w:ascii="Courier New" w:eastAsia="Courier New" w:hAnsi="Courier New" w:cs="Courier New"/>
      <w:sz w:val="20"/>
      <w:szCs w:val="20"/>
      <w:lang w:eastAsia="sl-SI"/>
    </w:rPr>
  </w:style>
  <w:style w:type="character" w:styleId="Hiperpovezava">
    <w:name w:val="Hyperlink"/>
    <w:rsid w:val="00DD37BA"/>
    <w:rPr>
      <w:rFonts w:ascii="Times New Roman" w:hAnsi="Times New Roman"/>
      <w:color w:val="0000FF"/>
      <w:sz w:val="24"/>
      <w:szCs w:val="24"/>
      <w:u w:val="single"/>
    </w:rPr>
  </w:style>
  <w:style w:type="paragraph" w:customStyle="1" w:styleId="BodyText1">
    <w:name w:val="Body Text1"/>
    <w:basedOn w:val="Navaden"/>
    <w:qFormat/>
    <w:rsid w:val="006C6387"/>
    <w:pPr>
      <w:widowControl w:val="0"/>
      <w:suppressAutoHyphens/>
    </w:pPr>
    <w:rPr>
      <w:rFonts w:ascii="Times New Roman" w:hAnsi="Times New Roman"/>
      <w:color w:val="00000A"/>
      <w:sz w:val="20"/>
      <w:szCs w:val="20"/>
      <w:lang w:val="en-US"/>
    </w:rPr>
  </w:style>
  <w:style w:type="paragraph" w:customStyle="1" w:styleId="Navaden1">
    <w:name w:val="Navaden1"/>
    <w:basedOn w:val="Navaden"/>
    <w:rsid w:val="00EB3F95"/>
    <w:pPr>
      <w:spacing w:after="0"/>
    </w:pPr>
    <w:rPr>
      <w:rFonts w:ascii="Arial" w:hAnsi="Arial" w:cs="Arial"/>
      <w:szCs w:val="20"/>
    </w:rPr>
  </w:style>
  <w:style w:type="paragraph" w:customStyle="1" w:styleId="alineja">
    <w:name w:val="alineja"/>
    <w:basedOn w:val="Navaden"/>
    <w:rsid w:val="00C37B10"/>
    <w:pPr>
      <w:numPr>
        <w:ilvl w:val="1"/>
        <w:numId w:val="3"/>
      </w:numPr>
      <w:spacing w:after="0"/>
      <w:jc w:val="both"/>
    </w:pPr>
    <w:rPr>
      <w:rFonts w:ascii="Times New Roman" w:hAnsi="Times New Roman"/>
      <w:sz w:val="24"/>
      <w:szCs w:val="20"/>
    </w:rPr>
  </w:style>
  <w:style w:type="character" w:customStyle="1" w:styleId="shorttext">
    <w:name w:val="short_text"/>
    <w:basedOn w:val="Privzetapisavaodstavka"/>
    <w:rsid w:val="00A57948"/>
  </w:style>
  <w:style w:type="character" w:customStyle="1" w:styleId="hps">
    <w:name w:val="hps"/>
    <w:basedOn w:val="Privzetapisavaodstavka"/>
    <w:rsid w:val="00A57948"/>
  </w:style>
  <w:style w:type="paragraph" w:customStyle="1" w:styleId="Odstavekseznama1">
    <w:name w:val="Odstavek seznama1"/>
    <w:basedOn w:val="Navaden"/>
    <w:qFormat/>
    <w:rsid w:val="00A57948"/>
    <w:pPr>
      <w:spacing w:after="200"/>
      <w:ind w:left="720"/>
      <w:contextualSpacing/>
    </w:pPr>
    <w:rPr>
      <w:rFonts w:ascii="Cambria" w:eastAsia="Cambria" w:hAnsi="Cambria"/>
      <w:sz w:val="24"/>
      <w:szCs w:val="24"/>
    </w:rPr>
  </w:style>
  <w:style w:type="paragraph" w:styleId="Blokbesedila">
    <w:name w:val="Block Text"/>
    <w:basedOn w:val="Navaden"/>
    <w:rsid w:val="00DF79E0"/>
    <w:pPr>
      <w:ind w:left="1440" w:right="1440"/>
    </w:pPr>
    <w:rPr>
      <w:rFonts w:ascii="Arial" w:hAnsi="Arial" w:cs="Arial"/>
      <w:b/>
      <w:sz w:val="20"/>
      <w:szCs w:val="20"/>
      <w:lang w:val="en-GB"/>
    </w:rPr>
  </w:style>
  <w:style w:type="character" w:customStyle="1" w:styleId="apple-converted-space">
    <w:name w:val="apple-converted-space"/>
    <w:basedOn w:val="Privzetapisavaodstavka"/>
    <w:rsid w:val="00DD14ED"/>
  </w:style>
  <w:style w:type="paragraph" w:styleId="Citat">
    <w:name w:val="Quote"/>
    <w:basedOn w:val="Navaden"/>
    <w:next w:val="Navaden"/>
    <w:link w:val="CitatZnak"/>
    <w:uiPriority w:val="29"/>
    <w:qFormat/>
    <w:rsid w:val="00FC3CAF"/>
    <w:pPr>
      <w:spacing w:before="200" w:after="0"/>
      <w:ind w:left="360" w:right="360"/>
    </w:pPr>
    <w:rPr>
      <w:rFonts w:ascii="Arial" w:hAnsi="Arial" w:cs="Arial"/>
      <w:b/>
      <w:i/>
      <w:iCs/>
      <w:sz w:val="20"/>
      <w:szCs w:val="20"/>
      <w:lang w:val="en-GB"/>
    </w:rPr>
  </w:style>
  <w:style w:type="character" w:customStyle="1" w:styleId="CitatZnak">
    <w:name w:val="Citat Znak"/>
    <w:basedOn w:val="Privzetapisavaodstavka"/>
    <w:link w:val="Citat"/>
    <w:uiPriority w:val="29"/>
    <w:rsid w:val="00FC3CAF"/>
    <w:rPr>
      <w:rFonts w:ascii="Arial" w:eastAsia="Times New Roman" w:hAnsi="Arial" w:cs="Arial"/>
      <w:b/>
      <w:i/>
      <w:i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obiss.izum.si/scripts/cobiss?command=DISPLAY&amp;base=COBIB&amp;RID=512283197" TargetMode="External"/><Relationship Id="rId18" Type="http://schemas.openxmlformats.org/officeDocument/2006/relationships/hyperlink" Target="http://www.sciencedirect.com/science/article/pii/S1361920914000339" TargetMode="External"/><Relationship Id="rId26" Type="http://schemas.openxmlformats.org/officeDocument/2006/relationships/hyperlink" Target="http://transportproblems.polsl.pl/pl/Archiwum/2015/zeszyt3/2015t10z3_02.pdf" TargetMode="External"/><Relationship Id="rId39" Type="http://schemas.openxmlformats.org/officeDocument/2006/relationships/hyperlink" Target="https://doi.org/10.1016/j.trd.2014.11.015" TargetMode="External"/><Relationship Id="rId21" Type="http://schemas.openxmlformats.org/officeDocument/2006/relationships/hyperlink" Target="http://www.sciencedirect.com/science/article/pii/S1361920914001783" TargetMode="External"/><Relationship Id="rId34" Type="http://schemas.openxmlformats.org/officeDocument/2006/relationships/hyperlink" Target="http://cobiss.izum.si/scripts/cobiss?command=DISPLAY&amp;base=COBIB&amp;RID=512586557" TargetMode="External"/><Relationship Id="rId42" Type="http://schemas.openxmlformats.org/officeDocument/2006/relationships/hyperlink" Target="https://doi.org/10.1016/j.jclepro.2016.11.076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dx.doi.org/10.1016/j.scs.2013.11.010" TargetMode="External"/><Relationship Id="rId29" Type="http://schemas.openxmlformats.org/officeDocument/2006/relationships/hyperlink" Target="http://cobiss.izum.si/scripts/cobiss?command=DISPLAY&amp;base=COBIB&amp;RID=51255762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obiss.izum.si/scripts/cobiss?command=DISPLAY&amp;base=COBIB&amp;RID=1024084572" TargetMode="External"/><Relationship Id="rId24" Type="http://schemas.openxmlformats.org/officeDocument/2006/relationships/hyperlink" Target="http://dx.doi.org/10.1016/j.scs.2012.07.002" TargetMode="External"/><Relationship Id="rId32" Type="http://schemas.openxmlformats.org/officeDocument/2006/relationships/hyperlink" Target="http://cobiss.izum.si/scripts/cobiss?command=DISPLAY&amp;base=COBIB&amp;RID=512615229" TargetMode="External"/><Relationship Id="rId37" Type="http://schemas.openxmlformats.org/officeDocument/2006/relationships/hyperlink" Target="https://plus.si.cobiss.net/opac7/bib/512585021?lang=sl" TargetMode="External"/><Relationship Id="rId40" Type="http://schemas.openxmlformats.org/officeDocument/2006/relationships/hyperlink" Target="https://plus.si.cobiss.net/opac7/bib/512609853?lang=sl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cobiss.izum.si/scripts/cobiss?command=DISPLAY&amp;base=COBIB&amp;RID=261029888" TargetMode="External"/><Relationship Id="rId23" Type="http://schemas.openxmlformats.org/officeDocument/2006/relationships/hyperlink" Target="http://cobiss.izum.si/scripts/cobiss?command=DISPLAY&amp;base=COBIB&amp;RID=512609853" TargetMode="External"/><Relationship Id="rId28" Type="http://schemas.openxmlformats.org/officeDocument/2006/relationships/hyperlink" Target="http://dx.doi.org/10.1093/ijlct/ctu007" TargetMode="External"/><Relationship Id="rId36" Type="http://schemas.openxmlformats.org/officeDocument/2006/relationships/hyperlink" Target="https://doi.org/10.1016/j.rser.2014.08.002" TargetMode="External"/><Relationship Id="rId10" Type="http://schemas.openxmlformats.org/officeDocument/2006/relationships/hyperlink" Target="http://cobiss.izum.si/scripts/cobiss?command=DISPLAY&amp;base=COBIB&amp;RID=1024091228" TargetMode="External"/><Relationship Id="rId19" Type="http://schemas.openxmlformats.org/officeDocument/2006/relationships/hyperlink" Target="http://dx.doi.org/10.1016/j.trd.2014.05.007" TargetMode="External"/><Relationship Id="rId31" Type="http://schemas.openxmlformats.org/officeDocument/2006/relationships/hyperlink" Target="http://czasopismologistyka.pl/index.php?option=com_docman&amp;task=cat_view&amp;gid=305&amp;Itemid=79&amp;limitstart=15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e.uni-mb.si/images/stories/jet/e-jet/jet_5-2.pdf" TargetMode="External"/><Relationship Id="rId14" Type="http://schemas.openxmlformats.org/officeDocument/2006/relationships/hyperlink" Target="http://cobiss.izum.si/scripts/cobiss?command=DISPLAY&amp;base=COBIB&amp;RID=512434237" TargetMode="External"/><Relationship Id="rId22" Type="http://schemas.openxmlformats.org/officeDocument/2006/relationships/hyperlink" Target="http://dx.doi.org/10.1016/j.trd.2014.11.015" TargetMode="External"/><Relationship Id="rId27" Type="http://schemas.openxmlformats.org/officeDocument/2006/relationships/hyperlink" Target="http://cobiss.izum.si/scripts/cobiss?command=DISPLAY&amp;base=COBIB&amp;RID=512711997" TargetMode="External"/><Relationship Id="rId30" Type="http://schemas.openxmlformats.org/officeDocument/2006/relationships/hyperlink" Target="http://cobiss.izum.si/scripts/cobiss?command=DISPLAY&amp;base=COBIB&amp;RID=512614717" TargetMode="External"/><Relationship Id="rId35" Type="http://schemas.openxmlformats.org/officeDocument/2006/relationships/hyperlink" Target="http://www.sciencedirect.com/science/article/pii/S1364032114006777" TargetMode="External"/><Relationship Id="rId43" Type="http://schemas.openxmlformats.org/officeDocument/2006/relationships/hyperlink" Target="https://plus.si.cobiss.net/opac7/bib/512811837?lang=sl" TargetMode="External"/><Relationship Id="rId8" Type="http://schemas.openxmlformats.org/officeDocument/2006/relationships/hyperlink" Target="http://cobiss.izum.si/scripts/cobiss?command=DISPLAY&amp;base=COBIB&amp;RID=10305052" TargetMode="External"/><Relationship Id="rId3" Type="http://schemas.openxmlformats.org/officeDocument/2006/relationships/styles" Target="styles.xml"/><Relationship Id="rId12" Type="http://schemas.openxmlformats.org/officeDocument/2006/relationships/hyperlink" Target="http://transportproblems.polsl.pl/pl/Archiwum/2010/zeszyt4/2010t5z4_12.pdf" TargetMode="External"/><Relationship Id="rId17" Type="http://schemas.openxmlformats.org/officeDocument/2006/relationships/hyperlink" Target="http://cobiss.izum.si/scripts/cobiss?command=DISPLAY&amp;base=COBIB&amp;RID=512556349" TargetMode="External"/><Relationship Id="rId25" Type="http://schemas.openxmlformats.org/officeDocument/2006/relationships/hyperlink" Target="http://cobiss.izum.si/scripts/cobiss?command=DISPLAY&amp;base=COBIB&amp;RID=512441149" TargetMode="External"/><Relationship Id="rId33" Type="http://schemas.openxmlformats.org/officeDocument/2006/relationships/hyperlink" Target="http://www.ef.uns.ac.rs/sm/archive/SM2014_3.pdf" TargetMode="External"/><Relationship Id="rId38" Type="http://schemas.openxmlformats.org/officeDocument/2006/relationships/hyperlink" Target="http://www.sciencedirect.com/science/article/pii/S1361920914001783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cobiss.izum.si/scripts/cobiss?command=DISPLAY&amp;base=COBIB&amp;RID=512566077" TargetMode="External"/><Relationship Id="rId41" Type="http://schemas.openxmlformats.org/officeDocument/2006/relationships/hyperlink" Target="https://doi.org/10.1016/j.jclepro.2016.11.076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A2723A8-DFB4-4528-9587-FCF3778DA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2622</Words>
  <Characters>14947</Characters>
  <Application>Microsoft Office Word</Application>
  <DocSecurity>0</DocSecurity>
  <Lines>124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Kolednik</dc:creator>
  <cp:keywords/>
  <dc:description/>
  <cp:lastModifiedBy>Ksenija Končan</cp:lastModifiedBy>
  <cp:revision>5</cp:revision>
  <cp:lastPrinted>2019-01-30T13:00:00Z</cp:lastPrinted>
  <dcterms:created xsi:type="dcterms:W3CDTF">2019-07-31T07:38:00Z</dcterms:created>
  <dcterms:modified xsi:type="dcterms:W3CDTF">2024-11-20T11:29:00Z</dcterms:modified>
</cp:coreProperties>
</file>