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8"/>
        <w:gridCol w:w="389"/>
        <w:gridCol w:w="499"/>
        <w:gridCol w:w="522"/>
        <w:gridCol w:w="472"/>
        <w:gridCol w:w="15"/>
        <w:gridCol w:w="458"/>
        <w:gridCol w:w="255"/>
        <w:gridCol w:w="218"/>
        <w:gridCol w:w="481"/>
        <w:gridCol w:w="9"/>
        <w:gridCol w:w="143"/>
        <w:gridCol w:w="709"/>
        <w:gridCol w:w="76"/>
        <w:gridCol w:w="62"/>
        <w:gridCol w:w="990"/>
        <w:gridCol w:w="365"/>
        <w:gridCol w:w="1193"/>
        <w:gridCol w:w="224"/>
        <w:gridCol w:w="132"/>
        <w:gridCol w:w="1070"/>
      </w:tblGrid>
      <w:tr w:rsidR="005A11E4" w:rsidRPr="0049183D" w14:paraId="605D34DD" w14:textId="77777777" w:rsidTr="5F4C564E">
        <w:tc>
          <w:tcPr>
            <w:tcW w:w="96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362973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 w:rsidRPr="00362973">
              <w:rPr>
                <w:rFonts w:eastAsia="Calibri" w:cs="Calibri"/>
                <w:b/>
                <w:lang w:eastAsia="sl-SI"/>
              </w:rPr>
              <w:t>PREDMETA</w:t>
            </w:r>
            <w:r w:rsidRPr="00362973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 w:rsidRPr="00362973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702A83" w:rsidRPr="0049183D" w14:paraId="36413FBF" w14:textId="77777777" w:rsidTr="5F4C564E">
        <w:tc>
          <w:tcPr>
            <w:tcW w:w="1797" w:type="dxa"/>
            <w:gridSpan w:val="2"/>
          </w:tcPr>
          <w:p w14:paraId="72C1DC59" w14:textId="77777777" w:rsidR="00702A83" w:rsidRPr="00362973" w:rsidRDefault="00702A83" w:rsidP="00702A8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Ime predmeta:</w:t>
            </w:r>
          </w:p>
        </w:tc>
        <w:tc>
          <w:tcPr>
            <w:tcW w:w="78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626A733F" w:rsidR="00702A83" w:rsidRPr="00362973" w:rsidRDefault="00702A83" w:rsidP="00702A83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362973">
              <w:rPr>
                <w:rFonts w:asciiTheme="minorHAnsi" w:eastAsia="Calibri" w:hAnsiTheme="minorHAnsi"/>
              </w:rPr>
              <w:t>UPORABA OPTIMIZACIJSKIH METOD V LOGISTIKI</w:t>
            </w:r>
          </w:p>
        </w:tc>
      </w:tr>
      <w:tr w:rsidR="00702A83" w:rsidRPr="0049183D" w14:paraId="12BB578E" w14:textId="77777777" w:rsidTr="5F4C564E">
        <w:tc>
          <w:tcPr>
            <w:tcW w:w="1797" w:type="dxa"/>
            <w:gridSpan w:val="2"/>
          </w:tcPr>
          <w:p w14:paraId="003758B5" w14:textId="77777777" w:rsidR="00702A83" w:rsidRPr="00362973" w:rsidRDefault="00702A83" w:rsidP="00702A8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6D95DD43" w:rsidR="00702A83" w:rsidRPr="00362973" w:rsidRDefault="00702A83" w:rsidP="00702A83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362973">
              <w:rPr>
                <w:rStyle w:val="hps"/>
                <w:rFonts w:asciiTheme="minorHAnsi" w:hAnsiTheme="minorHAnsi"/>
                <w:lang w:val="en"/>
              </w:rPr>
              <w:t>APPLICATION OF OPTIMIZATION TECHNIQUES</w:t>
            </w:r>
            <w:r w:rsidRPr="00362973">
              <w:rPr>
                <w:rFonts w:asciiTheme="minorHAnsi" w:hAnsiTheme="minorHAnsi"/>
                <w:lang w:val="en"/>
              </w:rPr>
              <w:t xml:space="preserve"> </w:t>
            </w:r>
            <w:r w:rsidRPr="00362973">
              <w:rPr>
                <w:rStyle w:val="hps"/>
                <w:rFonts w:asciiTheme="minorHAnsi" w:hAnsiTheme="minorHAnsi"/>
                <w:lang w:val="en"/>
              </w:rPr>
              <w:t>IN LOGISTICS</w:t>
            </w:r>
          </w:p>
        </w:tc>
      </w:tr>
      <w:tr w:rsidR="005A11E4" w:rsidRPr="0049183D" w14:paraId="0BB44B80" w14:textId="77777777" w:rsidTr="5F4C564E">
        <w:tc>
          <w:tcPr>
            <w:tcW w:w="3305" w:type="dxa"/>
            <w:gridSpan w:val="6"/>
            <w:vAlign w:val="center"/>
          </w:tcPr>
          <w:p w14:paraId="381AAD97" w14:textId="77777777" w:rsidR="005A11E4" w:rsidRPr="0036297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1" w:type="dxa"/>
            <w:gridSpan w:val="10"/>
            <w:vAlign w:val="center"/>
          </w:tcPr>
          <w:p w14:paraId="72824CE0" w14:textId="77777777" w:rsidR="005A11E4" w:rsidRPr="0036297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CC111C" w14:textId="77777777" w:rsidR="005A11E4" w:rsidRPr="0036297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EB909A8" w14:textId="77777777" w:rsidR="005A11E4" w:rsidRPr="0036297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5EC26D3D" w14:textId="77777777" w:rsidTr="5F4C564E">
        <w:tc>
          <w:tcPr>
            <w:tcW w:w="33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36297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362973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Study programme and cycle</w:t>
            </w:r>
          </w:p>
        </w:tc>
        <w:tc>
          <w:tcPr>
            <w:tcW w:w="34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36297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36297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Study option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36297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36297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36297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36297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427AF7" w:rsidRPr="0049183D" w14:paraId="23FFFBED" w14:textId="77777777" w:rsidTr="5F4C564E">
        <w:trPr>
          <w:trHeight w:val="318"/>
        </w:trPr>
        <w:tc>
          <w:tcPr>
            <w:tcW w:w="3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244A3074" w:rsidR="00427AF7" w:rsidRPr="00362973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362973">
              <w:rPr>
                <w:rFonts w:asciiTheme="minorHAnsi" w:eastAsia="Calibri" w:hAnsiTheme="minorHAnsi"/>
                <w:lang w:val="pl-PL"/>
              </w:rPr>
              <w:t>GOSPODARSKA IN TEHNIŠKA LOGISTIKA 1. stopnja</w:t>
            </w:r>
          </w:p>
        </w:tc>
        <w:tc>
          <w:tcPr>
            <w:tcW w:w="3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427AF7" w:rsidRPr="00362973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3C91396A" w:rsidR="00427AF7" w:rsidRPr="00362973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362973">
              <w:rPr>
                <w:rFonts w:asciiTheme="minorHAnsi" w:eastAsia="Calibri" w:hAnsiTheme="minorHAnsi"/>
              </w:rPr>
              <w:t>2.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010F30F9" w:rsidR="00427AF7" w:rsidRPr="00362973" w:rsidRDefault="007C3558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362973">
              <w:rPr>
                <w:rFonts w:asciiTheme="minorHAnsi" w:eastAsia="Calibri" w:hAnsiTheme="minorHAnsi"/>
              </w:rPr>
              <w:t>4</w:t>
            </w:r>
            <w:r w:rsidR="00362973" w:rsidRPr="00362973">
              <w:rPr>
                <w:rFonts w:asciiTheme="minorHAnsi" w:eastAsia="Calibri" w:hAnsiTheme="minorHAnsi"/>
              </w:rPr>
              <w:t>.</w:t>
            </w:r>
          </w:p>
        </w:tc>
      </w:tr>
      <w:tr w:rsidR="00427AF7" w:rsidRPr="0049183D" w14:paraId="4AE235F2" w14:textId="77777777" w:rsidTr="5F4C564E">
        <w:trPr>
          <w:trHeight w:val="318"/>
        </w:trPr>
        <w:tc>
          <w:tcPr>
            <w:tcW w:w="3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016DB2A4" w:rsidR="00427AF7" w:rsidRPr="00362973" w:rsidRDefault="00427AF7" w:rsidP="00427AF7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362973">
              <w:rPr>
                <w:rFonts w:asciiTheme="minorHAnsi" w:eastAsia="Calibri" w:hAnsiTheme="minorHAnsi"/>
                <w:bCs/>
              </w:rPr>
              <w:t>PROFESSIONAL HIGHER EDUCATION STUDY PROGRAMME ECONOMIC AND TECHNICAL LOGISTICS 1</w:t>
            </w:r>
            <w:r w:rsidRPr="00362973">
              <w:rPr>
                <w:rFonts w:asciiTheme="minorHAnsi" w:eastAsia="Calibri" w:hAnsiTheme="minorHAnsi"/>
                <w:bCs/>
                <w:vertAlign w:val="superscript"/>
              </w:rPr>
              <w:t>st</w:t>
            </w:r>
            <w:r w:rsidRPr="00362973">
              <w:rPr>
                <w:rFonts w:asciiTheme="minorHAnsi" w:eastAsia="Calibri" w:hAnsiTheme="minorHAnsi"/>
                <w:bCs/>
              </w:rPr>
              <w:t xml:space="preserve"> degree</w:t>
            </w:r>
          </w:p>
        </w:tc>
        <w:tc>
          <w:tcPr>
            <w:tcW w:w="3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427AF7" w:rsidRPr="00362973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04061B16" w:rsidR="00427AF7" w:rsidRPr="00362973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362973">
              <w:rPr>
                <w:rFonts w:asciiTheme="minorHAnsi" w:eastAsia="Calibri" w:hAnsiTheme="minorHAnsi"/>
              </w:rPr>
              <w:t>2.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1C2F5C09" w:rsidR="00427AF7" w:rsidRPr="00362973" w:rsidRDefault="007C3558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362973">
              <w:rPr>
                <w:rFonts w:asciiTheme="minorHAnsi" w:eastAsia="Calibri" w:hAnsiTheme="minorHAnsi"/>
              </w:rPr>
              <w:t>4</w:t>
            </w:r>
            <w:r w:rsidR="00362973" w:rsidRPr="00362973">
              <w:rPr>
                <w:rFonts w:asciiTheme="minorHAnsi" w:eastAsia="Calibri" w:hAnsiTheme="minorHAnsi"/>
              </w:rPr>
              <w:t>.</w:t>
            </w:r>
          </w:p>
        </w:tc>
      </w:tr>
      <w:tr w:rsidR="005A11E4" w:rsidRPr="0049183D" w14:paraId="1E148366" w14:textId="77777777" w:rsidTr="5F4C564E">
        <w:trPr>
          <w:trHeight w:val="103"/>
        </w:trPr>
        <w:tc>
          <w:tcPr>
            <w:tcW w:w="9690" w:type="dxa"/>
            <w:gridSpan w:val="21"/>
          </w:tcPr>
          <w:p w14:paraId="633C5EFA" w14:textId="77777777" w:rsidR="005A11E4" w:rsidRPr="00362973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53363266" w14:textId="77777777" w:rsidTr="5F4C564E">
        <w:trPr>
          <w:trHeight w:val="270"/>
        </w:trPr>
        <w:tc>
          <w:tcPr>
            <w:tcW w:w="5716" w:type="dxa"/>
            <w:gridSpan w:val="15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5A11E4" w:rsidRPr="00362973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 xml:space="preserve">Vrsta predmeta (obvezni ali izbirni) / </w:t>
            </w:r>
          </w:p>
          <w:p w14:paraId="1F59CDFB" w14:textId="77777777" w:rsidR="005A11E4" w:rsidRPr="00362973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Course type (compulsory or elective)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5B6E52DA" w:rsidR="005A11E4" w:rsidRPr="00362973" w:rsidRDefault="00427AF7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362973">
              <w:rPr>
                <w:rFonts w:eastAsia="Calibri" w:cs="Calibri"/>
                <w:lang w:eastAsia="sl-SI"/>
              </w:rPr>
              <w:t>OBVEZNI</w:t>
            </w:r>
          </w:p>
        </w:tc>
      </w:tr>
      <w:tr w:rsidR="005A11E4" w:rsidRPr="0049183D" w14:paraId="6024E532" w14:textId="77777777" w:rsidTr="5F4C564E">
        <w:trPr>
          <w:trHeight w:val="270"/>
        </w:trPr>
        <w:tc>
          <w:tcPr>
            <w:tcW w:w="5716" w:type="dxa"/>
            <w:gridSpan w:val="15"/>
            <w:vMerge/>
          </w:tcPr>
          <w:p w14:paraId="6138598E" w14:textId="77777777" w:rsidR="005A11E4" w:rsidRPr="00362973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4DC68A3F" w:rsidR="005A11E4" w:rsidRPr="00362973" w:rsidRDefault="00427AF7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 w:rsidRPr="00362973">
              <w:rPr>
                <w:rFonts w:eastAsia="Calibri" w:cs="Calibri"/>
                <w:lang w:val="en-GB" w:eastAsia="sl-SI"/>
              </w:rPr>
              <w:t>COMPULSORY</w:t>
            </w:r>
          </w:p>
        </w:tc>
      </w:tr>
      <w:tr w:rsidR="005A11E4" w:rsidRPr="0049183D" w14:paraId="6B1B7C32" w14:textId="77777777" w:rsidTr="5F4C564E">
        <w:tc>
          <w:tcPr>
            <w:tcW w:w="5716" w:type="dxa"/>
            <w:gridSpan w:val="15"/>
          </w:tcPr>
          <w:p w14:paraId="02799658" w14:textId="77777777" w:rsidR="005A11E4" w:rsidRPr="00362973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362973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5DB8E894" w14:textId="77777777" w:rsidTr="5F4C564E">
        <w:tc>
          <w:tcPr>
            <w:tcW w:w="571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362973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378EDE53" w:rsidR="005A11E4" w:rsidRPr="00362973" w:rsidRDefault="00427AF7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362973">
              <w:rPr>
                <w:rFonts w:eastAsia="Calibri" w:cs="Calibri"/>
                <w:lang w:eastAsia="sl-SI"/>
              </w:rPr>
              <w:t>VS</w:t>
            </w:r>
          </w:p>
        </w:tc>
      </w:tr>
      <w:tr w:rsidR="005A11E4" w:rsidRPr="0049183D" w14:paraId="5FC48C48" w14:textId="77777777" w:rsidTr="5F4C564E">
        <w:tc>
          <w:tcPr>
            <w:tcW w:w="9690" w:type="dxa"/>
            <w:gridSpan w:val="21"/>
          </w:tcPr>
          <w:p w14:paraId="19BF6CFB" w14:textId="77777777" w:rsidR="005A11E4" w:rsidRPr="00362973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69EB4177" w14:textId="77777777" w:rsidTr="00362973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36297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362973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36297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36297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36297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36297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36297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36297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Pr="0036297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36297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36297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36297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Individual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362973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36297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702A83" w:rsidRPr="0049183D" w14:paraId="6C3C0BA4" w14:textId="77777777" w:rsidTr="00362973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325F" w14:textId="77777777" w:rsidR="00702A83" w:rsidRPr="00362973" w:rsidRDefault="00702A83" w:rsidP="00702A83">
            <w:pPr>
              <w:spacing w:after="0"/>
              <w:jc w:val="center"/>
              <w:rPr>
                <w:rFonts w:asciiTheme="minorHAnsi" w:eastAsia="Calibri" w:hAnsiTheme="minorHAnsi"/>
                <w:b/>
                <w:bCs/>
              </w:rPr>
            </w:pPr>
            <w:r w:rsidRPr="00362973">
              <w:rPr>
                <w:rFonts w:asciiTheme="minorHAnsi" w:eastAsia="Calibri" w:hAnsiTheme="minorHAnsi"/>
                <w:bCs/>
              </w:rPr>
              <w:t>30 e-P</w:t>
            </w:r>
          </w:p>
          <w:p w14:paraId="013B6061" w14:textId="3C483F9A" w:rsidR="00702A83" w:rsidRPr="00362973" w:rsidRDefault="00702A83" w:rsidP="00702A8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362973">
              <w:rPr>
                <w:rFonts w:asciiTheme="minorHAnsi" w:eastAsia="Calibri" w:hAnsiTheme="minorHAnsi"/>
                <w:bCs/>
              </w:rPr>
              <w:t>30 a-P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702A83" w:rsidRPr="00362973" w:rsidRDefault="00702A83" w:rsidP="00702A8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16B77" w14:textId="77777777" w:rsidR="00702A83" w:rsidRPr="00362973" w:rsidRDefault="00702A83" w:rsidP="00702A8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4812E" w14:textId="77777777" w:rsidR="00702A83" w:rsidRPr="00362973" w:rsidRDefault="00702A83" w:rsidP="00702A8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A960" w14:textId="4CB43350" w:rsidR="00702A83" w:rsidRPr="00362973" w:rsidRDefault="00702A83" w:rsidP="00702A8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BA5E" w14:textId="545C10DE" w:rsidR="00702A83" w:rsidRPr="00362973" w:rsidRDefault="00702A83" w:rsidP="00702A8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709B" w14:textId="77777777" w:rsidR="00702A83" w:rsidRPr="00362973" w:rsidRDefault="00702A83" w:rsidP="00702A8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B696" w14:textId="065ADD86" w:rsidR="00702A83" w:rsidRPr="00362973" w:rsidRDefault="5F4C564E" w:rsidP="5F4C564E">
            <w:pPr>
              <w:spacing w:after="0"/>
              <w:jc w:val="center"/>
              <w:rPr>
                <w:rFonts w:eastAsia="Calibri" w:cs="Calibri"/>
                <w:strike/>
                <w:lang w:eastAsia="sl-SI"/>
              </w:rPr>
            </w:pPr>
            <w:r w:rsidRPr="00362973">
              <w:rPr>
                <w:rFonts w:asciiTheme="minorHAnsi" w:eastAsia="Calibri" w:hAnsiTheme="minorHAnsi"/>
              </w:rPr>
              <w:t>90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702A83" w:rsidRPr="00362973" w:rsidRDefault="00702A83" w:rsidP="00702A8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BE81" w14:textId="69E63D26" w:rsidR="00702A83" w:rsidRPr="00362973" w:rsidRDefault="5F4C564E" w:rsidP="5F4C564E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362973">
              <w:rPr>
                <w:rFonts w:asciiTheme="minorHAnsi" w:eastAsia="Calibri" w:hAnsiTheme="minorHAnsi"/>
              </w:rPr>
              <w:t>6</w:t>
            </w:r>
          </w:p>
        </w:tc>
      </w:tr>
      <w:tr w:rsidR="00702A83" w:rsidRPr="0049183D" w14:paraId="33611488" w14:textId="77777777" w:rsidTr="00362973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702A83" w:rsidRPr="00362973" w:rsidRDefault="00702A8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942646" w14:textId="77777777" w:rsidR="00702A83" w:rsidRPr="00362973" w:rsidRDefault="00702A8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961F" w14:textId="54AFF91F" w:rsidR="00702A83" w:rsidRPr="00362973" w:rsidRDefault="00702A8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362973">
              <w:rPr>
                <w:rFonts w:eastAsia="Calibri" w:cs="Calibri"/>
                <w:b/>
                <w:bCs/>
                <w:lang w:eastAsia="sl-SI"/>
              </w:rPr>
              <w:t>a-V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0485" w14:textId="080AF573" w:rsidR="00702A83" w:rsidRPr="00362973" w:rsidRDefault="00702A8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362973">
              <w:rPr>
                <w:rFonts w:eastAsia="Calibri" w:cs="Calibri"/>
                <w:b/>
                <w:bCs/>
                <w:lang w:eastAsia="sl-SI"/>
              </w:rPr>
              <w:t>e-V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5752" w14:textId="0935E1BA" w:rsidR="00702A83" w:rsidRPr="00362973" w:rsidRDefault="00702A8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362973">
              <w:rPr>
                <w:rFonts w:eastAsia="Calibri" w:cs="Calibri"/>
                <w:b/>
                <w:bCs/>
                <w:lang w:eastAsia="sl-SI"/>
              </w:rPr>
              <w:t>LV</w:t>
            </w:r>
          </w:p>
        </w:tc>
        <w:tc>
          <w:tcPr>
            <w:tcW w:w="1418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702A83" w:rsidRPr="00362973" w:rsidRDefault="00702A8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702A83" w:rsidRPr="00362973" w:rsidRDefault="00702A8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4160BA" w14:textId="77777777" w:rsidR="00702A83" w:rsidRPr="00362973" w:rsidRDefault="00702A8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702A83" w:rsidRPr="00362973" w:rsidRDefault="00702A8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702A83" w:rsidRPr="00362973" w:rsidRDefault="00702A8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702A83" w:rsidRPr="0049183D" w14:paraId="3AFC1636" w14:textId="77777777" w:rsidTr="00362973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702A83" w:rsidRPr="00362973" w:rsidRDefault="00702A8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91ABF8" w14:textId="77777777" w:rsidR="00702A83" w:rsidRPr="00362973" w:rsidRDefault="00702A8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1366" w14:textId="43B638B7" w:rsidR="00702A83" w:rsidRPr="00362973" w:rsidRDefault="00702A83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362973">
              <w:rPr>
                <w:rFonts w:eastAsia="Calibri" w:cs="Calibri"/>
                <w:bCs/>
                <w:lang w:eastAsia="sl-SI"/>
              </w:rPr>
              <w:t>6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EC38" w14:textId="6C288EC9" w:rsidR="00702A83" w:rsidRPr="00362973" w:rsidRDefault="00702A83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362973">
              <w:rPr>
                <w:rFonts w:eastAsia="Calibri" w:cs="Calibri"/>
                <w:bCs/>
                <w:lang w:eastAsia="sl-SI"/>
              </w:rPr>
              <w:t>12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2E856A22" w:rsidR="00702A83" w:rsidRPr="00362973" w:rsidRDefault="00702A83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362973">
              <w:rPr>
                <w:rFonts w:eastAsia="Calibri" w:cs="Calibri"/>
                <w:bCs/>
                <w:lang w:eastAsia="sl-SI"/>
              </w:rPr>
              <w:t>12</w:t>
            </w:r>
          </w:p>
        </w:tc>
        <w:tc>
          <w:tcPr>
            <w:tcW w:w="1418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702A83" w:rsidRPr="00362973" w:rsidRDefault="00702A8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702A83" w:rsidRPr="00362973" w:rsidRDefault="00702A8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7CC0B1" w14:textId="77777777" w:rsidR="00702A83" w:rsidRPr="00362973" w:rsidRDefault="00702A8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702A83" w:rsidRPr="00362973" w:rsidRDefault="00702A8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702A83" w:rsidRPr="00362973" w:rsidRDefault="00702A8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194853B" w14:textId="77777777" w:rsidTr="5F4C564E">
        <w:tc>
          <w:tcPr>
            <w:tcW w:w="9690" w:type="dxa"/>
            <w:gridSpan w:val="21"/>
          </w:tcPr>
          <w:p w14:paraId="73ECE184" w14:textId="77777777" w:rsidR="005A11E4" w:rsidRPr="00362973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95F6595" w14:textId="77777777" w:rsidTr="5F4C564E">
        <w:tc>
          <w:tcPr>
            <w:tcW w:w="3305" w:type="dxa"/>
            <w:gridSpan w:val="6"/>
          </w:tcPr>
          <w:p w14:paraId="19C80114" w14:textId="77777777" w:rsidR="005A11E4" w:rsidRPr="00362973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Nosilec predmeta / Course coordinator:</w:t>
            </w:r>
          </w:p>
        </w:tc>
        <w:tc>
          <w:tcPr>
            <w:tcW w:w="6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1A7859AB" w:rsidR="005A11E4" w:rsidRPr="00362973" w:rsidRDefault="00702A83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362973">
              <w:rPr>
                <w:rFonts w:eastAsia="Calibri" w:cs="Calibri"/>
                <w:lang w:eastAsia="sl-SI"/>
              </w:rPr>
              <w:t>TOMAŽ KRAMBERGER</w:t>
            </w:r>
          </w:p>
        </w:tc>
      </w:tr>
      <w:tr w:rsidR="005A11E4" w:rsidRPr="0049183D" w14:paraId="373ADDF1" w14:textId="77777777" w:rsidTr="5F4C564E">
        <w:tc>
          <w:tcPr>
            <w:tcW w:w="9690" w:type="dxa"/>
            <w:gridSpan w:val="21"/>
          </w:tcPr>
          <w:p w14:paraId="0BC8F3BA" w14:textId="77777777" w:rsidR="005A11E4" w:rsidRPr="00362973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427AF7" w:rsidRPr="0049183D" w14:paraId="2546E5AF" w14:textId="77777777" w:rsidTr="5F4C564E">
        <w:tc>
          <w:tcPr>
            <w:tcW w:w="2296" w:type="dxa"/>
            <w:gridSpan w:val="3"/>
            <w:vMerge w:val="restart"/>
          </w:tcPr>
          <w:p w14:paraId="6861494E" w14:textId="77777777" w:rsidR="00427AF7" w:rsidRPr="00362973" w:rsidRDefault="00427AF7" w:rsidP="00427AF7">
            <w:pPr>
              <w:spacing w:after="0"/>
              <w:rPr>
                <w:rFonts w:eastAsia="Calibri" w:cs="Calibri"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7"/>
          </w:tcPr>
          <w:p w14:paraId="77461E9B" w14:textId="77777777" w:rsidR="00427AF7" w:rsidRPr="00362973" w:rsidRDefault="00427AF7" w:rsidP="00427AF7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765625A9" w:rsidR="00427AF7" w:rsidRPr="00362973" w:rsidRDefault="00427AF7" w:rsidP="00427AF7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362973">
              <w:rPr>
                <w:rFonts w:asciiTheme="minorHAnsi" w:eastAsia="Calibri" w:hAnsiTheme="minorHAnsi"/>
              </w:rPr>
              <w:t>SLOVENSKI/SLOVENE</w:t>
            </w:r>
          </w:p>
        </w:tc>
      </w:tr>
      <w:tr w:rsidR="00427AF7" w:rsidRPr="0049183D" w14:paraId="0712B376" w14:textId="77777777" w:rsidTr="5F4C564E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2BE63940" w14:textId="77777777" w:rsidR="00427AF7" w:rsidRPr="00362973" w:rsidRDefault="00427AF7" w:rsidP="00427AF7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7"/>
          </w:tcPr>
          <w:p w14:paraId="3A2F1B73" w14:textId="77777777" w:rsidR="00427AF7" w:rsidRPr="00362973" w:rsidRDefault="00427AF7" w:rsidP="00427AF7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647E588C" w:rsidR="00427AF7" w:rsidRPr="00362973" w:rsidRDefault="00427AF7" w:rsidP="00427AF7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362973">
              <w:rPr>
                <w:rFonts w:asciiTheme="minorHAnsi" w:eastAsia="Calibri" w:hAnsiTheme="minorHAnsi"/>
              </w:rPr>
              <w:t>SLOVENSKI/ SLOVENE</w:t>
            </w:r>
          </w:p>
        </w:tc>
      </w:tr>
      <w:tr w:rsidR="005A11E4" w:rsidRPr="0049183D" w14:paraId="0BB418C6" w14:textId="77777777" w:rsidTr="5F4C564E">
        <w:tc>
          <w:tcPr>
            <w:tcW w:w="47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362973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362973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362973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362973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362973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362973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Prerequisites for enrolling in the course or for performing study obligations:</w:t>
            </w:r>
          </w:p>
        </w:tc>
      </w:tr>
      <w:tr w:rsidR="00427AF7" w:rsidRPr="0049183D" w14:paraId="273ADA0E" w14:textId="77777777" w:rsidTr="5F4C564E">
        <w:trPr>
          <w:trHeight w:val="275"/>
        </w:trPr>
        <w:tc>
          <w:tcPr>
            <w:tcW w:w="4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5FAA5D5A" w:rsidR="00427AF7" w:rsidRPr="00362973" w:rsidRDefault="00427AF7" w:rsidP="00427AF7">
            <w:pPr>
              <w:spacing w:after="0"/>
              <w:rPr>
                <w:rFonts w:eastAsia="Calibri"/>
                <w:lang w:eastAsia="sl-SI"/>
              </w:rPr>
            </w:pPr>
            <w:r w:rsidRPr="00362973">
              <w:rPr>
                <w:rFonts w:asciiTheme="minorHAnsi" w:eastAsia="Calibri" w:hAnsiTheme="minorHAnsi"/>
              </w:rPr>
              <w:t>Ni pogojev.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427AF7" w:rsidRPr="00362973" w:rsidRDefault="00427AF7" w:rsidP="00427AF7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38A7ED8B" w:rsidR="00427AF7" w:rsidRPr="00362973" w:rsidRDefault="00427AF7" w:rsidP="00427AF7">
            <w:pPr>
              <w:spacing w:after="0"/>
              <w:rPr>
                <w:rFonts w:eastAsia="Calibri"/>
                <w:lang w:eastAsia="sl-SI"/>
              </w:rPr>
            </w:pPr>
            <w:r w:rsidRPr="00362973">
              <w:rPr>
                <w:rFonts w:asciiTheme="minorHAnsi" w:eastAsia="Calibri" w:hAnsiTheme="minorHAnsi"/>
                <w:bCs/>
              </w:rPr>
              <w:t>None.</w:t>
            </w:r>
          </w:p>
        </w:tc>
      </w:tr>
      <w:tr w:rsidR="00427AF7" w:rsidRPr="0049183D" w14:paraId="32638BBD" w14:textId="77777777" w:rsidTr="5F4C564E">
        <w:trPr>
          <w:trHeight w:val="137"/>
        </w:trPr>
        <w:tc>
          <w:tcPr>
            <w:tcW w:w="47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427AF7" w:rsidRPr="00362973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427AF7" w:rsidRPr="00362973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Vsebina (kratek pregled učnega načrta):</w:t>
            </w:r>
            <w:r w:rsidRPr="00362973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</w:tcPr>
          <w:p w14:paraId="41A73D15" w14:textId="77777777" w:rsidR="00427AF7" w:rsidRPr="00362973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427AF7" w:rsidRPr="00362973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427AF7" w:rsidRPr="00362973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Content (syllabus outline):</w:t>
            </w:r>
          </w:p>
        </w:tc>
      </w:tr>
      <w:tr w:rsidR="00427AF7" w:rsidRPr="0049183D" w14:paraId="4EDFC7EE" w14:textId="77777777" w:rsidTr="5F4C564E">
        <w:trPr>
          <w:trHeight w:val="274"/>
        </w:trPr>
        <w:tc>
          <w:tcPr>
            <w:tcW w:w="4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4A58" w14:textId="4BB0E1AF" w:rsidR="00702A83" w:rsidRPr="00362973" w:rsidRDefault="0CE3B0FA" w:rsidP="0CE3B0F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  <w:r w:rsidRPr="00362973">
              <w:rPr>
                <w:rFonts w:asciiTheme="minorHAnsi" w:hAnsiTheme="minorHAnsi"/>
              </w:rPr>
              <w:t>Ponovitev osnov matričnega in procentnega računa, razmerja, razdelilni račun, zmesi račun.</w:t>
            </w:r>
          </w:p>
          <w:p w14:paraId="7717248F" w14:textId="0D926090" w:rsidR="00702A83" w:rsidRPr="00362973" w:rsidRDefault="0CE3B0FA" w:rsidP="0CE3B0FA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Theme="minorHAnsi" w:hAnsiTheme="minorHAnsi"/>
                <w:b/>
                <w:bCs/>
              </w:rPr>
            </w:pPr>
            <w:r w:rsidRPr="00362973">
              <w:rPr>
                <w:rFonts w:asciiTheme="minorHAnsi" w:hAnsiTheme="minorHAnsi"/>
              </w:rPr>
              <w:t>Osnove obrestnega računa, navadni obrestni račun,</w:t>
            </w:r>
            <w:r w:rsidRPr="00362973">
              <w:rPr>
                <w:rFonts w:asciiTheme="minorHAnsi" w:hAnsiTheme="minorHAnsi"/>
                <w:b/>
                <w:bCs/>
              </w:rPr>
              <w:t xml:space="preserve"> </w:t>
            </w:r>
            <w:r w:rsidRPr="00362973">
              <w:rPr>
                <w:rFonts w:asciiTheme="minorHAnsi" w:hAnsiTheme="minorHAnsi"/>
              </w:rPr>
              <w:t>obrestno obrestni račun,</w:t>
            </w:r>
            <w:r w:rsidRPr="00362973">
              <w:rPr>
                <w:rFonts w:asciiTheme="minorHAnsi" w:hAnsiTheme="minorHAnsi"/>
                <w:b/>
                <w:bCs/>
              </w:rPr>
              <w:t xml:space="preserve"> </w:t>
            </w:r>
            <w:r w:rsidRPr="00362973">
              <w:rPr>
                <w:rFonts w:asciiTheme="minorHAnsi" w:hAnsiTheme="minorHAnsi"/>
              </w:rPr>
              <w:t>vloge in dvigi,</w:t>
            </w:r>
          </w:p>
          <w:p w14:paraId="4DE26DB2" w14:textId="368E5A7C" w:rsidR="00702A83" w:rsidRPr="00362973" w:rsidRDefault="0CE3B0FA" w:rsidP="0CE3B0FA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Theme="minorHAnsi" w:hAnsiTheme="minorHAnsi"/>
              </w:rPr>
            </w:pPr>
            <w:r w:rsidRPr="00362973">
              <w:rPr>
                <w:rFonts w:asciiTheme="minorHAnsi" w:hAnsiTheme="minorHAnsi"/>
              </w:rPr>
              <w:t>posojila.</w:t>
            </w:r>
          </w:p>
          <w:p w14:paraId="43988ACA" w14:textId="3FEE4E79" w:rsidR="00702A83" w:rsidRPr="00362973" w:rsidRDefault="00702A83" w:rsidP="00946E9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</w:rPr>
            </w:pPr>
            <w:r w:rsidRPr="00362973">
              <w:rPr>
                <w:rFonts w:asciiTheme="minorHAnsi" w:hAnsiTheme="minorHAnsi"/>
              </w:rPr>
              <w:t>Sis</w:t>
            </w:r>
            <w:r w:rsidR="00946E96" w:rsidRPr="00362973">
              <w:rPr>
                <w:rFonts w:asciiTheme="minorHAnsi" w:hAnsiTheme="minorHAnsi"/>
              </w:rPr>
              <w:t>temi linearnih enačb in neenačb pri reševanju optimizacijskih problemov.</w:t>
            </w:r>
          </w:p>
          <w:p w14:paraId="4E114D36" w14:textId="09C14D9F" w:rsidR="00702A83" w:rsidRPr="00362973" w:rsidRDefault="00946E96" w:rsidP="00946E9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</w:rPr>
            </w:pPr>
            <w:r w:rsidRPr="00362973">
              <w:rPr>
                <w:rFonts w:asciiTheme="minorHAnsi" w:hAnsiTheme="minorHAnsi"/>
              </w:rPr>
              <w:t>K</w:t>
            </w:r>
            <w:r w:rsidR="00702A83" w:rsidRPr="00362973">
              <w:rPr>
                <w:rFonts w:asciiTheme="minorHAnsi" w:hAnsiTheme="minorHAnsi"/>
              </w:rPr>
              <w:t>onveksn</w:t>
            </w:r>
            <w:r w:rsidRPr="00362973">
              <w:rPr>
                <w:rFonts w:asciiTheme="minorHAnsi" w:hAnsiTheme="minorHAnsi"/>
              </w:rPr>
              <w:t>e množice pri reševanju optimizacijskih problemov.</w:t>
            </w:r>
          </w:p>
          <w:p w14:paraId="0AF47B66" w14:textId="4BE568C2" w:rsidR="00946E96" w:rsidRPr="00362973" w:rsidRDefault="00946E96" w:rsidP="00B33E0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</w:rPr>
            </w:pPr>
            <w:r w:rsidRPr="00362973">
              <w:rPr>
                <w:rFonts w:asciiTheme="minorHAnsi" w:hAnsiTheme="minorHAnsi"/>
              </w:rPr>
              <w:t>Optimizacijski modeli.</w:t>
            </w:r>
          </w:p>
          <w:p w14:paraId="11110623" w14:textId="499241D6" w:rsidR="00702A83" w:rsidRPr="00362973" w:rsidRDefault="00B33E0B" w:rsidP="00B33E0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</w:rPr>
            </w:pPr>
            <w:r w:rsidRPr="00362973">
              <w:rPr>
                <w:rFonts w:asciiTheme="minorHAnsi" w:hAnsiTheme="minorHAnsi"/>
              </w:rPr>
              <w:t>Linearno programiranje (</w:t>
            </w:r>
            <w:r w:rsidR="00702A83" w:rsidRPr="00362973">
              <w:rPr>
                <w:rFonts w:asciiTheme="minorHAnsi" w:hAnsiTheme="minorHAnsi"/>
              </w:rPr>
              <w:t>formulacija problema,</w:t>
            </w:r>
          </w:p>
          <w:p w14:paraId="2D39F2F3" w14:textId="6D3451AF" w:rsidR="00427AF7" w:rsidRPr="00362973" w:rsidRDefault="00702A83" w:rsidP="00B33E0B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Theme="minorHAnsi" w:hAnsiTheme="minorHAnsi"/>
                <w:lang w:val="pl-PL"/>
              </w:rPr>
            </w:pPr>
            <w:r w:rsidRPr="00362973">
              <w:rPr>
                <w:rFonts w:asciiTheme="minorHAnsi" w:hAnsiTheme="minorHAnsi"/>
              </w:rPr>
              <w:t>reševanje na grafični način,</w:t>
            </w:r>
            <w:r w:rsidR="00B33E0B" w:rsidRPr="00362973">
              <w:rPr>
                <w:rFonts w:asciiTheme="minorHAnsi" w:hAnsiTheme="minorHAnsi"/>
                <w:b/>
              </w:rPr>
              <w:t xml:space="preserve"> </w:t>
            </w:r>
            <w:r w:rsidRPr="00362973">
              <w:rPr>
                <w:rFonts w:asciiTheme="minorHAnsi" w:hAnsiTheme="minorHAnsi"/>
                <w:lang w:val="pl-PL"/>
              </w:rPr>
              <w:t>reševa</w:t>
            </w:r>
            <w:r w:rsidR="00B33E0B" w:rsidRPr="00362973">
              <w:rPr>
                <w:rFonts w:asciiTheme="minorHAnsi" w:hAnsiTheme="minorHAnsi"/>
                <w:lang w:val="pl-PL"/>
              </w:rPr>
              <w:t xml:space="preserve">nje s programskim paketom LINGO in Microsoft </w:t>
            </w:r>
            <w:r w:rsidR="00B33E0B" w:rsidRPr="00362973">
              <w:rPr>
                <w:rFonts w:asciiTheme="minorHAnsi" w:hAnsiTheme="minorHAnsi"/>
                <w:lang w:val="pl-PL"/>
              </w:rPr>
              <w:lastRenderedPageBreak/>
              <w:t>Excel).</w:t>
            </w:r>
          </w:p>
          <w:p w14:paraId="625112B6" w14:textId="37FEC47C" w:rsidR="00B33E0B" w:rsidRPr="00362973" w:rsidRDefault="00B33E0B" w:rsidP="00B33E0B">
            <w:pPr>
              <w:pStyle w:val="Odstavekseznam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pl-PL"/>
              </w:rPr>
            </w:pPr>
            <w:r w:rsidRPr="00362973">
              <w:rPr>
                <w:rFonts w:asciiTheme="minorHAnsi" w:hAnsiTheme="minorHAnsi"/>
              </w:rPr>
              <w:t>Osnove DEA (Data Envelopment Analysis) analize (analitični in grafični način reševanja).</w:t>
            </w:r>
          </w:p>
        </w:tc>
        <w:tc>
          <w:tcPr>
            <w:tcW w:w="1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47B472" w14:textId="77777777" w:rsidR="00427AF7" w:rsidRPr="00362973" w:rsidRDefault="00427AF7" w:rsidP="00702A83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C445" w14:textId="04642342" w:rsidR="00702A83" w:rsidRPr="00362973" w:rsidRDefault="00702A83" w:rsidP="00ED667A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rFonts w:asciiTheme="minorHAnsi" w:hAnsiTheme="minorHAnsi"/>
              </w:rPr>
            </w:pPr>
            <w:r w:rsidRPr="00362973">
              <w:rPr>
                <w:rFonts w:asciiTheme="minorHAnsi" w:hAnsiTheme="minorHAnsi"/>
              </w:rPr>
              <w:t>Revision of basics of matrix and interest calculations</w:t>
            </w:r>
            <w:r w:rsidR="00ED667A" w:rsidRPr="00362973">
              <w:rPr>
                <w:rFonts w:asciiTheme="minorHAnsi" w:hAnsiTheme="minorHAnsi"/>
              </w:rPr>
              <w:t xml:space="preserve">, ratios, distribution </w:t>
            </w:r>
            <w:r w:rsidR="00136E2A" w:rsidRPr="00362973">
              <w:rPr>
                <w:rFonts w:asciiTheme="minorHAnsi" w:hAnsiTheme="minorHAnsi"/>
              </w:rPr>
              <w:t>calculation</w:t>
            </w:r>
            <w:r w:rsidR="00ED667A" w:rsidRPr="00362973">
              <w:rPr>
                <w:rFonts w:asciiTheme="minorHAnsi" w:hAnsiTheme="minorHAnsi"/>
              </w:rPr>
              <w:t xml:space="preserve">, mixture </w:t>
            </w:r>
            <w:r w:rsidR="00136E2A" w:rsidRPr="00362973">
              <w:rPr>
                <w:rFonts w:asciiTheme="minorHAnsi" w:hAnsiTheme="minorHAnsi"/>
              </w:rPr>
              <w:t>calculation</w:t>
            </w:r>
            <w:r w:rsidR="00ED667A" w:rsidRPr="00362973">
              <w:rPr>
                <w:rFonts w:asciiTheme="minorHAnsi" w:hAnsiTheme="minorHAnsi"/>
              </w:rPr>
              <w:t xml:space="preserve">. Basics of interest </w:t>
            </w:r>
            <w:r w:rsidR="00136E2A" w:rsidRPr="00362973">
              <w:rPr>
                <w:rFonts w:asciiTheme="minorHAnsi" w:hAnsiTheme="minorHAnsi"/>
              </w:rPr>
              <w:t>calculation</w:t>
            </w:r>
            <w:r w:rsidR="00ED667A" w:rsidRPr="00362973">
              <w:rPr>
                <w:rFonts w:asciiTheme="minorHAnsi" w:hAnsiTheme="minorHAnsi"/>
              </w:rPr>
              <w:t xml:space="preserve">, ordinary interest </w:t>
            </w:r>
            <w:r w:rsidR="00136E2A" w:rsidRPr="00362973">
              <w:rPr>
                <w:rFonts w:asciiTheme="minorHAnsi" w:hAnsiTheme="minorHAnsi"/>
              </w:rPr>
              <w:t>calculation</w:t>
            </w:r>
            <w:r w:rsidR="00ED667A" w:rsidRPr="00362973">
              <w:rPr>
                <w:rFonts w:asciiTheme="minorHAnsi" w:hAnsiTheme="minorHAnsi"/>
              </w:rPr>
              <w:t xml:space="preserve">, interest rate </w:t>
            </w:r>
            <w:r w:rsidR="00136E2A" w:rsidRPr="00362973">
              <w:rPr>
                <w:rFonts w:asciiTheme="minorHAnsi" w:hAnsiTheme="minorHAnsi"/>
              </w:rPr>
              <w:t>calculation</w:t>
            </w:r>
            <w:r w:rsidR="00ED667A" w:rsidRPr="00362973">
              <w:rPr>
                <w:rFonts w:asciiTheme="minorHAnsi" w:hAnsiTheme="minorHAnsi"/>
              </w:rPr>
              <w:t xml:space="preserve"> deposits and withdrawals, loans.</w:t>
            </w:r>
          </w:p>
          <w:p w14:paraId="629D44E8" w14:textId="75051B2E" w:rsidR="00ED667A" w:rsidRPr="00362973" w:rsidRDefault="00ED667A" w:rsidP="00702A83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rFonts w:asciiTheme="minorHAnsi" w:hAnsiTheme="minorHAnsi"/>
                <w:bCs/>
              </w:rPr>
            </w:pPr>
            <w:r w:rsidRPr="00362973">
              <w:rPr>
                <w:rFonts w:asciiTheme="minorHAnsi" w:hAnsiTheme="minorHAnsi"/>
                <w:bCs/>
              </w:rPr>
              <w:t>Systems of linear equations and inequalities in solving optimization problems.</w:t>
            </w:r>
          </w:p>
          <w:p w14:paraId="7FB0728D" w14:textId="7C80EF47" w:rsidR="00387413" w:rsidRPr="00362973" w:rsidRDefault="00362973" w:rsidP="00387413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rFonts w:asciiTheme="minorHAnsi" w:hAnsiTheme="minorHAnsi"/>
              </w:rPr>
            </w:pPr>
            <w:r w:rsidRPr="00362973">
              <w:rPr>
                <w:rFonts w:asciiTheme="minorHAnsi" w:hAnsiTheme="minorHAnsi"/>
              </w:rPr>
              <w:t>Convex masses</w:t>
            </w:r>
            <w:r w:rsidR="00387413" w:rsidRPr="00362973">
              <w:rPr>
                <w:rFonts w:asciiTheme="minorHAnsi" w:hAnsiTheme="minorHAnsi"/>
              </w:rPr>
              <w:t xml:space="preserve"> in solving optimization problems.</w:t>
            </w:r>
          </w:p>
          <w:p w14:paraId="7E3A4408" w14:textId="77777777" w:rsidR="00362973" w:rsidRPr="00362973" w:rsidRDefault="00387413" w:rsidP="00387413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rFonts w:asciiTheme="minorHAnsi" w:hAnsiTheme="minorHAnsi"/>
                <w:b/>
              </w:rPr>
            </w:pPr>
            <w:r w:rsidRPr="00362973">
              <w:rPr>
                <w:rFonts w:asciiTheme="minorHAnsi" w:hAnsiTheme="minorHAnsi"/>
              </w:rPr>
              <w:t>Optimization models.</w:t>
            </w:r>
          </w:p>
          <w:p w14:paraId="1F991D80" w14:textId="61DD34AA" w:rsidR="00702A83" w:rsidRPr="00362973" w:rsidRDefault="00B33E0B" w:rsidP="00387413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rFonts w:asciiTheme="minorHAnsi" w:hAnsiTheme="minorHAnsi"/>
                <w:b/>
              </w:rPr>
            </w:pPr>
            <w:r w:rsidRPr="00362973">
              <w:rPr>
                <w:rFonts w:asciiTheme="minorHAnsi" w:hAnsiTheme="minorHAnsi"/>
              </w:rPr>
              <w:t>Linear programming (</w:t>
            </w:r>
            <w:r w:rsidR="00702A83" w:rsidRPr="00362973">
              <w:rPr>
                <w:rFonts w:asciiTheme="minorHAnsi" w:hAnsiTheme="minorHAnsi"/>
              </w:rPr>
              <w:t>problem formulation,</w:t>
            </w:r>
            <w:r w:rsidRPr="00362973">
              <w:rPr>
                <w:rFonts w:asciiTheme="minorHAnsi" w:hAnsiTheme="minorHAnsi"/>
                <w:b/>
              </w:rPr>
              <w:t xml:space="preserve"> </w:t>
            </w:r>
            <w:r w:rsidR="00702A83" w:rsidRPr="00362973">
              <w:rPr>
                <w:rFonts w:asciiTheme="minorHAnsi" w:hAnsiTheme="minorHAnsi"/>
              </w:rPr>
              <w:t>solving problems using graphs,</w:t>
            </w:r>
            <w:r w:rsidRPr="00362973">
              <w:rPr>
                <w:rFonts w:asciiTheme="minorHAnsi" w:hAnsiTheme="minorHAnsi"/>
                <w:b/>
              </w:rPr>
              <w:t xml:space="preserve"> </w:t>
            </w:r>
            <w:r w:rsidR="00702A83" w:rsidRPr="00362973">
              <w:rPr>
                <w:rFonts w:asciiTheme="minorHAnsi" w:hAnsiTheme="minorHAnsi"/>
              </w:rPr>
              <w:t xml:space="preserve">solving problems using LINGO </w:t>
            </w:r>
            <w:r w:rsidRPr="00362973">
              <w:rPr>
                <w:rFonts w:asciiTheme="minorHAnsi" w:hAnsiTheme="minorHAnsi"/>
              </w:rPr>
              <w:t>and Microsoft Excel software).</w:t>
            </w:r>
          </w:p>
          <w:p w14:paraId="10849156" w14:textId="20EC56FF" w:rsidR="00B33E0B" w:rsidRPr="00362973" w:rsidRDefault="00B33E0B" w:rsidP="00B33E0B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rFonts w:asciiTheme="minorHAnsi" w:hAnsiTheme="minorHAnsi"/>
                <w:b/>
                <w:lang w:val="en-CA"/>
              </w:rPr>
            </w:pPr>
            <w:r w:rsidRPr="00362973">
              <w:rPr>
                <w:rFonts w:asciiTheme="minorHAnsi" w:hAnsiTheme="minorHAnsi"/>
                <w:lang w:val="en-CA"/>
              </w:rPr>
              <w:lastRenderedPageBreak/>
              <w:t xml:space="preserve">Basics of </w:t>
            </w:r>
            <w:r w:rsidRPr="00362973">
              <w:rPr>
                <w:rFonts w:asciiTheme="minorHAnsi" w:hAnsiTheme="minorHAnsi"/>
              </w:rPr>
              <w:t>DEA (Data Envelopment Analysis) (using analitical and graphical methods).</w:t>
            </w:r>
          </w:p>
          <w:p w14:paraId="031A1A00" w14:textId="77777777" w:rsidR="00B33E0B" w:rsidRPr="00362973" w:rsidRDefault="00B33E0B" w:rsidP="00B33E0B">
            <w:pPr>
              <w:spacing w:after="200"/>
              <w:contextualSpacing/>
              <w:jc w:val="both"/>
              <w:rPr>
                <w:rFonts w:asciiTheme="minorHAnsi" w:hAnsiTheme="minorHAnsi"/>
                <w:b/>
              </w:rPr>
            </w:pPr>
          </w:p>
          <w:p w14:paraId="68E25B91" w14:textId="3E25F65B" w:rsidR="00427AF7" w:rsidRPr="00362973" w:rsidRDefault="00427AF7" w:rsidP="00702A83">
            <w:pPr>
              <w:tabs>
                <w:tab w:val="left" w:pos="1030"/>
              </w:tabs>
              <w:spacing w:after="0"/>
              <w:rPr>
                <w:rFonts w:eastAsia="Calibri" w:cs="Arial"/>
                <w:lang w:eastAsia="sl-SI"/>
              </w:rPr>
            </w:pPr>
          </w:p>
        </w:tc>
      </w:tr>
      <w:tr w:rsidR="005A11E4" w:rsidRPr="0049183D" w14:paraId="50F6CFCC" w14:textId="77777777" w:rsidTr="5F4C564E">
        <w:tc>
          <w:tcPr>
            <w:tcW w:w="9690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7A05D1C5" w14:textId="089A4BF2" w:rsidR="005A11E4" w:rsidRPr="00362973" w:rsidRDefault="0061471B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  <w:r w:rsidRPr="00362973">
              <w:lastRenderedPageBreak/>
              <w:br w:type="page"/>
            </w:r>
          </w:p>
          <w:p w14:paraId="4C4D6A60" w14:textId="77777777" w:rsidR="005A11E4" w:rsidRPr="00362973" w:rsidRDefault="005A11E4" w:rsidP="00B71733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lang w:eastAsia="sl-SI"/>
              </w:rPr>
              <w:br w:type="page"/>
            </w:r>
            <w:r w:rsidRPr="00362973">
              <w:rPr>
                <w:rFonts w:eastAsia="Calibri" w:cs="Calibri"/>
                <w:b/>
                <w:lang w:eastAsia="sl-SI"/>
              </w:rPr>
              <w:t>Temeljni literatura in viri / Reading materials:</w:t>
            </w:r>
          </w:p>
        </w:tc>
      </w:tr>
      <w:tr w:rsidR="005562C7" w:rsidRPr="005562C7" w14:paraId="166E7B56" w14:textId="77777777" w:rsidTr="5F4C564E">
        <w:trPr>
          <w:trHeight w:val="1198"/>
        </w:trPr>
        <w:tc>
          <w:tcPr>
            <w:tcW w:w="96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6878" w14:textId="77777777" w:rsidR="0061077E" w:rsidRDefault="0061077E" w:rsidP="00702A83">
            <w:pPr>
              <w:spacing w:after="0"/>
              <w:rPr>
                <w:rFonts w:asciiTheme="minorHAnsi" w:eastAsia="Calibri" w:hAnsiTheme="minorHAnsi"/>
                <w:strike/>
              </w:rPr>
            </w:pPr>
            <w:bookmarkStart w:id="0" w:name="112"/>
            <w:bookmarkEnd w:id="0"/>
          </w:p>
          <w:p w14:paraId="63EBE7DF" w14:textId="77777777" w:rsidR="0061077E" w:rsidRPr="00603EDA" w:rsidRDefault="0061077E" w:rsidP="0061077E">
            <w:pPr>
              <w:pStyle w:val="Odstavekseznama"/>
              <w:numPr>
                <w:ilvl w:val="0"/>
                <w:numId w:val="27"/>
              </w:numPr>
              <w:spacing w:after="160" w:line="259" w:lineRule="auto"/>
              <w:ind w:left="360"/>
              <w:rPr>
                <w:rFonts w:asciiTheme="minorHAnsi" w:hAnsiTheme="minorHAnsi" w:cstheme="minorHAnsi"/>
                <w:shd w:val="clear" w:color="auto" w:fill="FFFFFF"/>
              </w:rPr>
            </w:pPr>
            <w:r w:rsidRPr="00603EDA">
              <w:rPr>
                <w:rFonts w:asciiTheme="minorHAnsi" w:hAnsiTheme="minorHAnsi" w:cstheme="minorHAnsi"/>
                <w:shd w:val="clear" w:color="auto" w:fill="FFFFFF"/>
              </w:rPr>
              <w:t>Jensen, P. A., &amp; Bard, J. F. (2003). Operations research: models and methods (str. XII, 675 , 5 pril.). John Wiley &amp; Sons.</w:t>
            </w:r>
          </w:p>
          <w:p w14:paraId="6C2B4368" w14:textId="77777777" w:rsidR="0061077E" w:rsidRPr="00603EDA" w:rsidRDefault="0061077E" w:rsidP="0061077E">
            <w:pPr>
              <w:pStyle w:val="Odstavekseznama"/>
              <w:ind w:left="0"/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52C5CE1D" w14:textId="77777777" w:rsidR="0061077E" w:rsidRPr="00603EDA" w:rsidRDefault="0061077E" w:rsidP="0061077E">
            <w:pPr>
              <w:pStyle w:val="Odstavekseznama"/>
              <w:numPr>
                <w:ilvl w:val="0"/>
                <w:numId w:val="27"/>
              </w:numPr>
              <w:spacing w:after="160" w:line="259" w:lineRule="auto"/>
              <w:ind w:left="360"/>
              <w:rPr>
                <w:rFonts w:asciiTheme="minorHAnsi" w:hAnsiTheme="minorHAnsi" w:cstheme="minorHAnsi"/>
                <w:shd w:val="clear" w:color="auto" w:fill="FFFFFF"/>
              </w:rPr>
            </w:pPr>
            <w:r w:rsidRPr="00603EDA">
              <w:rPr>
                <w:rFonts w:asciiTheme="minorHAnsi" w:hAnsiTheme="minorHAnsi" w:cstheme="minorHAnsi"/>
                <w:shd w:val="clear" w:color="auto" w:fill="FFFFFF"/>
              </w:rPr>
              <w:t>KRAMBERGER, Tomaž, ŠINKO, Simona. (2022). Optimizacijske metode v logistiki : osnovni problemi linearnega programiranja. 1. izd. Celje: Fakulteta za logistiko Univerze v Mariboru.</w:t>
            </w:r>
          </w:p>
          <w:p w14:paraId="09810694" w14:textId="77777777" w:rsidR="0061077E" w:rsidRPr="00603EDA" w:rsidRDefault="0061077E" w:rsidP="0061077E">
            <w:pPr>
              <w:pStyle w:val="Odstavekseznama"/>
              <w:ind w:left="0"/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35E61FA7" w14:textId="77777777" w:rsidR="0061077E" w:rsidRPr="00603EDA" w:rsidRDefault="0061077E" w:rsidP="0061077E">
            <w:pPr>
              <w:pStyle w:val="Odstavekseznama"/>
              <w:numPr>
                <w:ilvl w:val="0"/>
                <w:numId w:val="27"/>
              </w:numPr>
              <w:spacing w:after="160" w:line="259" w:lineRule="auto"/>
              <w:ind w:left="360"/>
              <w:rPr>
                <w:rFonts w:asciiTheme="minorHAnsi" w:hAnsiTheme="minorHAnsi" w:cstheme="minorHAnsi"/>
                <w:shd w:val="clear" w:color="auto" w:fill="FFFFFF"/>
              </w:rPr>
            </w:pPr>
            <w:r w:rsidRPr="00603EDA">
              <w:rPr>
                <w:rFonts w:asciiTheme="minorHAnsi" w:hAnsiTheme="minorHAnsi" w:cstheme="minorHAnsi"/>
                <w:shd w:val="clear" w:color="auto" w:fill="FFFFFF"/>
              </w:rPr>
              <w:t xml:space="preserve">KRAMBERGER, Tomaž, ŠINKO, Simona. et al. (2022). Optimizacijske metode v logistiki : upravljanje s pretoki in odločanje. 1. izd. Celje: Fakulteta za logistiko Univerze v Mariboru. </w:t>
            </w:r>
          </w:p>
          <w:p w14:paraId="184E7F18" w14:textId="4998F6A9" w:rsidR="0061077E" w:rsidRPr="0061077E" w:rsidRDefault="0061077E" w:rsidP="00702A83">
            <w:pPr>
              <w:spacing w:after="0"/>
              <w:rPr>
                <w:rFonts w:asciiTheme="minorHAnsi" w:eastAsia="Calibri" w:hAnsiTheme="minorHAnsi"/>
                <w:b/>
                <w:strike/>
              </w:rPr>
            </w:pPr>
          </w:p>
        </w:tc>
      </w:tr>
      <w:tr w:rsidR="005562C7" w:rsidRPr="0049183D" w14:paraId="17101D27" w14:textId="77777777" w:rsidTr="5F4C564E">
        <w:trPr>
          <w:trHeight w:val="73"/>
        </w:trPr>
        <w:tc>
          <w:tcPr>
            <w:tcW w:w="47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5562C7" w:rsidRPr="00362973" w:rsidRDefault="005562C7" w:rsidP="005562C7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5562C7" w:rsidRPr="00362973" w:rsidRDefault="005562C7" w:rsidP="005562C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</w:tcBorders>
          </w:tcPr>
          <w:p w14:paraId="21B5386D" w14:textId="77777777" w:rsidR="005562C7" w:rsidRPr="00362973" w:rsidRDefault="005562C7" w:rsidP="005562C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5562C7" w:rsidRPr="00362973" w:rsidRDefault="005562C7" w:rsidP="005562C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F3F523" w14:textId="77777777" w:rsidR="005562C7" w:rsidRPr="00362973" w:rsidRDefault="005562C7" w:rsidP="005562C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362973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702A83" w:rsidRPr="0049183D" w14:paraId="572FDB32" w14:textId="77777777" w:rsidTr="5F4C564E">
        <w:trPr>
          <w:trHeight w:val="778"/>
        </w:trPr>
        <w:tc>
          <w:tcPr>
            <w:tcW w:w="4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8A0A" w14:textId="77777777" w:rsidR="00702A83" w:rsidRPr="00362973" w:rsidRDefault="00702A83" w:rsidP="00971AE1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Theme="minorHAnsi" w:eastAsia="Calibri" w:hAnsiTheme="minorHAnsi"/>
                <w:b/>
                <w:lang w:val="pl-PL"/>
              </w:rPr>
            </w:pPr>
          </w:p>
          <w:p w14:paraId="5B77CD6D" w14:textId="281E9BE9" w:rsidR="00971AE1" w:rsidRPr="00362973" w:rsidRDefault="00971AE1" w:rsidP="00971AE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Calibri" w:hAnsiTheme="minorHAnsi"/>
                <w:bCs/>
                <w:lang w:val="pl-PL"/>
              </w:rPr>
            </w:pPr>
            <w:r w:rsidRPr="00362973">
              <w:rPr>
                <w:rFonts w:asciiTheme="minorHAnsi" w:eastAsia="Calibri" w:hAnsiTheme="minorHAnsi"/>
                <w:bCs/>
                <w:lang w:val="pl-PL"/>
              </w:rPr>
              <w:t>Cilji predmeta so:</w:t>
            </w:r>
          </w:p>
          <w:p w14:paraId="39500A91" w14:textId="211AD5F2" w:rsidR="00971AE1" w:rsidRPr="00362973" w:rsidRDefault="0027635E" w:rsidP="00971AE1">
            <w:pPr>
              <w:pStyle w:val="Odstavekseznam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4"/>
              <w:jc w:val="both"/>
              <w:rPr>
                <w:rFonts w:asciiTheme="minorHAnsi" w:eastAsia="Calibri" w:hAnsiTheme="minorHAnsi"/>
                <w:bCs/>
                <w:lang w:val="pl-PL"/>
              </w:rPr>
            </w:pPr>
            <w:r w:rsidRPr="00362973">
              <w:rPr>
                <w:rFonts w:asciiTheme="minorHAnsi" w:eastAsia="Calibri" w:hAnsiTheme="minorHAnsi"/>
                <w:bCs/>
                <w:lang w:val="pl-PL"/>
              </w:rPr>
              <w:t>seznaniti študente z</w:t>
            </w:r>
            <w:r w:rsidR="00971AE1" w:rsidRPr="00362973">
              <w:rPr>
                <w:rFonts w:asciiTheme="minorHAnsi" w:eastAsia="Calibri" w:hAnsiTheme="minorHAnsi"/>
                <w:bCs/>
                <w:lang w:val="pl-PL"/>
              </w:rPr>
              <w:t xml:space="preserve"> matrični</w:t>
            </w:r>
            <w:r w:rsidRPr="00362973">
              <w:rPr>
                <w:rFonts w:asciiTheme="minorHAnsi" w:eastAsia="Calibri" w:hAnsiTheme="minorHAnsi"/>
                <w:bCs/>
                <w:lang w:val="pl-PL"/>
              </w:rPr>
              <w:t>m</w:t>
            </w:r>
            <w:r w:rsidR="00971AE1" w:rsidRPr="00362973">
              <w:rPr>
                <w:rFonts w:asciiTheme="minorHAnsi" w:eastAsia="Calibri" w:hAnsiTheme="minorHAnsi"/>
                <w:bCs/>
                <w:lang w:val="pl-PL"/>
              </w:rPr>
              <w:t xml:space="preserve"> in procentni</w:t>
            </w:r>
            <w:r w:rsidRPr="00362973">
              <w:rPr>
                <w:rFonts w:asciiTheme="minorHAnsi" w:eastAsia="Calibri" w:hAnsiTheme="minorHAnsi"/>
                <w:bCs/>
                <w:lang w:val="pl-PL"/>
              </w:rPr>
              <w:t>m</w:t>
            </w:r>
            <w:r w:rsidR="00971AE1" w:rsidRPr="00362973">
              <w:rPr>
                <w:rFonts w:asciiTheme="minorHAnsi" w:eastAsia="Calibri" w:hAnsiTheme="minorHAnsi"/>
                <w:bCs/>
                <w:lang w:val="pl-PL"/>
              </w:rPr>
              <w:t xml:space="preserve"> račun, razmerj</w:t>
            </w:r>
            <w:r w:rsidRPr="00362973">
              <w:rPr>
                <w:rFonts w:asciiTheme="minorHAnsi" w:eastAsia="Calibri" w:hAnsiTheme="minorHAnsi"/>
                <w:bCs/>
                <w:lang w:val="pl-PL"/>
              </w:rPr>
              <w:t>i</w:t>
            </w:r>
            <w:r w:rsidR="00971AE1" w:rsidRPr="00362973">
              <w:rPr>
                <w:rFonts w:asciiTheme="minorHAnsi" w:eastAsia="Calibri" w:hAnsiTheme="minorHAnsi"/>
                <w:bCs/>
                <w:lang w:val="pl-PL"/>
              </w:rPr>
              <w:t>, razdelilni</w:t>
            </w:r>
            <w:r w:rsidRPr="00362973">
              <w:rPr>
                <w:rFonts w:asciiTheme="minorHAnsi" w:eastAsia="Calibri" w:hAnsiTheme="minorHAnsi"/>
                <w:bCs/>
                <w:lang w:val="pl-PL"/>
              </w:rPr>
              <w:t>m</w:t>
            </w:r>
            <w:r w:rsidR="00971AE1" w:rsidRPr="00362973">
              <w:rPr>
                <w:rFonts w:asciiTheme="minorHAnsi" w:eastAsia="Calibri" w:hAnsiTheme="minorHAnsi"/>
                <w:bCs/>
                <w:lang w:val="pl-PL"/>
              </w:rPr>
              <w:t xml:space="preserve"> račun</w:t>
            </w:r>
            <w:r w:rsidRPr="00362973">
              <w:rPr>
                <w:rFonts w:asciiTheme="minorHAnsi" w:eastAsia="Calibri" w:hAnsiTheme="minorHAnsi"/>
                <w:bCs/>
                <w:lang w:val="pl-PL"/>
              </w:rPr>
              <w:t>om</w:t>
            </w:r>
            <w:r w:rsidR="00971AE1" w:rsidRPr="00362973">
              <w:rPr>
                <w:rFonts w:asciiTheme="minorHAnsi" w:eastAsia="Calibri" w:hAnsiTheme="minorHAnsi"/>
                <w:bCs/>
                <w:lang w:val="pl-PL"/>
              </w:rPr>
              <w:t>, zmesni</w:t>
            </w:r>
            <w:r w:rsidRPr="00362973">
              <w:rPr>
                <w:rFonts w:asciiTheme="minorHAnsi" w:eastAsia="Calibri" w:hAnsiTheme="minorHAnsi"/>
                <w:bCs/>
                <w:lang w:val="pl-PL"/>
              </w:rPr>
              <w:t>m</w:t>
            </w:r>
            <w:r w:rsidR="00971AE1" w:rsidRPr="00362973">
              <w:rPr>
                <w:rFonts w:asciiTheme="minorHAnsi" w:eastAsia="Calibri" w:hAnsiTheme="minorHAnsi"/>
                <w:bCs/>
                <w:lang w:val="pl-PL"/>
              </w:rPr>
              <w:t xml:space="preserve"> račun</w:t>
            </w:r>
            <w:r w:rsidRPr="00362973">
              <w:rPr>
                <w:rFonts w:asciiTheme="minorHAnsi" w:eastAsia="Calibri" w:hAnsiTheme="minorHAnsi"/>
                <w:bCs/>
                <w:lang w:val="pl-PL"/>
              </w:rPr>
              <w:t xml:space="preserve">om, obrestnim računom, vlogami, dvigi in posojili. </w:t>
            </w:r>
          </w:p>
          <w:p w14:paraId="5D597327" w14:textId="38FC3C3C" w:rsidR="0027635E" w:rsidRPr="00362973" w:rsidRDefault="0027635E" w:rsidP="00971AE1">
            <w:pPr>
              <w:pStyle w:val="Odstavekseznam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4"/>
              <w:jc w:val="both"/>
              <w:rPr>
                <w:rFonts w:asciiTheme="minorHAnsi" w:eastAsia="Calibri" w:hAnsiTheme="minorHAnsi"/>
                <w:bCs/>
                <w:lang w:val="pl-PL"/>
              </w:rPr>
            </w:pPr>
            <w:r w:rsidRPr="00362973">
              <w:rPr>
                <w:rFonts w:asciiTheme="minorHAnsi" w:eastAsia="Calibri" w:hAnsiTheme="minorHAnsi"/>
                <w:bCs/>
                <w:lang w:val="pl-PL"/>
              </w:rPr>
              <w:t>seznaniti študente s sistemi linearnih enačb in neenačb z nami reševanja optimizacijskih problemov,</w:t>
            </w:r>
          </w:p>
          <w:p w14:paraId="3F9FAEA7" w14:textId="704031E7" w:rsidR="0027635E" w:rsidRPr="00362973" w:rsidRDefault="0027635E" w:rsidP="00971AE1">
            <w:pPr>
              <w:pStyle w:val="Odstavekseznam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4"/>
              <w:jc w:val="both"/>
              <w:rPr>
                <w:rFonts w:asciiTheme="minorHAnsi" w:eastAsia="Calibri" w:hAnsiTheme="minorHAnsi"/>
                <w:bCs/>
                <w:lang w:val="pl-PL"/>
              </w:rPr>
            </w:pPr>
            <w:r w:rsidRPr="00362973">
              <w:rPr>
                <w:rFonts w:asciiTheme="minorHAnsi" w:eastAsia="Calibri" w:hAnsiTheme="minorHAnsi"/>
                <w:bCs/>
                <w:lang w:val="pl-PL"/>
              </w:rPr>
              <w:t xml:space="preserve">seznaniti študente s konveksnimi množicami in njihovo uporabo pri reševanju optimizacijskih problemov, </w:t>
            </w:r>
          </w:p>
          <w:p w14:paraId="69C76C18" w14:textId="4717A2B5" w:rsidR="0027635E" w:rsidRPr="00362973" w:rsidRDefault="0027635E" w:rsidP="00971AE1">
            <w:pPr>
              <w:pStyle w:val="Odstavekseznam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4"/>
              <w:jc w:val="both"/>
              <w:rPr>
                <w:rFonts w:asciiTheme="minorHAnsi" w:eastAsia="Calibri" w:hAnsiTheme="minorHAnsi"/>
                <w:bCs/>
                <w:lang w:val="pl-PL"/>
              </w:rPr>
            </w:pPr>
            <w:r w:rsidRPr="00362973">
              <w:rPr>
                <w:rFonts w:asciiTheme="minorHAnsi" w:eastAsia="Calibri" w:hAnsiTheme="minorHAnsi"/>
                <w:bCs/>
                <w:lang w:val="pl-PL"/>
              </w:rPr>
              <w:t>seznaniti študente z optimizacijskimi modeli,</w:t>
            </w:r>
          </w:p>
          <w:p w14:paraId="70C9D35E" w14:textId="4545FEFA" w:rsidR="0027635E" w:rsidRPr="00362973" w:rsidRDefault="0027635E" w:rsidP="00971AE1">
            <w:pPr>
              <w:pStyle w:val="Odstavekseznam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4"/>
              <w:jc w:val="both"/>
              <w:rPr>
                <w:rFonts w:asciiTheme="minorHAnsi" w:eastAsia="Calibri" w:hAnsiTheme="minorHAnsi"/>
                <w:bCs/>
                <w:lang w:val="pl-PL"/>
              </w:rPr>
            </w:pPr>
            <w:r w:rsidRPr="00362973">
              <w:rPr>
                <w:rFonts w:asciiTheme="minorHAnsi" w:eastAsia="Calibri" w:hAnsiTheme="minorHAnsi"/>
                <w:bCs/>
                <w:lang w:val="pl-PL"/>
              </w:rPr>
              <w:t xml:space="preserve">seznaniti študente z linearnim programiranjem, </w:t>
            </w:r>
          </w:p>
          <w:p w14:paraId="295391F1" w14:textId="5733B958" w:rsidR="0027635E" w:rsidRPr="00362973" w:rsidRDefault="0027635E" w:rsidP="00971AE1">
            <w:pPr>
              <w:pStyle w:val="Odstavekseznam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4"/>
              <w:jc w:val="both"/>
              <w:rPr>
                <w:rFonts w:asciiTheme="minorHAnsi" w:eastAsia="Calibri" w:hAnsiTheme="minorHAnsi"/>
                <w:bCs/>
                <w:lang w:val="pl-PL"/>
              </w:rPr>
            </w:pPr>
            <w:r w:rsidRPr="00362973">
              <w:rPr>
                <w:rFonts w:asciiTheme="minorHAnsi" w:eastAsia="Calibri" w:hAnsiTheme="minorHAnsi"/>
                <w:bCs/>
                <w:lang w:val="pl-PL"/>
              </w:rPr>
              <w:t>seznaniti študente z osnovami DEA analize.</w:t>
            </w:r>
          </w:p>
          <w:p w14:paraId="7FC1865D" w14:textId="77777777" w:rsidR="00971AE1" w:rsidRPr="00362973" w:rsidRDefault="00971AE1" w:rsidP="00971AE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Calibri" w:hAnsiTheme="minorHAnsi"/>
                <w:bCs/>
                <w:lang w:val="pl-PL"/>
              </w:rPr>
            </w:pPr>
          </w:p>
          <w:p w14:paraId="5EB6DBE4" w14:textId="1DFD2747" w:rsidR="00971AE1" w:rsidRPr="00362973" w:rsidRDefault="00971AE1" w:rsidP="00971AE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Calibri" w:hAnsiTheme="minorHAnsi"/>
                <w:bCs/>
                <w:lang w:val="pl-PL"/>
              </w:rPr>
            </w:pPr>
            <w:r w:rsidRPr="00362973">
              <w:rPr>
                <w:rFonts w:asciiTheme="minorHAnsi" w:eastAsia="Calibri" w:hAnsiTheme="minorHAnsi"/>
                <w:bCs/>
                <w:lang w:val="pl-PL"/>
              </w:rPr>
              <w:t>Kompetence, ki jih študentje osvojijo:</w:t>
            </w:r>
          </w:p>
          <w:p w14:paraId="13D88412" w14:textId="55CC7D67" w:rsidR="0027635E" w:rsidRPr="00362973" w:rsidRDefault="0027635E" w:rsidP="0027635E">
            <w:pPr>
              <w:pStyle w:val="Odstavekseznam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64"/>
              <w:jc w:val="both"/>
              <w:rPr>
                <w:rFonts w:asciiTheme="minorHAnsi" w:eastAsia="Calibri" w:hAnsiTheme="minorHAnsi"/>
                <w:bCs/>
                <w:lang w:val="pl-PL"/>
              </w:rPr>
            </w:pPr>
            <w:r w:rsidRPr="00362973">
              <w:rPr>
                <w:rFonts w:asciiTheme="minorHAnsi" w:eastAsia="Calibri" w:hAnsiTheme="minorHAnsi"/>
                <w:bCs/>
                <w:lang w:val="pl-PL"/>
              </w:rPr>
              <w:t>sposobnost uporabe matričnega in procentnega računa, razmerij, razdelilnega računa, zmesnega računa, obrestnega računa, vlog, dvigov in posojil za namene logističnih operacij,</w:t>
            </w:r>
          </w:p>
          <w:p w14:paraId="20F3BD46" w14:textId="0CFD449D" w:rsidR="0027635E" w:rsidRPr="00362973" w:rsidRDefault="0027635E" w:rsidP="0027635E">
            <w:pPr>
              <w:pStyle w:val="Odstavekseznam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64"/>
              <w:jc w:val="both"/>
              <w:rPr>
                <w:rFonts w:asciiTheme="minorHAnsi" w:eastAsia="Calibri" w:hAnsiTheme="minorHAnsi"/>
                <w:bCs/>
                <w:lang w:val="pl-PL"/>
              </w:rPr>
            </w:pPr>
            <w:r w:rsidRPr="00362973">
              <w:rPr>
                <w:rFonts w:asciiTheme="minorHAnsi" w:eastAsia="Calibri" w:hAnsiTheme="minorHAnsi"/>
                <w:bCs/>
                <w:lang w:val="pl-PL"/>
              </w:rPr>
              <w:t>sposobnost uporabe sistemov linearnih enačb in neenačb z namenom reševanja optimizacijskih problemov,</w:t>
            </w:r>
          </w:p>
          <w:p w14:paraId="0B1876C3" w14:textId="15542FF2" w:rsidR="0027635E" w:rsidRPr="00362973" w:rsidRDefault="0027635E" w:rsidP="0027635E">
            <w:pPr>
              <w:pStyle w:val="Odstavekseznam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64"/>
              <w:jc w:val="both"/>
              <w:rPr>
                <w:rFonts w:asciiTheme="minorHAnsi" w:eastAsia="Calibri" w:hAnsiTheme="minorHAnsi"/>
                <w:bCs/>
                <w:lang w:val="pl-PL"/>
              </w:rPr>
            </w:pPr>
            <w:r w:rsidRPr="00362973">
              <w:rPr>
                <w:rFonts w:asciiTheme="minorHAnsi" w:eastAsia="Calibri" w:hAnsiTheme="minorHAnsi"/>
                <w:bCs/>
                <w:lang w:val="pl-PL"/>
              </w:rPr>
              <w:lastRenderedPageBreak/>
              <w:t xml:space="preserve">sposobnost uporabe konveksnih množic z namenom reševanja optimizacijskih problemov, </w:t>
            </w:r>
          </w:p>
          <w:p w14:paraId="59C0134E" w14:textId="674725A1" w:rsidR="0027635E" w:rsidRPr="00362973" w:rsidRDefault="0027635E" w:rsidP="0027635E">
            <w:pPr>
              <w:pStyle w:val="Odstavekseznam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64"/>
              <w:jc w:val="both"/>
              <w:rPr>
                <w:rFonts w:asciiTheme="minorHAnsi" w:eastAsia="Calibri" w:hAnsiTheme="minorHAnsi"/>
                <w:bCs/>
                <w:lang w:val="pl-PL"/>
              </w:rPr>
            </w:pPr>
            <w:r w:rsidRPr="00362973">
              <w:rPr>
                <w:rFonts w:asciiTheme="minorHAnsi" w:eastAsia="Calibri" w:hAnsiTheme="minorHAnsi"/>
                <w:bCs/>
                <w:lang w:val="pl-PL"/>
              </w:rPr>
              <w:t>sposobnost zapisati realen problem z linearnim programom, grafično rešiti preprost primer linearnega programa, uporabiti programski paket LINGO in Microsoft Excel za reševanje linearnih programov,</w:t>
            </w:r>
          </w:p>
          <w:p w14:paraId="66DC0E42" w14:textId="346893F7" w:rsidR="0027635E" w:rsidRPr="00362973" w:rsidRDefault="0027635E" w:rsidP="0027635E">
            <w:pPr>
              <w:pStyle w:val="Odstavekseznam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64"/>
              <w:jc w:val="both"/>
              <w:rPr>
                <w:rFonts w:asciiTheme="minorHAnsi" w:eastAsia="Calibri" w:hAnsiTheme="minorHAnsi"/>
                <w:bCs/>
                <w:lang w:val="pl-PL"/>
              </w:rPr>
            </w:pPr>
            <w:r w:rsidRPr="00362973">
              <w:rPr>
                <w:rFonts w:asciiTheme="minorHAnsi" w:eastAsia="Calibri" w:hAnsiTheme="minorHAnsi"/>
                <w:bCs/>
                <w:lang w:val="pl-PL"/>
              </w:rPr>
              <w:t>sposobnost uporabe DEA analize za določanje učinkovitosti</w:t>
            </w:r>
            <w:r w:rsidR="00432F83" w:rsidRPr="00362973">
              <w:rPr>
                <w:rFonts w:asciiTheme="minorHAnsi" w:eastAsia="Calibri" w:hAnsiTheme="minorHAnsi"/>
                <w:bCs/>
                <w:lang w:val="pl-PL"/>
              </w:rPr>
              <w:t>.</w:t>
            </w:r>
          </w:p>
          <w:p w14:paraId="582EF3EA" w14:textId="7B9D5AF1" w:rsidR="00971AE1" w:rsidRPr="00362973" w:rsidRDefault="00971AE1" w:rsidP="00971AE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Calibri" w:hAnsiTheme="minorHAnsi"/>
                <w:b/>
                <w:lang w:val="pl-PL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702A83" w:rsidRPr="00362973" w:rsidRDefault="00702A83" w:rsidP="00702A83">
            <w:pPr>
              <w:spacing w:after="0"/>
              <w:rPr>
                <w:rFonts w:eastAsia="Calibri" w:cs="Arial"/>
                <w:b/>
                <w:strike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3FA4" w14:textId="77777777" w:rsidR="0027635E" w:rsidRPr="00362973" w:rsidRDefault="0027635E" w:rsidP="0027635E">
            <w:pPr>
              <w:spacing w:after="0"/>
              <w:contextualSpacing/>
              <w:jc w:val="both"/>
              <w:rPr>
                <w:rFonts w:asciiTheme="minorHAnsi" w:eastAsia="Calibri" w:hAnsiTheme="minorHAnsi"/>
                <w:strike/>
                <w:lang w:val="en-CA"/>
              </w:rPr>
            </w:pPr>
          </w:p>
          <w:p w14:paraId="318A3DEC" w14:textId="77777777" w:rsidR="0027635E" w:rsidRPr="00362973" w:rsidRDefault="0027635E" w:rsidP="0027635E">
            <w:pPr>
              <w:spacing w:after="0"/>
              <w:contextualSpacing/>
              <w:jc w:val="both"/>
              <w:rPr>
                <w:rFonts w:asciiTheme="minorHAnsi" w:hAnsiTheme="minorHAnsi"/>
                <w:bCs/>
              </w:rPr>
            </w:pPr>
            <w:r w:rsidRPr="00362973">
              <w:rPr>
                <w:rFonts w:asciiTheme="minorHAnsi" w:hAnsiTheme="minorHAnsi"/>
                <w:bCs/>
              </w:rPr>
              <w:t>The objectives of the course are:</w:t>
            </w:r>
          </w:p>
          <w:p w14:paraId="1F7641DB" w14:textId="5B0577B7" w:rsidR="0027635E" w:rsidRPr="00362973" w:rsidRDefault="0027635E" w:rsidP="0027635E">
            <w:pPr>
              <w:spacing w:after="0"/>
              <w:contextualSpacing/>
              <w:jc w:val="both"/>
              <w:rPr>
                <w:rFonts w:asciiTheme="minorHAnsi" w:hAnsiTheme="minorHAnsi"/>
                <w:bCs/>
              </w:rPr>
            </w:pPr>
            <w:r w:rsidRPr="00362973">
              <w:rPr>
                <w:rFonts w:asciiTheme="minorHAnsi" w:hAnsiTheme="minorHAnsi"/>
                <w:bCs/>
              </w:rPr>
              <w:t xml:space="preserve">• to acquaint students with matrix and percentage </w:t>
            </w:r>
            <w:r w:rsidR="0047340F" w:rsidRPr="00362973">
              <w:rPr>
                <w:rFonts w:asciiTheme="minorHAnsi" w:hAnsiTheme="minorHAnsi"/>
                <w:bCs/>
              </w:rPr>
              <w:t>calculations</w:t>
            </w:r>
            <w:r w:rsidRPr="00362973">
              <w:rPr>
                <w:rFonts w:asciiTheme="minorHAnsi" w:hAnsiTheme="minorHAnsi"/>
                <w:bCs/>
              </w:rPr>
              <w:t xml:space="preserve">, ratios, distribution </w:t>
            </w:r>
            <w:r w:rsidR="0047340F" w:rsidRPr="00362973">
              <w:rPr>
                <w:rFonts w:asciiTheme="minorHAnsi" w:hAnsiTheme="minorHAnsi"/>
                <w:bCs/>
              </w:rPr>
              <w:t>calculations</w:t>
            </w:r>
            <w:r w:rsidRPr="00362973">
              <w:rPr>
                <w:rFonts w:asciiTheme="minorHAnsi" w:hAnsiTheme="minorHAnsi"/>
                <w:bCs/>
              </w:rPr>
              <w:t xml:space="preserve">, joint </w:t>
            </w:r>
            <w:r w:rsidR="0047340F" w:rsidRPr="00362973">
              <w:rPr>
                <w:rFonts w:asciiTheme="minorHAnsi" w:hAnsiTheme="minorHAnsi"/>
                <w:bCs/>
              </w:rPr>
              <w:t>calculations</w:t>
            </w:r>
            <w:r w:rsidRPr="00362973">
              <w:rPr>
                <w:rFonts w:asciiTheme="minorHAnsi" w:hAnsiTheme="minorHAnsi"/>
                <w:bCs/>
              </w:rPr>
              <w:t xml:space="preserve">, interest </w:t>
            </w:r>
            <w:r w:rsidR="0047340F" w:rsidRPr="00362973">
              <w:rPr>
                <w:rFonts w:asciiTheme="minorHAnsi" w:hAnsiTheme="minorHAnsi"/>
                <w:bCs/>
              </w:rPr>
              <w:t>calculations</w:t>
            </w:r>
            <w:r w:rsidRPr="00362973">
              <w:rPr>
                <w:rFonts w:asciiTheme="minorHAnsi" w:hAnsiTheme="minorHAnsi"/>
                <w:bCs/>
              </w:rPr>
              <w:t>, deposits, withdrawals and loans.</w:t>
            </w:r>
          </w:p>
          <w:p w14:paraId="16C92E1A" w14:textId="77777777" w:rsidR="0027635E" w:rsidRPr="00362973" w:rsidRDefault="0027635E" w:rsidP="0027635E">
            <w:pPr>
              <w:spacing w:after="0"/>
              <w:contextualSpacing/>
              <w:jc w:val="both"/>
              <w:rPr>
                <w:rFonts w:asciiTheme="minorHAnsi" w:hAnsiTheme="minorHAnsi"/>
                <w:bCs/>
              </w:rPr>
            </w:pPr>
            <w:r w:rsidRPr="00362973">
              <w:rPr>
                <w:rFonts w:asciiTheme="minorHAnsi" w:hAnsiTheme="minorHAnsi"/>
                <w:bCs/>
              </w:rPr>
              <w:t>• to acquaint students with systems of linear equations and inequalities with us for solving optimization problems,</w:t>
            </w:r>
          </w:p>
          <w:p w14:paraId="3EFA501F" w14:textId="77777777" w:rsidR="0027635E" w:rsidRPr="00362973" w:rsidRDefault="0027635E" w:rsidP="0027635E">
            <w:pPr>
              <w:spacing w:after="0"/>
              <w:contextualSpacing/>
              <w:jc w:val="both"/>
              <w:rPr>
                <w:rFonts w:asciiTheme="minorHAnsi" w:hAnsiTheme="minorHAnsi"/>
                <w:bCs/>
              </w:rPr>
            </w:pPr>
            <w:r w:rsidRPr="00362973">
              <w:rPr>
                <w:rFonts w:asciiTheme="minorHAnsi" w:hAnsiTheme="minorHAnsi"/>
                <w:bCs/>
              </w:rPr>
              <w:t>• to acquaint students with convex sets and their use in solving optimization problems,</w:t>
            </w:r>
          </w:p>
          <w:p w14:paraId="23E08357" w14:textId="77777777" w:rsidR="0027635E" w:rsidRPr="00362973" w:rsidRDefault="0027635E" w:rsidP="0027635E">
            <w:pPr>
              <w:spacing w:after="0"/>
              <w:contextualSpacing/>
              <w:jc w:val="both"/>
              <w:rPr>
                <w:rFonts w:asciiTheme="minorHAnsi" w:hAnsiTheme="minorHAnsi"/>
                <w:bCs/>
              </w:rPr>
            </w:pPr>
            <w:r w:rsidRPr="00362973">
              <w:rPr>
                <w:rFonts w:asciiTheme="minorHAnsi" w:hAnsiTheme="minorHAnsi"/>
                <w:bCs/>
              </w:rPr>
              <w:t>• to acquaint students with optimization models,</w:t>
            </w:r>
          </w:p>
          <w:p w14:paraId="771B5E6B" w14:textId="77777777" w:rsidR="0027635E" w:rsidRPr="00362973" w:rsidRDefault="0027635E" w:rsidP="0027635E">
            <w:pPr>
              <w:spacing w:after="0"/>
              <w:contextualSpacing/>
              <w:jc w:val="both"/>
              <w:rPr>
                <w:rFonts w:asciiTheme="minorHAnsi" w:hAnsiTheme="minorHAnsi"/>
                <w:bCs/>
              </w:rPr>
            </w:pPr>
            <w:r w:rsidRPr="00362973">
              <w:rPr>
                <w:rFonts w:asciiTheme="minorHAnsi" w:hAnsiTheme="minorHAnsi"/>
                <w:bCs/>
              </w:rPr>
              <w:t>• to acquaint students with linear programming,</w:t>
            </w:r>
          </w:p>
          <w:p w14:paraId="7BC47C97" w14:textId="77777777" w:rsidR="0027635E" w:rsidRPr="00362973" w:rsidRDefault="0027635E" w:rsidP="0027635E">
            <w:pPr>
              <w:spacing w:after="0"/>
              <w:contextualSpacing/>
              <w:jc w:val="both"/>
              <w:rPr>
                <w:rFonts w:asciiTheme="minorHAnsi" w:hAnsiTheme="minorHAnsi"/>
                <w:bCs/>
              </w:rPr>
            </w:pPr>
            <w:r w:rsidRPr="00362973">
              <w:rPr>
                <w:rFonts w:asciiTheme="minorHAnsi" w:hAnsiTheme="minorHAnsi"/>
                <w:bCs/>
              </w:rPr>
              <w:t>• to acquaint students with the basics of DEA analysis.</w:t>
            </w:r>
          </w:p>
          <w:p w14:paraId="0268B249" w14:textId="77777777" w:rsidR="0027635E" w:rsidRPr="00362973" w:rsidRDefault="0027635E" w:rsidP="0027635E">
            <w:pPr>
              <w:spacing w:after="0"/>
              <w:contextualSpacing/>
              <w:jc w:val="both"/>
              <w:rPr>
                <w:rFonts w:asciiTheme="minorHAnsi" w:hAnsiTheme="minorHAnsi"/>
                <w:bCs/>
              </w:rPr>
            </w:pPr>
          </w:p>
          <w:p w14:paraId="709C3833" w14:textId="77777777" w:rsidR="0027635E" w:rsidRPr="00362973" w:rsidRDefault="0027635E" w:rsidP="0027635E">
            <w:pPr>
              <w:spacing w:after="0"/>
              <w:contextualSpacing/>
              <w:jc w:val="both"/>
              <w:rPr>
                <w:rFonts w:asciiTheme="minorHAnsi" w:hAnsiTheme="minorHAnsi"/>
                <w:bCs/>
              </w:rPr>
            </w:pPr>
          </w:p>
          <w:p w14:paraId="07B5A20E" w14:textId="77777777" w:rsidR="0027635E" w:rsidRPr="00362973" w:rsidRDefault="0027635E" w:rsidP="0027635E">
            <w:pPr>
              <w:spacing w:after="0"/>
              <w:contextualSpacing/>
              <w:jc w:val="both"/>
              <w:rPr>
                <w:rFonts w:asciiTheme="minorHAnsi" w:hAnsiTheme="minorHAnsi"/>
                <w:bCs/>
              </w:rPr>
            </w:pPr>
          </w:p>
          <w:p w14:paraId="4F4EADE4" w14:textId="77777777" w:rsidR="0027635E" w:rsidRPr="00362973" w:rsidRDefault="0027635E" w:rsidP="0027635E">
            <w:pPr>
              <w:spacing w:after="0"/>
              <w:contextualSpacing/>
              <w:jc w:val="both"/>
              <w:rPr>
                <w:rFonts w:asciiTheme="minorHAnsi" w:hAnsiTheme="minorHAnsi"/>
                <w:bCs/>
              </w:rPr>
            </w:pPr>
            <w:r w:rsidRPr="00362973">
              <w:rPr>
                <w:rFonts w:asciiTheme="minorHAnsi" w:hAnsiTheme="minorHAnsi"/>
                <w:bCs/>
              </w:rPr>
              <w:t>Competences that students acquire:</w:t>
            </w:r>
          </w:p>
          <w:p w14:paraId="1871D86D" w14:textId="17C8F733" w:rsidR="0027635E" w:rsidRPr="00362973" w:rsidRDefault="0027635E" w:rsidP="0027635E">
            <w:pPr>
              <w:spacing w:after="0"/>
              <w:contextualSpacing/>
              <w:jc w:val="both"/>
              <w:rPr>
                <w:rFonts w:asciiTheme="minorHAnsi" w:hAnsiTheme="minorHAnsi"/>
                <w:bCs/>
              </w:rPr>
            </w:pPr>
            <w:r w:rsidRPr="00362973">
              <w:rPr>
                <w:rFonts w:asciiTheme="minorHAnsi" w:hAnsiTheme="minorHAnsi"/>
                <w:bCs/>
              </w:rPr>
              <w:t xml:space="preserve">• ability to use </w:t>
            </w:r>
            <w:r w:rsidR="00136E2A" w:rsidRPr="00362973">
              <w:rPr>
                <w:rFonts w:asciiTheme="minorHAnsi" w:hAnsiTheme="minorHAnsi"/>
                <w:bCs/>
              </w:rPr>
              <w:t>matrix and percentage calculations, ratios, distribution calculations, joint calculations, interest calculations, deposits, withdrawals and loans,</w:t>
            </w:r>
          </w:p>
          <w:p w14:paraId="628883D8" w14:textId="77777777" w:rsidR="0027635E" w:rsidRPr="00362973" w:rsidRDefault="0027635E" w:rsidP="0027635E">
            <w:pPr>
              <w:spacing w:after="0"/>
              <w:contextualSpacing/>
              <w:jc w:val="both"/>
              <w:rPr>
                <w:rFonts w:asciiTheme="minorHAnsi" w:hAnsiTheme="minorHAnsi"/>
                <w:bCs/>
              </w:rPr>
            </w:pPr>
            <w:r w:rsidRPr="00362973">
              <w:rPr>
                <w:rFonts w:asciiTheme="minorHAnsi" w:hAnsiTheme="minorHAnsi"/>
                <w:bCs/>
              </w:rPr>
              <w:lastRenderedPageBreak/>
              <w:t>• ability to use systems of linear equations and inequalities in order to solve optimization problems,</w:t>
            </w:r>
          </w:p>
          <w:p w14:paraId="2A36E2CA" w14:textId="77777777" w:rsidR="0027635E" w:rsidRPr="00362973" w:rsidRDefault="0027635E" w:rsidP="0027635E">
            <w:pPr>
              <w:spacing w:after="0"/>
              <w:contextualSpacing/>
              <w:jc w:val="both"/>
              <w:rPr>
                <w:rFonts w:asciiTheme="minorHAnsi" w:hAnsiTheme="minorHAnsi"/>
                <w:bCs/>
              </w:rPr>
            </w:pPr>
            <w:r w:rsidRPr="00362973">
              <w:rPr>
                <w:rFonts w:asciiTheme="minorHAnsi" w:hAnsiTheme="minorHAnsi"/>
                <w:bCs/>
              </w:rPr>
              <w:t>• ability to use convex sets in order to solve optimization problems,</w:t>
            </w:r>
          </w:p>
          <w:p w14:paraId="16A739C0" w14:textId="1B3E308C" w:rsidR="0027635E" w:rsidRPr="00362973" w:rsidRDefault="0027635E" w:rsidP="0027635E">
            <w:pPr>
              <w:spacing w:after="0"/>
              <w:contextualSpacing/>
              <w:jc w:val="both"/>
              <w:rPr>
                <w:rFonts w:asciiTheme="minorHAnsi" w:hAnsiTheme="minorHAnsi"/>
                <w:bCs/>
              </w:rPr>
            </w:pPr>
            <w:r w:rsidRPr="00362973">
              <w:rPr>
                <w:rFonts w:asciiTheme="minorHAnsi" w:hAnsiTheme="minorHAnsi"/>
                <w:bCs/>
              </w:rPr>
              <w:t>• ability to write a real problem with a linear program, graphically solve a simple example of a linear program, use the software package LINGO and Microsoft Exccel to solve linear programs,</w:t>
            </w:r>
          </w:p>
          <w:p w14:paraId="41C5AAA2" w14:textId="44D42FE5" w:rsidR="0027635E" w:rsidRPr="00362973" w:rsidRDefault="0027635E" w:rsidP="0027635E">
            <w:pPr>
              <w:spacing w:after="0"/>
              <w:contextualSpacing/>
              <w:jc w:val="both"/>
              <w:rPr>
                <w:rFonts w:asciiTheme="minorHAnsi" w:hAnsiTheme="minorHAnsi"/>
                <w:b/>
              </w:rPr>
            </w:pPr>
            <w:r w:rsidRPr="00362973">
              <w:rPr>
                <w:rFonts w:asciiTheme="minorHAnsi" w:hAnsiTheme="minorHAnsi"/>
                <w:bCs/>
              </w:rPr>
              <w:t>• ability to use DEA analysis to determine performance.</w:t>
            </w:r>
          </w:p>
        </w:tc>
      </w:tr>
      <w:tr w:rsidR="00702A83" w:rsidRPr="0049183D" w14:paraId="2732D8B1" w14:textId="77777777" w:rsidTr="5F4C564E">
        <w:trPr>
          <w:trHeight w:val="117"/>
        </w:trPr>
        <w:tc>
          <w:tcPr>
            <w:tcW w:w="47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702A83" w:rsidRPr="00362973" w:rsidRDefault="00702A83" w:rsidP="00702A8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702A83" w:rsidRPr="00362973" w:rsidRDefault="00702A83" w:rsidP="00702A8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702A83" w:rsidRPr="00362973" w:rsidRDefault="00702A83" w:rsidP="00702A8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702A83" w:rsidRPr="00362973" w:rsidRDefault="00702A83" w:rsidP="00702A8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702A83" w:rsidRPr="00362973" w:rsidRDefault="00702A83" w:rsidP="00702A8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702A83" w:rsidRPr="00362973" w:rsidRDefault="00702A83" w:rsidP="00702A8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303BAC" w:rsidRPr="0049183D" w14:paraId="355E000C" w14:textId="77777777" w:rsidTr="5F4C564E">
        <w:trPr>
          <w:trHeight w:val="20"/>
        </w:trPr>
        <w:tc>
          <w:tcPr>
            <w:tcW w:w="472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76F49" w14:textId="77777777" w:rsidR="00136E2A" w:rsidRPr="00362973" w:rsidRDefault="00136E2A" w:rsidP="00136E2A">
            <w:pPr>
              <w:pStyle w:val="Odstavekseznam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eastAsia="Calibri" w:hAnsiTheme="minorHAnsi"/>
                <w:b/>
                <w:lang w:val="pl-PL"/>
              </w:rPr>
            </w:pPr>
          </w:p>
          <w:p w14:paraId="2B9BA79E" w14:textId="0A19ED6F" w:rsidR="00303BAC" w:rsidRPr="00362973" w:rsidRDefault="00136E2A" w:rsidP="00136E2A">
            <w:pPr>
              <w:pStyle w:val="Odstavekseznam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eastAsia="Calibri" w:hAnsiTheme="minorHAnsi"/>
                <w:bCs/>
                <w:lang w:val="pl-PL"/>
              </w:rPr>
            </w:pPr>
            <w:r w:rsidRPr="00362973">
              <w:rPr>
                <w:rFonts w:asciiTheme="minorHAnsi" w:eastAsia="Calibri" w:hAnsiTheme="minorHAnsi"/>
                <w:bCs/>
                <w:lang w:val="pl-PL"/>
              </w:rPr>
              <w:t>Študent ob zaključku predmeta:</w:t>
            </w:r>
          </w:p>
          <w:p w14:paraId="6ABAD24D" w14:textId="12F18AA6" w:rsidR="00136E2A" w:rsidRPr="00362973" w:rsidRDefault="00136E2A" w:rsidP="64E89CE0">
            <w:pPr>
              <w:pStyle w:val="Odstavekseznam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64"/>
              <w:jc w:val="both"/>
              <w:rPr>
                <w:rFonts w:asciiTheme="minorHAnsi" w:eastAsia="Calibri" w:hAnsiTheme="minorHAnsi"/>
                <w:lang w:val="pl-PL"/>
              </w:rPr>
            </w:pPr>
            <w:r w:rsidRPr="00362973">
              <w:rPr>
                <w:rFonts w:asciiTheme="minorHAnsi" w:eastAsia="Calibri" w:hAnsiTheme="minorHAnsi"/>
                <w:lang w:val="pl-PL"/>
              </w:rPr>
              <w:t>uporabi matrični in procentni račun, razmerja, razdelilni račun, zmesni račun, obrestni račun, vloge, dvige in posojila na realnih problemih,</w:t>
            </w:r>
          </w:p>
          <w:p w14:paraId="11FED19E" w14:textId="2277618A" w:rsidR="00136E2A" w:rsidRPr="00362973" w:rsidRDefault="00136E2A" w:rsidP="00136E2A">
            <w:pPr>
              <w:pStyle w:val="Odstavekseznam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64"/>
              <w:jc w:val="both"/>
              <w:rPr>
                <w:rFonts w:asciiTheme="minorHAnsi" w:eastAsia="Calibri" w:hAnsiTheme="minorHAnsi"/>
                <w:bCs/>
                <w:lang w:val="pl-PL"/>
              </w:rPr>
            </w:pPr>
            <w:r w:rsidRPr="00362973">
              <w:rPr>
                <w:rFonts w:asciiTheme="minorHAnsi" w:eastAsia="Calibri" w:hAnsiTheme="minorHAnsi"/>
                <w:bCs/>
                <w:lang w:val="pl-PL"/>
              </w:rPr>
              <w:t>razume kaj je optimizacijski model in pozna korake izvedbe optimizacije,</w:t>
            </w:r>
          </w:p>
          <w:p w14:paraId="2F46D7B0" w14:textId="7D3F8496" w:rsidR="00136E2A" w:rsidRPr="00362973" w:rsidRDefault="00136E2A" w:rsidP="64E89CE0">
            <w:pPr>
              <w:pStyle w:val="Odstavekseznam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64"/>
              <w:jc w:val="both"/>
              <w:rPr>
                <w:rFonts w:asciiTheme="minorHAnsi" w:eastAsia="Calibri" w:hAnsiTheme="minorHAnsi"/>
                <w:lang w:val="pl-PL"/>
              </w:rPr>
            </w:pPr>
            <w:r w:rsidRPr="00362973">
              <w:rPr>
                <w:rFonts w:asciiTheme="minorHAnsi" w:eastAsia="Calibri" w:hAnsiTheme="minorHAnsi"/>
                <w:lang w:val="pl-PL"/>
              </w:rPr>
              <w:t>zapi</w:t>
            </w:r>
            <w:r w:rsidR="4FD147F8" w:rsidRPr="00362973">
              <w:rPr>
                <w:rFonts w:asciiTheme="minorHAnsi" w:eastAsia="Calibri" w:hAnsiTheme="minorHAnsi"/>
                <w:lang w:val="pl-PL"/>
              </w:rPr>
              <w:t>še</w:t>
            </w:r>
            <w:r w:rsidRPr="00362973">
              <w:rPr>
                <w:rFonts w:asciiTheme="minorHAnsi" w:eastAsia="Calibri" w:hAnsiTheme="minorHAnsi"/>
                <w:lang w:val="pl-PL"/>
              </w:rPr>
              <w:t xml:space="preserve"> linearni program na osnovi podanega problema,</w:t>
            </w:r>
          </w:p>
          <w:p w14:paraId="2C67C429" w14:textId="374F956E" w:rsidR="00136E2A" w:rsidRPr="00362973" w:rsidRDefault="00136E2A" w:rsidP="64E89CE0">
            <w:pPr>
              <w:pStyle w:val="Odstavekseznam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64"/>
              <w:jc w:val="both"/>
              <w:rPr>
                <w:rFonts w:asciiTheme="minorHAnsi" w:eastAsia="Calibri" w:hAnsiTheme="minorHAnsi"/>
                <w:lang w:val="pl-PL"/>
              </w:rPr>
            </w:pPr>
            <w:r w:rsidRPr="00362973">
              <w:rPr>
                <w:rFonts w:asciiTheme="minorHAnsi" w:eastAsia="Calibri" w:hAnsiTheme="minorHAnsi"/>
                <w:lang w:val="pl-PL"/>
              </w:rPr>
              <w:t>reši linearni program na grafični način in za reševanje uporabiti programski paket LINGO in Microsoft Excel</w:t>
            </w:r>
          </w:p>
          <w:p w14:paraId="365463B4" w14:textId="025FBFA3" w:rsidR="00136E2A" w:rsidRPr="00362973" w:rsidRDefault="00136E2A" w:rsidP="00136E2A">
            <w:pPr>
              <w:pStyle w:val="Odstavekseznam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64"/>
              <w:jc w:val="both"/>
              <w:rPr>
                <w:rFonts w:asciiTheme="minorHAnsi" w:eastAsia="Calibri" w:hAnsiTheme="minorHAnsi"/>
                <w:bCs/>
                <w:lang w:val="pl-PL"/>
              </w:rPr>
            </w:pPr>
            <w:r w:rsidRPr="00362973">
              <w:rPr>
                <w:rFonts w:asciiTheme="minorHAnsi" w:eastAsia="Calibri" w:hAnsiTheme="minorHAnsi"/>
                <w:bCs/>
                <w:lang w:val="pl-PL"/>
              </w:rPr>
              <w:t>izvede preprosto DEA analizo za določanje učinkovitosti</w:t>
            </w:r>
          </w:p>
          <w:p w14:paraId="46DEA773" w14:textId="7FC45FC9" w:rsidR="00136E2A" w:rsidRPr="00362973" w:rsidRDefault="00136E2A" w:rsidP="00136E2A">
            <w:pPr>
              <w:pStyle w:val="Odstavekseznam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eastAsia="Calibri" w:hAnsiTheme="minorHAnsi"/>
                <w:b/>
                <w:lang w:val="pl-PL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AD405" w14:textId="77777777" w:rsidR="00303BAC" w:rsidRPr="00362973" w:rsidRDefault="00303BAC" w:rsidP="00303BAC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0E34BD94" w14:textId="77777777" w:rsidR="00303BAC" w:rsidRPr="00362973" w:rsidRDefault="00303BAC" w:rsidP="00303BAC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1859909D" w14:textId="77777777" w:rsidR="00303BAC" w:rsidRPr="00362973" w:rsidRDefault="00303BAC" w:rsidP="00303BAC">
            <w:pPr>
              <w:spacing w:after="0"/>
              <w:rPr>
                <w:rFonts w:eastAsia="Calibri" w:cs="Calibri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00C82" w14:textId="77777777" w:rsidR="00136E2A" w:rsidRPr="00362973" w:rsidRDefault="00136E2A" w:rsidP="00303BAC">
            <w:pPr>
              <w:spacing w:after="0"/>
              <w:ind w:left="360"/>
              <w:contextualSpacing/>
              <w:jc w:val="both"/>
              <w:rPr>
                <w:rFonts w:asciiTheme="minorHAnsi" w:hAnsiTheme="minorHAnsi"/>
                <w:b/>
                <w:lang w:val="en-CA"/>
              </w:rPr>
            </w:pPr>
          </w:p>
          <w:p w14:paraId="3C16E3D4" w14:textId="77777777" w:rsidR="00136E2A" w:rsidRPr="00362973" w:rsidRDefault="00136E2A" w:rsidP="00136E2A">
            <w:pPr>
              <w:spacing w:after="0"/>
              <w:ind w:left="30"/>
              <w:contextualSpacing/>
              <w:jc w:val="both"/>
              <w:rPr>
                <w:rFonts w:asciiTheme="minorHAnsi" w:hAnsiTheme="minorHAnsi"/>
                <w:bCs/>
                <w:lang w:val="en-CA"/>
              </w:rPr>
            </w:pPr>
            <w:r w:rsidRPr="00362973">
              <w:rPr>
                <w:rFonts w:asciiTheme="minorHAnsi" w:hAnsiTheme="minorHAnsi"/>
                <w:bCs/>
                <w:lang w:val="en-CA"/>
              </w:rPr>
              <w:t>Student at the end of the course:</w:t>
            </w:r>
          </w:p>
          <w:p w14:paraId="552F0BF7" w14:textId="057E781A" w:rsidR="00136E2A" w:rsidRPr="00362973" w:rsidRDefault="00136E2A" w:rsidP="00136E2A">
            <w:pPr>
              <w:spacing w:after="0"/>
              <w:ind w:left="30"/>
              <w:contextualSpacing/>
              <w:jc w:val="both"/>
              <w:rPr>
                <w:rFonts w:asciiTheme="minorHAnsi" w:hAnsiTheme="minorHAnsi"/>
                <w:bCs/>
                <w:lang w:val="en-CA"/>
              </w:rPr>
            </w:pPr>
            <w:r w:rsidRPr="00362973">
              <w:rPr>
                <w:rFonts w:asciiTheme="minorHAnsi" w:hAnsiTheme="minorHAnsi"/>
                <w:bCs/>
                <w:lang w:val="en-CA"/>
              </w:rPr>
              <w:t xml:space="preserve">• knows how to use </w:t>
            </w:r>
            <w:r w:rsidRPr="00362973">
              <w:rPr>
                <w:rFonts w:asciiTheme="minorHAnsi" w:hAnsiTheme="minorHAnsi"/>
                <w:bCs/>
              </w:rPr>
              <w:t>matrix and percentage calculations, ratios, distribution calculations, joint calculations, interest calculations, deposits, withdrawals and loans</w:t>
            </w:r>
            <w:r w:rsidR="00EE7F0D" w:rsidRPr="00362973">
              <w:rPr>
                <w:rFonts w:asciiTheme="minorHAnsi" w:hAnsiTheme="minorHAnsi"/>
                <w:bCs/>
              </w:rPr>
              <w:t>,</w:t>
            </w:r>
          </w:p>
          <w:p w14:paraId="08EAD54E" w14:textId="77777777" w:rsidR="00136E2A" w:rsidRPr="00362973" w:rsidRDefault="00136E2A" w:rsidP="00136E2A">
            <w:pPr>
              <w:spacing w:after="0"/>
              <w:ind w:left="30"/>
              <w:contextualSpacing/>
              <w:jc w:val="both"/>
              <w:rPr>
                <w:rFonts w:asciiTheme="minorHAnsi" w:hAnsiTheme="minorHAnsi"/>
                <w:bCs/>
                <w:lang w:val="en-CA"/>
              </w:rPr>
            </w:pPr>
            <w:r w:rsidRPr="00362973">
              <w:rPr>
                <w:rFonts w:asciiTheme="minorHAnsi" w:hAnsiTheme="minorHAnsi"/>
                <w:bCs/>
                <w:lang w:val="en-CA"/>
              </w:rPr>
              <w:t>• understands what an optimization model is and knows the steps of performing optimization,</w:t>
            </w:r>
          </w:p>
          <w:p w14:paraId="3405CB42" w14:textId="77777777" w:rsidR="00136E2A" w:rsidRPr="00362973" w:rsidRDefault="00136E2A" w:rsidP="00136E2A">
            <w:pPr>
              <w:spacing w:after="0"/>
              <w:ind w:left="30"/>
              <w:contextualSpacing/>
              <w:jc w:val="both"/>
              <w:rPr>
                <w:rFonts w:asciiTheme="minorHAnsi" w:hAnsiTheme="minorHAnsi"/>
                <w:bCs/>
                <w:lang w:val="en-CA"/>
              </w:rPr>
            </w:pPr>
            <w:r w:rsidRPr="00362973">
              <w:rPr>
                <w:rFonts w:asciiTheme="minorHAnsi" w:hAnsiTheme="minorHAnsi"/>
                <w:bCs/>
                <w:lang w:val="en-CA"/>
              </w:rPr>
              <w:t>• can write a linear program based on a given problem,</w:t>
            </w:r>
          </w:p>
          <w:p w14:paraId="5D53661C" w14:textId="77777777" w:rsidR="00136E2A" w:rsidRPr="00362973" w:rsidRDefault="00136E2A" w:rsidP="00136E2A">
            <w:pPr>
              <w:spacing w:after="0"/>
              <w:ind w:left="30"/>
              <w:contextualSpacing/>
              <w:jc w:val="both"/>
              <w:rPr>
                <w:rFonts w:asciiTheme="minorHAnsi" w:hAnsiTheme="minorHAnsi"/>
                <w:bCs/>
                <w:lang w:val="en-CA"/>
              </w:rPr>
            </w:pPr>
            <w:r w:rsidRPr="00362973">
              <w:rPr>
                <w:rFonts w:asciiTheme="minorHAnsi" w:hAnsiTheme="minorHAnsi"/>
                <w:bCs/>
                <w:lang w:val="en-CA"/>
              </w:rPr>
              <w:t>• can solve a linear program in a graphical way and use the LINGO and Microsoft Excel software package for solving it</w:t>
            </w:r>
          </w:p>
          <w:p w14:paraId="06D50644" w14:textId="638136C8" w:rsidR="00136E2A" w:rsidRPr="00362973" w:rsidRDefault="00136E2A" w:rsidP="00136E2A">
            <w:pPr>
              <w:spacing w:after="0"/>
              <w:ind w:left="30"/>
              <w:contextualSpacing/>
              <w:jc w:val="both"/>
              <w:rPr>
                <w:rFonts w:asciiTheme="minorHAnsi" w:hAnsiTheme="minorHAnsi"/>
                <w:b/>
                <w:lang w:val="en-CA"/>
              </w:rPr>
            </w:pPr>
            <w:r w:rsidRPr="00362973">
              <w:rPr>
                <w:rFonts w:asciiTheme="minorHAnsi" w:hAnsiTheme="minorHAnsi"/>
                <w:bCs/>
                <w:lang w:val="en-CA"/>
              </w:rPr>
              <w:t>• Performs a simple DEA analysis to determine performance</w:t>
            </w:r>
          </w:p>
        </w:tc>
      </w:tr>
      <w:tr w:rsidR="00303BAC" w:rsidRPr="0049183D" w14:paraId="77AB8FB3" w14:textId="77777777" w:rsidTr="5F4C564E">
        <w:trPr>
          <w:trHeight w:val="410"/>
        </w:trPr>
        <w:tc>
          <w:tcPr>
            <w:tcW w:w="47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897E" w14:textId="593724DB" w:rsidR="00303BAC" w:rsidRPr="00362973" w:rsidRDefault="00303BAC" w:rsidP="00303B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Calibri" w:hAnsiTheme="minorHAnsi"/>
              </w:rPr>
            </w:pPr>
            <w:r w:rsidRPr="00362973">
              <w:rPr>
                <w:rFonts w:asciiTheme="minorHAnsi" w:eastAsia="Calibri" w:hAnsiTheme="minorHAnsi"/>
              </w:rPr>
              <w:t xml:space="preserve">Prenesljive/ključne spretnosti in drugi atributi: </w:t>
            </w:r>
          </w:p>
          <w:p w14:paraId="338DBC7A" w14:textId="77777777" w:rsidR="00303BAC" w:rsidRPr="00362973" w:rsidRDefault="00303BAC" w:rsidP="00303B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Calibri" w:hAnsiTheme="minorHAnsi"/>
                <w:b/>
              </w:rPr>
            </w:pPr>
          </w:p>
          <w:p w14:paraId="4C4C6CF7" w14:textId="5956EF8F" w:rsidR="00303BAC" w:rsidRPr="00362973" w:rsidRDefault="00303BAC" w:rsidP="00303B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Calibri" w:hAnsiTheme="minorHAnsi"/>
              </w:rPr>
            </w:pPr>
            <w:r w:rsidRPr="00362973">
              <w:rPr>
                <w:rFonts w:asciiTheme="minorHAnsi" w:eastAsia="Calibri" w:hAnsiTheme="minorHAnsi"/>
              </w:rPr>
              <w:t>Študenti se usposobijo za uporabo teoretičnega znanja v praktičnih primerih, predvsem pri procesih, ki so jih spoznali pri predmetih Osnove logistike, Osnove logističnih procesov in trajnostnih oskrbovalnih verig, Osnove ekonomike v logistiki v prvem letniku.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D2675" w14:textId="77777777" w:rsidR="00303BAC" w:rsidRPr="00362973" w:rsidRDefault="00303BAC" w:rsidP="00303BAC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DB4A" w14:textId="2CF4135E" w:rsidR="00303BAC" w:rsidRPr="00362973" w:rsidRDefault="00303BAC" w:rsidP="00303BAC">
            <w:pPr>
              <w:spacing w:after="0"/>
              <w:jc w:val="both"/>
              <w:rPr>
                <w:rFonts w:asciiTheme="minorHAnsi" w:eastAsia="Calibri" w:hAnsiTheme="minorHAnsi"/>
              </w:rPr>
            </w:pPr>
            <w:r w:rsidRPr="00362973">
              <w:rPr>
                <w:rFonts w:asciiTheme="minorHAnsi" w:eastAsia="Calibri" w:hAnsiTheme="minorHAnsi"/>
              </w:rPr>
              <w:t>Transferable/Key Skills and other attributes:</w:t>
            </w:r>
          </w:p>
          <w:p w14:paraId="2A97B8B8" w14:textId="77777777" w:rsidR="00303BAC" w:rsidRPr="00362973" w:rsidRDefault="00303BAC" w:rsidP="00303BAC">
            <w:pPr>
              <w:spacing w:after="0"/>
              <w:jc w:val="both"/>
              <w:rPr>
                <w:rFonts w:asciiTheme="minorHAnsi" w:eastAsia="Calibri" w:hAnsiTheme="minorHAnsi"/>
                <w:b/>
              </w:rPr>
            </w:pPr>
          </w:p>
          <w:p w14:paraId="4CB93177" w14:textId="1F721827" w:rsidR="00303BAC" w:rsidRPr="00362973" w:rsidRDefault="00303BAC" w:rsidP="00303BAC">
            <w:pPr>
              <w:spacing w:after="0"/>
              <w:jc w:val="both"/>
              <w:rPr>
                <w:rFonts w:asciiTheme="minorHAnsi" w:eastAsia="Calibri" w:hAnsiTheme="minorHAnsi"/>
              </w:rPr>
            </w:pPr>
            <w:r w:rsidRPr="00362973">
              <w:rPr>
                <w:rFonts w:asciiTheme="minorHAnsi" w:eastAsia="Calibri" w:hAnsiTheme="minorHAnsi"/>
                <w:lang w:val="en-CA"/>
              </w:rPr>
              <w:t>Students learn to apply theoretical knowledge to practical situations, especially processes from the following subjects: Basics of logistics, Basics of logistics processes and sustainable supply chains, Fundamentals of Economics in logistics from year 1.</w:t>
            </w:r>
          </w:p>
        </w:tc>
      </w:tr>
      <w:tr w:rsidR="00303BAC" w:rsidRPr="0049183D" w14:paraId="28C61BBA" w14:textId="77777777" w:rsidTr="5F4C564E">
        <w:tc>
          <w:tcPr>
            <w:tcW w:w="47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B87AA" w14:textId="77777777" w:rsidR="00303BAC" w:rsidRPr="00362973" w:rsidRDefault="00303BAC" w:rsidP="00303BA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303BAC" w:rsidRPr="00362973" w:rsidRDefault="00303BAC" w:rsidP="00303BA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303BAC" w:rsidRPr="00362973" w:rsidRDefault="00303BAC" w:rsidP="00303BA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303BAC" w:rsidRPr="00362973" w:rsidRDefault="00303BAC" w:rsidP="00303BA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ECA8F" w14:textId="77777777" w:rsidR="00303BAC" w:rsidRPr="00362973" w:rsidRDefault="00303BAC" w:rsidP="00303BA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303BAC" w:rsidRPr="00362973" w:rsidRDefault="00303BAC" w:rsidP="00303BA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303BAC" w:rsidRPr="0049183D" w14:paraId="4C66F302" w14:textId="77777777" w:rsidTr="5F4C564E">
        <w:trPr>
          <w:trHeight w:val="1163"/>
        </w:trPr>
        <w:tc>
          <w:tcPr>
            <w:tcW w:w="4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2A2" w14:textId="77777777" w:rsidR="00303BAC" w:rsidRPr="00362973" w:rsidRDefault="00303BAC" w:rsidP="00303BAC">
            <w:p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362973">
              <w:rPr>
                <w:rFonts w:asciiTheme="minorHAnsi" w:eastAsia="Calibri" w:hAnsiTheme="minorHAnsi"/>
              </w:rPr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  <w:p w14:paraId="0CEDC3C4" w14:textId="77777777" w:rsidR="00303BAC" w:rsidRPr="00362973" w:rsidRDefault="00303BAC" w:rsidP="00303BAC">
            <w:pPr>
              <w:spacing w:after="0"/>
              <w:jc w:val="both"/>
              <w:rPr>
                <w:rFonts w:asciiTheme="minorHAnsi" w:eastAsia="Calibri" w:hAnsiTheme="minorHAnsi"/>
                <w:b/>
              </w:rPr>
            </w:pPr>
          </w:p>
          <w:p w14:paraId="2A339AFB" w14:textId="30D7572B" w:rsidR="00303BAC" w:rsidRPr="00362973" w:rsidRDefault="00303BAC" w:rsidP="00303BAC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362973">
              <w:rPr>
                <w:rFonts w:asciiTheme="minorHAnsi" w:eastAsia="Calibri" w:hAnsiTheme="minorHAnsi"/>
              </w:rPr>
              <w:t xml:space="preserve">Vaje: pri vajah študent utrdi teoretično znanje in spozna aplikativne možnosti. Del vaj se izvaja na klasični način v predavalnici, del v okviru laboratorijskih vaj, del pa v obliki e-vaj (e-vaje se lahko izvajajo na videokonferenčni način ali s pomočjo posebej v ta namen didaktično </w:t>
            </w:r>
            <w:r w:rsidRPr="00362973">
              <w:rPr>
                <w:rFonts w:asciiTheme="minorHAnsi" w:eastAsia="Calibri" w:hAnsiTheme="minorHAnsi"/>
              </w:rPr>
              <w:lastRenderedPageBreak/>
              <w:t>pripravljenih e-gradiv v virtualnem elektronskem učnem okolju).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303BAC" w:rsidRPr="00362973" w:rsidRDefault="00303BAC" w:rsidP="00303BAC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5331" w14:textId="77777777" w:rsidR="00303BAC" w:rsidRPr="00362973" w:rsidRDefault="00303BAC" w:rsidP="00303BAC">
            <w:pPr>
              <w:spacing w:after="0"/>
              <w:jc w:val="both"/>
              <w:rPr>
                <w:rFonts w:asciiTheme="minorHAnsi" w:eastAsia="Calibri" w:hAnsiTheme="minorHAnsi"/>
                <w:b/>
                <w:lang w:val="en-US"/>
              </w:rPr>
            </w:pPr>
            <w:r w:rsidRPr="00362973">
              <w:rPr>
                <w:rFonts w:asciiTheme="minorHAnsi" w:eastAsia="Calibri" w:hAnsiTheme="minorHAnsi"/>
                <w:lang w:val="en-US"/>
              </w:rPr>
              <w:t>Lectures:</w:t>
            </w:r>
          </w:p>
          <w:p w14:paraId="70B749A7" w14:textId="77777777" w:rsidR="00303BAC" w:rsidRPr="00362973" w:rsidRDefault="00303BAC" w:rsidP="00303BAC">
            <w:pPr>
              <w:spacing w:after="0"/>
              <w:jc w:val="both"/>
              <w:rPr>
                <w:rFonts w:asciiTheme="minorHAnsi" w:eastAsia="Calibri" w:hAnsiTheme="minorHAnsi"/>
                <w:b/>
                <w:lang w:val="en-US"/>
              </w:rPr>
            </w:pPr>
            <w:r w:rsidRPr="00362973">
              <w:rPr>
                <w:rFonts w:asciiTheme="minorHAnsi" w:eastAsia="Calibri" w:hAnsiTheme="minorHAnsi"/>
                <w:lang w:val="en-US"/>
              </w:rPr>
              <w:t>students understand the theoretical frameworks of the course. Part of the lecture course is in a classroom while the rest is in the form of e-learning (e-lectures may be given via video-conferencing or with the help of specially designed e-material in a virtual electronic learning environment).</w:t>
            </w:r>
          </w:p>
          <w:p w14:paraId="4291771E" w14:textId="77777777" w:rsidR="00303BAC" w:rsidRPr="00362973" w:rsidRDefault="00303BAC" w:rsidP="00303BAC">
            <w:pPr>
              <w:spacing w:after="0"/>
              <w:jc w:val="both"/>
              <w:rPr>
                <w:rFonts w:asciiTheme="minorHAnsi" w:eastAsia="Calibri" w:hAnsiTheme="minorHAnsi"/>
                <w:b/>
                <w:lang w:val="en-US"/>
              </w:rPr>
            </w:pPr>
          </w:p>
          <w:p w14:paraId="16E78F08" w14:textId="61937FA8" w:rsidR="00303BAC" w:rsidRPr="00362973" w:rsidRDefault="00303BAC" w:rsidP="00303BAC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362973">
              <w:rPr>
                <w:rFonts w:asciiTheme="minorHAnsi" w:eastAsia="Calibri" w:hAnsiTheme="minorHAnsi"/>
                <w:lang w:val="en-US"/>
              </w:rPr>
              <w:t>Tutorials: Students enhance their theoretical knowledge and are able to apply it. Part of the seminar is in a classroom while the rest is in the form of e-learning (e-tutorials may be given via video-conferencing or with the help of specially designed e-</w:t>
            </w:r>
            <w:r w:rsidRPr="00362973">
              <w:rPr>
                <w:rFonts w:asciiTheme="minorHAnsi" w:eastAsia="Calibri" w:hAnsiTheme="minorHAnsi"/>
                <w:lang w:val="en-US"/>
              </w:rPr>
              <w:lastRenderedPageBreak/>
              <w:t>material in a virtual electronic learning environment).</w:t>
            </w:r>
          </w:p>
        </w:tc>
      </w:tr>
      <w:tr w:rsidR="00303BAC" w:rsidRPr="0049183D" w14:paraId="0566443A" w14:textId="77777777" w:rsidTr="5F4C564E">
        <w:tc>
          <w:tcPr>
            <w:tcW w:w="40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303BAC" w:rsidRPr="00362973" w:rsidRDefault="00303BAC" w:rsidP="00303BA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77777777" w:rsidR="00303BAC" w:rsidRPr="00362973" w:rsidRDefault="00303BAC" w:rsidP="00303BA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2FDC" w14:textId="77777777" w:rsidR="00303BAC" w:rsidRPr="00362973" w:rsidRDefault="00303BAC" w:rsidP="00303BAC">
            <w:pPr>
              <w:spacing w:after="0"/>
              <w:rPr>
                <w:rFonts w:eastAsia="Calibri" w:cs="Calibri"/>
                <w:lang w:eastAsia="sl-SI"/>
              </w:rPr>
            </w:pPr>
            <w:r w:rsidRPr="00362973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303BAC" w:rsidRPr="00362973" w:rsidRDefault="00303BAC" w:rsidP="00303BA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lang w:eastAsia="sl-SI"/>
              </w:rPr>
              <w:t>Share (in %)</w:t>
            </w:r>
          </w:p>
        </w:tc>
        <w:tc>
          <w:tcPr>
            <w:tcW w:w="41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303BAC" w:rsidRPr="00362973" w:rsidRDefault="00303BAC" w:rsidP="00303BA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77777777" w:rsidR="00303BAC" w:rsidRPr="00362973" w:rsidRDefault="00303BAC" w:rsidP="00303BA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b/>
                <w:lang w:eastAsia="sl-SI"/>
              </w:rPr>
              <w:t>Assessment methods:</w:t>
            </w:r>
          </w:p>
        </w:tc>
      </w:tr>
      <w:tr w:rsidR="00303BAC" w:rsidRPr="0049183D" w14:paraId="52B92BAD" w14:textId="77777777" w:rsidTr="5F4C564E">
        <w:trPr>
          <w:trHeight w:val="405"/>
        </w:trPr>
        <w:tc>
          <w:tcPr>
            <w:tcW w:w="4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1317" w14:textId="2D886D35" w:rsidR="00303BAC" w:rsidRPr="00362973" w:rsidRDefault="00303BAC" w:rsidP="00303BAC">
            <w:pPr>
              <w:spacing w:after="0"/>
              <w:jc w:val="both"/>
              <w:rPr>
                <w:rFonts w:asciiTheme="minorHAnsi" w:eastAsia="Calibri" w:hAnsiTheme="minorHAnsi"/>
                <w:b/>
                <w:bCs/>
              </w:rPr>
            </w:pPr>
            <w:r w:rsidRPr="00362973">
              <w:rPr>
                <w:rFonts w:asciiTheme="minorHAnsi" w:eastAsia="Calibri" w:hAnsiTheme="minorHAnsi"/>
                <w:b/>
                <w:bCs/>
              </w:rPr>
              <w:t>Predavanja:</w:t>
            </w:r>
          </w:p>
          <w:p w14:paraId="38E7C983" w14:textId="38ADBEB8" w:rsidR="00303BAC" w:rsidRPr="00362973" w:rsidRDefault="00303BAC" w:rsidP="00303BAC">
            <w:pPr>
              <w:spacing w:after="0"/>
              <w:jc w:val="both"/>
              <w:rPr>
                <w:rFonts w:asciiTheme="minorHAnsi" w:eastAsia="Calibri" w:hAnsiTheme="minorHAnsi"/>
              </w:rPr>
            </w:pPr>
            <w:r w:rsidRPr="00362973">
              <w:rPr>
                <w:rFonts w:asciiTheme="minorHAnsi" w:eastAsia="Calibri" w:hAnsiTheme="minorHAnsi"/>
              </w:rPr>
              <w:t>Pisni izpit.</w:t>
            </w:r>
          </w:p>
          <w:p w14:paraId="7C7A7407" w14:textId="00C232EC" w:rsidR="00303BAC" w:rsidRPr="00362973" w:rsidRDefault="00303BAC" w:rsidP="00303BAC">
            <w:pPr>
              <w:spacing w:after="0"/>
              <w:jc w:val="both"/>
              <w:rPr>
                <w:rFonts w:asciiTheme="minorHAnsi" w:eastAsia="Calibri" w:hAnsiTheme="minorHAnsi"/>
              </w:rPr>
            </w:pPr>
          </w:p>
          <w:p w14:paraId="35283D4F" w14:textId="705F0B72" w:rsidR="00303BAC" w:rsidRPr="00362973" w:rsidRDefault="00303BAC" w:rsidP="00303BAC">
            <w:pPr>
              <w:spacing w:after="0"/>
              <w:jc w:val="both"/>
              <w:rPr>
                <w:rFonts w:asciiTheme="minorHAnsi" w:eastAsia="Calibri" w:hAnsiTheme="minorHAnsi"/>
                <w:b/>
                <w:bCs/>
              </w:rPr>
            </w:pPr>
            <w:r w:rsidRPr="00362973">
              <w:rPr>
                <w:rFonts w:asciiTheme="minorHAnsi" w:eastAsia="Calibri" w:hAnsiTheme="minorHAnsi"/>
                <w:b/>
                <w:bCs/>
              </w:rPr>
              <w:t>Vaje:</w:t>
            </w:r>
          </w:p>
          <w:p w14:paraId="73D37E4C" w14:textId="2383EE4E" w:rsidR="00303BAC" w:rsidRPr="00362973" w:rsidRDefault="59180A75" w:rsidP="00303BAC">
            <w:pPr>
              <w:tabs>
                <w:tab w:val="left" w:pos="227"/>
              </w:tabs>
              <w:spacing w:after="0"/>
              <w:rPr>
                <w:rFonts w:eastAsia="Calibri"/>
                <w:lang w:eastAsia="sl-SI"/>
              </w:rPr>
            </w:pPr>
            <w:r w:rsidRPr="00362973">
              <w:rPr>
                <w:rFonts w:asciiTheme="minorHAnsi" w:eastAsia="Calibri" w:hAnsiTheme="minorHAnsi"/>
              </w:rPr>
              <w:t>Ocena e</w:t>
            </w:r>
            <w:r w:rsidR="00303BAC" w:rsidRPr="00362973">
              <w:rPr>
                <w:rFonts w:asciiTheme="minorHAnsi" w:eastAsia="Calibri" w:hAnsiTheme="minorHAnsi"/>
              </w:rPr>
              <w:t>-vaj.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CEE3" w14:textId="77777777" w:rsidR="00303BAC" w:rsidRPr="00362973" w:rsidRDefault="00303BAC" w:rsidP="00303BAC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2DF5EACA" w14:textId="65D247FE" w:rsidR="00303BAC" w:rsidRPr="00362973" w:rsidRDefault="00303BAC" w:rsidP="00303BAC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362973">
              <w:rPr>
                <w:rFonts w:eastAsia="Calibri" w:cs="Calibri"/>
                <w:lang w:eastAsia="sl-SI"/>
              </w:rPr>
              <w:t>80%</w:t>
            </w:r>
          </w:p>
          <w:p w14:paraId="5A2378DE" w14:textId="77777777" w:rsidR="00303BAC" w:rsidRPr="00362973" w:rsidRDefault="00303BAC" w:rsidP="00303BAC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504730C6" w14:textId="77777777" w:rsidR="00303BAC" w:rsidRPr="00362973" w:rsidRDefault="00303BAC" w:rsidP="00303BAC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6252E3BC" w14:textId="1DE0B331" w:rsidR="00303BAC" w:rsidRPr="00362973" w:rsidRDefault="00303BAC" w:rsidP="00303BAC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62973">
              <w:rPr>
                <w:rFonts w:eastAsia="Calibri" w:cs="Calibri"/>
                <w:lang w:eastAsia="sl-SI"/>
              </w:rPr>
              <w:t>20%</w:t>
            </w:r>
          </w:p>
        </w:tc>
        <w:tc>
          <w:tcPr>
            <w:tcW w:w="4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EA1E" w14:textId="2B2301F1" w:rsidR="00303BAC" w:rsidRPr="00362973" w:rsidRDefault="00303BAC" w:rsidP="00303BAC">
            <w:pPr>
              <w:spacing w:after="0"/>
              <w:jc w:val="both"/>
              <w:rPr>
                <w:rFonts w:asciiTheme="minorHAnsi" w:eastAsia="Calibri" w:hAnsiTheme="minorHAnsi"/>
                <w:b/>
                <w:bCs/>
              </w:rPr>
            </w:pPr>
            <w:r w:rsidRPr="00362973">
              <w:rPr>
                <w:rFonts w:asciiTheme="minorHAnsi" w:eastAsia="Calibri" w:hAnsiTheme="minorHAnsi"/>
                <w:b/>
                <w:bCs/>
              </w:rPr>
              <w:t>Lectures:</w:t>
            </w:r>
          </w:p>
          <w:p w14:paraId="01CDB7A1" w14:textId="71392BB6" w:rsidR="00303BAC" w:rsidRPr="00362973" w:rsidRDefault="00303BAC" w:rsidP="00303BAC">
            <w:p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362973">
              <w:rPr>
                <w:rFonts w:asciiTheme="minorHAnsi" w:eastAsia="Calibri" w:hAnsiTheme="minorHAnsi"/>
              </w:rPr>
              <w:t>Written examination.</w:t>
            </w:r>
          </w:p>
          <w:p w14:paraId="2E0BAB1F" w14:textId="77777777" w:rsidR="00303BAC" w:rsidRPr="00362973" w:rsidRDefault="00303BAC" w:rsidP="00303BAC">
            <w:pPr>
              <w:spacing w:after="0"/>
              <w:rPr>
                <w:rFonts w:asciiTheme="minorHAnsi" w:eastAsia="Calibri" w:hAnsiTheme="minorHAnsi"/>
              </w:rPr>
            </w:pPr>
          </w:p>
          <w:p w14:paraId="027E000C" w14:textId="14508CE0" w:rsidR="00303BAC" w:rsidRPr="00362973" w:rsidRDefault="00303BAC" w:rsidP="00303BAC">
            <w:pPr>
              <w:spacing w:after="0"/>
              <w:rPr>
                <w:rFonts w:asciiTheme="minorHAnsi" w:eastAsia="Calibri" w:hAnsiTheme="minorHAnsi"/>
                <w:b/>
                <w:bCs/>
              </w:rPr>
            </w:pPr>
            <w:r w:rsidRPr="00362973">
              <w:rPr>
                <w:rFonts w:asciiTheme="minorHAnsi" w:eastAsia="Calibri" w:hAnsiTheme="minorHAnsi"/>
                <w:b/>
                <w:bCs/>
              </w:rPr>
              <w:t>Tutorials:</w:t>
            </w:r>
          </w:p>
          <w:p w14:paraId="20F78515" w14:textId="1C1D8E84" w:rsidR="00303BAC" w:rsidRPr="00362973" w:rsidRDefault="7B756058" w:rsidP="6379E7DD">
            <w:pPr>
              <w:spacing w:after="0"/>
            </w:pPr>
            <w:r w:rsidRPr="00362973">
              <w:rPr>
                <w:rFonts w:eastAsia="Calibri" w:cs="Calibri"/>
              </w:rPr>
              <w:t>Grade from e-tutorials.</w:t>
            </w:r>
          </w:p>
        </w:tc>
      </w:tr>
    </w:tbl>
    <w:p w14:paraId="24CD7CC4" w14:textId="77777777" w:rsidR="005A11E4" w:rsidRPr="0049183D" w:rsidRDefault="005A11E4" w:rsidP="005A11E4">
      <w:pPr>
        <w:spacing w:after="0"/>
        <w:rPr>
          <w:rFonts w:eastAsia="Calibri"/>
          <w:lang w:eastAsia="sl-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690"/>
      </w:tblGrid>
      <w:tr w:rsidR="005A11E4" w:rsidRPr="0049183D" w14:paraId="0D823691" w14:textId="77777777" w:rsidTr="005562C7">
        <w:tc>
          <w:tcPr>
            <w:tcW w:w="9690" w:type="dxa"/>
            <w:tcBorders>
              <w:left w:val="nil"/>
              <w:bottom w:val="single" w:sz="4" w:space="0" w:color="auto"/>
              <w:right w:val="nil"/>
            </w:tcBorders>
          </w:tcPr>
          <w:p w14:paraId="5A33BA62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Reference nosilca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's references: </w:t>
            </w:r>
          </w:p>
        </w:tc>
      </w:tr>
      <w:tr w:rsidR="00923A9F" w:rsidRPr="00923A9F" w14:paraId="11013034" w14:textId="77777777" w:rsidTr="00923A9F">
        <w:trPr>
          <w:trHeight w:val="1828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2551" w14:textId="1D0B14EB" w:rsidR="00923A9F" w:rsidRPr="00923A9F" w:rsidRDefault="00923A9F" w:rsidP="00923A9F">
            <w:pPr>
              <w:pStyle w:val="Navadensple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3A9F">
              <w:rPr>
                <w:rFonts w:asciiTheme="minorHAnsi" w:hAnsiTheme="minorHAnsi" w:cstheme="minorHAnsi"/>
                <w:sz w:val="22"/>
                <w:szCs w:val="22"/>
              </w:rPr>
              <w:t>KRAMBERGER, Tomaž, MONIOS, Jason, ŠTRUBELJ, Gregor, RUPNIK, Bojan. Using dry ports for port co-opetition : the case of Adriatic ports. </w:t>
            </w:r>
            <w:r w:rsidRPr="00923A9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International journal of shipping and transport logistics</w:t>
            </w:r>
            <w:r w:rsidRPr="00923A9F">
              <w:rPr>
                <w:rFonts w:asciiTheme="minorHAnsi" w:hAnsiTheme="minorHAnsi" w:cstheme="minorHAnsi"/>
                <w:sz w:val="22"/>
                <w:szCs w:val="22"/>
              </w:rPr>
              <w:t>, ISSN 1756-6525. [Online ed.], 2018, vol. 10, iss. 1, str. 18-44, ilustr. </w:t>
            </w:r>
            <w:hyperlink r:id="rId7" w:history="1">
              <w:r w:rsidRPr="00923A9F">
                <w:rPr>
                  <w:rStyle w:val="Hiperpovezava"/>
                  <w:rFonts w:asciiTheme="minorHAnsi" w:hAnsiTheme="minorHAnsi" w:cstheme="minorHAnsi"/>
                  <w:color w:val="auto"/>
                  <w:sz w:val="22"/>
                  <w:szCs w:val="22"/>
                </w:rPr>
                <w:t>http://www.inderscience.com/info/inarticle.php?artid=88319</w:t>
              </w:r>
            </w:hyperlink>
            <w:r w:rsidRPr="00923A9F">
              <w:rPr>
                <w:rFonts w:asciiTheme="minorHAnsi" w:hAnsiTheme="minorHAnsi" w:cstheme="minorHAnsi"/>
                <w:sz w:val="22"/>
                <w:szCs w:val="22"/>
              </w:rPr>
              <w:t>, doi: </w:t>
            </w:r>
            <w:hyperlink r:id="rId8" w:tgtFrame="doi" w:history="1">
              <w:r w:rsidRPr="00923A9F">
                <w:rPr>
                  <w:rStyle w:val="Hiperpovezava"/>
                  <w:rFonts w:asciiTheme="minorHAnsi" w:hAnsiTheme="minorHAnsi" w:cstheme="minorHAnsi"/>
                  <w:color w:val="auto"/>
                  <w:sz w:val="22"/>
                  <w:szCs w:val="22"/>
                </w:rPr>
                <w:t>10.1504/IJSTL.2018.10008533</w:t>
              </w:r>
            </w:hyperlink>
            <w:r w:rsidRPr="00923A9F">
              <w:rPr>
                <w:rFonts w:asciiTheme="minorHAnsi" w:hAnsiTheme="minorHAnsi" w:cstheme="minorHAnsi"/>
                <w:sz w:val="22"/>
                <w:szCs w:val="22"/>
              </w:rPr>
              <w:t>. [COBISS.SI-ID </w:t>
            </w:r>
            <w:hyperlink r:id="rId9" w:tgtFrame="_blank" w:history="1">
              <w:r w:rsidRPr="00923A9F">
                <w:rPr>
                  <w:rStyle w:val="Hiperpovezava"/>
                  <w:rFonts w:asciiTheme="minorHAnsi" w:hAnsiTheme="minorHAnsi" w:cstheme="minorHAnsi"/>
                  <w:color w:val="auto"/>
                  <w:sz w:val="22"/>
                  <w:szCs w:val="22"/>
                </w:rPr>
                <w:t>512889661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>].</w:t>
            </w:r>
          </w:p>
          <w:p w14:paraId="144D4B93" w14:textId="21F5B5C6" w:rsidR="00923A9F" w:rsidRPr="00923A9F" w:rsidRDefault="00923A9F" w:rsidP="00923A9F">
            <w:pPr>
              <w:pStyle w:val="Navadensple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3A9F">
              <w:rPr>
                <w:rFonts w:asciiTheme="minorHAnsi" w:hAnsiTheme="minorHAnsi" w:cstheme="minorHAnsi"/>
                <w:sz w:val="22"/>
                <w:szCs w:val="22"/>
              </w:rPr>
              <w:t>BUTTON, Kenneth John, KRAMBERGER, Tomaž, GROBIN, Klemen, ROSI, Bojan. A note on the effects of the number of low-cost airlines on small tourist airports' efficiencies. </w:t>
            </w:r>
            <w:r w:rsidRPr="00923A9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Journal of Air Transport Management</w:t>
            </w:r>
            <w:r w:rsidRPr="00923A9F">
              <w:rPr>
                <w:rFonts w:asciiTheme="minorHAnsi" w:hAnsiTheme="minorHAnsi" w:cstheme="minorHAnsi"/>
                <w:sz w:val="22"/>
                <w:szCs w:val="22"/>
              </w:rPr>
              <w:t>, ISSN 1873-2089. [Online ed.], 2018, vol. 72, str. 92-97. </w:t>
            </w:r>
            <w:hyperlink r:id="rId10" w:history="1">
              <w:r w:rsidRPr="00923A9F">
                <w:rPr>
                  <w:rStyle w:val="Hiperpovezava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https://www.sciencedirect.com/science/article/pii/S096969971730114X</w:t>
              </w:r>
            </w:hyperlink>
            <w:r w:rsidRPr="00923A9F">
              <w:rPr>
                <w:rFonts w:asciiTheme="minorHAnsi" w:hAnsiTheme="minorHAnsi" w:cstheme="minorHAnsi"/>
                <w:sz w:val="22"/>
                <w:szCs w:val="22"/>
              </w:rPr>
              <w:t>, doi: </w:t>
            </w:r>
            <w:hyperlink r:id="rId11" w:tgtFrame="doi" w:history="1">
              <w:r w:rsidRPr="00923A9F">
                <w:rPr>
                  <w:rStyle w:val="Hiperpovezava"/>
                  <w:rFonts w:asciiTheme="minorHAnsi" w:hAnsiTheme="minorHAnsi" w:cstheme="minorHAnsi"/>
                  <w:color w:val="auto"/>
                  <w:sz w:val="22"/>
                  <w:szCs w:val="22"/>
                </w:rPr>
                <w:t>10.1016/j.jairtraman.2017.12.003</w:t>
              </w:r>
            </w:hyperlink>
            <w:r w:rsidRPr="00923A9F">
              <w:rPr>
                <w:rFonts w:asciiTheme="minorHAnsi" w:hAnsiTheme="minorHAnsi" w:cstheme="minorHAnsi"/>
                <w:sz w:val="22"/>
                <w:szCs w:val="22"/>
              </w:rPr>
              <w:t>. [COBISS.SI-ID </w:t>
            </w:r>
            <w:hyperlink r:id="rId12" w:tgtFrame="_blank" w:history="1">
              <w:r w:rsidRPr="00923A9F">
                <w:rPr>
                  <w:rStyle w:val="Hiperpovezava"/>
                  <w:rFonts w:asciiTheme="minorHAnsi" w:hAnsiTheme="minorHAnsi" w:cstheme="minorHAnsi"/>
                  <w:color w:val="auto"/>
                  <w:sz w:val="22"/>
                  <w:szCs w:val="22"/>
                </w:rPr>
                <w:t>512892733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>].</w:t>
            </w:r>
          </w:p>
          <w:p w14:paraId="74591440" w14:textId="25329684" w:rsidR="00923A9F" w:rsidRPr="00923A9F" w:rsidRDefault="00923A9F" w:rsidP="00923A9F">
            <w:pPr>
              <w:pStyle w:val="Navadensple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3A9F">
              <w:rPr>
                <w:rFonts w:asciiTheme="minorHAnsi" w:hAnsiTheme="minorHAnsi" w:cstheme="minorHAnsi"/>
                <w:sz w:val="22"/>
                <w:szCs w:val="22"/>
              </w:rPr>
              <w:t>BUTTON, Kenneth John, KRAMBERGER, Tomaž, VIZINGER, Tea, INTIHAR, Marko. Economic implications for Adriatic seaport regions of further opening of the Northern Sea Route. </w:t>
            </w:r>
            <w:r w:rsidRPr="00923A9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Maritime economics &amp; logistics</w:t>
            </w:r>
            <w:r w:rsidRPr="00923A9F">
              <w:rPr>
                <w:rFonts w:asciiTheme="minorHAnsi" w:hAnsiTheme="minorHAnsi" w:cstheme="minorHAnsi"/>
                <w:sz w:val="22"/>
                <w:szCs w:val="22"/>
              </w:rPr>
              <w:t>, ISSN 1479-294X. [Spletna izd.], Mar. 2017, vol. 19, iss. 1, str. 52-67, ilustr. </w:t>
            </w:r>
            <w:hyperlink r:id="rId13" w:history="1">
              <w:r w:rsidRPr="00923A9F">
                <w:rPr>
                  <w:rStyle w:val="Hiperpovezava"/>
                  <w:rFonts w:asciiTheme="minorHAnsi" w:hAnsiTheme="minorHAnsi" w:cstheme="minorHAnsi"/>
                  <w:color w:val="auto"/>
                  <w:sz w:val="22"/>
                  <w:szCs w:val="22"/>
                </w:rPr>
                <w:t>http://www.palgrave-journals.com/mel/journal/vaop/ncurrent/abs/mel201525a.html</w:t>
              </w:r>
            </w:hyperlink>
            <w:r w:rsidRPr="00923A9F">
              <w:rPr>
                <w:rFonts w:asciiTheme="minorHAnsi" w:hAnsiTheme="minorHAnsi" w:cstheme="minorHAnsi"/>
                <w:sz w:val="22"/>
                <w:szCs w:val="22"/>
              </w:rPr>
              <w:t>, doi: </w:t>
            </w:r>
            <w:hyperlink r:id="rId14" w:tgtFrame="doi" w:history="1">
              <w:r w:rsidRPr="00923A9F">
                <w:rPr>
                  <w:rStyle w:val="Hiperpovezava"/>
                  <w:rFonts w:asciiTheme="minorHAnsi" w:hAnsiTheme="minorHAnsi" w:cstheme="minorHAnsi"/>
                  <w:color w:val="auto"/>
                  <w:sz w:val="22"/>
                  <w:szCs w:val="22"/>
                </w:rPr>
                <w:t>10.1057/mel.2015.25</w:t>
              </w:r>
            </w:hyperlink>
            <w:r w:rsidRPr="00923A9F">
              <w:rPr>
                <w:rFonts w:asciiTheme="minorHAnsi" w:hAnsiTheme="minorHAnsi" w:cstheme="minorHAnsi"/>
                <w:sz w:val="22"/>
                <w:szCs w:val="22"/>
              </w:rPr>
              <w:t>. [COBISS.SI-ID </w:t>
            </w:r>
            <w:hyperlink r:id="rId15" w:tgtFrame="_blank" w:history="1">
              <w:r w:rsidRPr="00923A9F">
                <w:rPr>
                  <w:rStyle w:val="Hiperpovezava"/>
                  <w:rFonts w:asciiTheme="minorHAnsi" w:hAnsiTheme="minorHAnsi" w:cstheme="minorHAnsi"/>
                  <w:color w:val="auto"/>
                  <w:sz w:val="22"/>
                  <w:szCs w:val="22"/>
                </w:rPr>
                <w:t>512702781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>].</w:t>
            </w:r>
            <w:r w:rsidRPr="00923A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86AD0E4" w14:textId="3C726F9C" w:rsidR="00923A9F" w:rsidRPr="00923A9F" w:rsidRDefault="00923A9F" w:rsidP="00923A9F">
            <w:pPr>
              <w:pStyle w:val="Navadensple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3A9F">
              <w:rPr>
                <w:rFonts w:asciiTheme="minorHAnsi" w:hAnsiTheme="minorHAnsi" w:cstheme="minorHAnsi"/>
                <w:sz w:val="22"/>
                <w:szCs w:val="22"/>
              </w:rPr>
              <w:t>INTIHAR, Marko, KRAMBERGER, Tomaž, DRAGAN, Dejan. Container throughput forecasting using dynamic factor analysis and ARIMAX model. </w:t>
            </w:r>
            <w:r w:rsidRPr="00923A9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Promet</w:t>
            </w:r>
            <w:r w:rsidRPr="00923A9F">
              <w:rPr>
                <w:rFonts w:asciiTheme="minorHAnsi" w:hAnsiTheme="minorHAnsi" w:cstheme="minorHAnsi"/>
                <w:sz w:val="22"/>
                <w:szCs w:val="22"/>
              </w:rPr>
              <w:t>, ISSN 0353-5320. [Print ed.], 2017, vol. 29, no. 5, str. 529-542, ilustr. [COBISS.SI-ID </w:t>
            </w:r>
            <w:hyperlink r:id="rId16" w:tgtFrame="_blank" w:history="1">
              <w:r w:rsidRPr="00923A9F">
                <w:rPr>
                  <w:rStyle w:val="Hiperpovezava"/>
                  <w:rFonts w:asciiTheme="minorHAnsi" w:hAnsiTheme="minorHAnsi" w:cstheme="minorHAnsi"/>
                  <w:color w:val="auto"/>
                  <w:sz w:val="22"/>
                  <w:szCs w:val="22"/>
                </w:rPr>
                <w:t>512879421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>].</w:t>
            </w:r>
          </w:p>
          <w:p w14:paraId="41AC7B40" w14:textId="174EF642" w:rsidR="005A11E4" w:rsidRPr="00923A9F" w:rsidRDefault="00923A9F" w:rsidP="00923A9F">
            <w:pPr>
              <w:pStyle w:val="Navadensple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3A9F">
              <w:rPr>
                <w:rFonts w:asciiTheme="minorHAnsi" w:hAnsiTheme="minorHAnsi" w:cstheme="minorHAnsi"/>
                <w:sz w:val="22"/>
                <w:szCs w:val="22"/>
              </w:rPr>
              <w:t>KRAMBERGER, Tomaž, RUPNIK, Bojan, ŠTRUBELJ, Gregor, PRAH, Klemen. Port hinterland modelling based on port choice. </w:t>
            </w:r>
            <w:r w:rsidRPr="00923A9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Promet</w:t>
            </w:r>
            <w:r w:rsidRPr="00923A9F">
              <w:rPr>
                <w:rFonts w:asciiTheme="minorHAnsi" w:hAnsiTheme="minorHAnsi" w:cstheme="minorHAnsi"/>
                <w:sz w:val="22"/>
                <w:szCs w:val="22"/>
              </w:rPr>
              <w:t>, ISSN 0353-5320. [Print ed.], 2015, vol. 27, no. 3, str. 195-203, ilustr. </w:t>
            </w:r>
            <w:hyperlink r:id="rId17" w:history="1">
              <w:r w:rsidRPr="00923A9F">
                <w:rPr>
                  <w:rStyle w:val="Hiperpovezava"/>
                  <w:rFonts w:asciiTheme="minorHAnsi" w:hAnsiTheme="minorHAnsi" w:cstheme="minorHAnsi"/>
                  <w:color w:val="auto"/>
                  <w:sz w:val="22"/>
                  <w:szCs w:val="22"/>
                </w:rPr>
                <w:t>http://www.fpz.unizg.hr/traffic/index.php/PROMTT/article/view/1611</w:t>
              </w:r>
            </w:hyperlink>
            <w:r w:rsidRPr="00923A9F">
              <w:rPr>
                <w:rFonts w:asciiTheme="minorHAnsi" w:hAnsiTheme="minorHAnsi" w:cstheme="minorHAnsi"/>
                <w:sz w:val="22"/>
                <w:szCs w:val="22"/>
              </w:rPr>
              <w:t>, doi: </w:t>
            </w:r>
            <w:hyperlink r:id="rId18" w:tgtFrame="doi" w:history="1">
              <w:r w:rsidRPr="00923A9F">
                <w:rPr>
                  <w:rStyle w:val="Hiperpovezava"/>
                  <w:rFonts w:asciiTheme="minorHAnsi" w:hAnsiTheme="minorHAnsi" w:cstheme="minorHAnsi"/>
                  <w:color w:val="auto"/>
                  <w:sz w:val="22"/>
                  <w:szCs w:val="22"/>
                </w:rPr>
                <w:t>10.7307/ptt.v27i3.1611</w:t>
              </w:r>
            </w:hyperlink>
            <w:r w:rsidRPr="00923A9F">
              <w:rPr>
                <w:rFonts w:asciiTheme="minorHAnsi" w:hAnsiTheme="minorHAnsi" w:cstheme="minorHAnsi"/>
                <w:sz w:val="22"/>
                <w:szCs w:val="22"/>
              </w:rPr>
              <w:t>. [COBISS.SI-ID </w:t>
            </w:r>
            <w:hyperlink r:id="rId19" w:tgtFrame="_blank" w:history="1">
              <w:r w:rsidRPr="00923A9F">
                <w:rPr>
                  <w:rStyle w:val="Hiperpovezava"/>
                  <w:rFonts w:asciiTheme="minorHAnsi" w:hAnsiTheme="minorHAnsi" w:cstheme="minorHAnsi"/>
                  <w:color w:val="auto"/>
                  <w:sz w:val="22"/>
                  <w:szCs w:val="22"/>
                </w:rPr>
                <w:t>512689725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>].</w:t>
            </w:r>
          </w:p>
        </w:tc>
      </w:tr>
    </w:tbl>
    <w:p w14:paraId="2B55261E" w14:textId="77777777" w:rsidR="005A11E4" w:rsidRDefault="005A11E4" w:rsidP="005A11E4">
      <w:pPr>
        <w:spacing w:after="0"/>
        <w:rPr>
          <w:rFonts w:asciiTheme="minorHAnsi" w:hAnsiTheme="minorHAnsi" w:cstheme="minorHAnsi"/>
          <w:b/>
        </w:rPr>
      </w:pPr>
    </w:p>
    <w:p w14:paraId="01D00855" w14:textId="77777777" w:rsidR="00F57C69" w:rsidRPr="00F57C69" w:rsidRDefault="00F57C69" w:rsidP="00A25CCF">
      <w:pPr>
        <w:pStyle w:val="Pripomba"/>
        <w:rPr>
          <w:color w:val="C00000"/>
        </w:rPr>
      </w:pPr>
    </w:p>
    <w:sectPr w:rsidR="00F57C69" w:rsidRPr="00F57C69" w:rsidSect="00276596">
      <w:footerReference w:type="default" r:id="rId2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5E34" w14:textId="77777777" w:rsidR="007E49AE" w:rsidRDefault="007E49AE" w:rsidP="00703ADE">
      <w:pPr>
        <w:spacing w:after="0"/>
      </w:pPr>
      <w:r>
        <w:separator/>
      </w:r>
    </w:p>
  </w:endnote>
  <w:endnote w:type="continuationSeparator" w:id="0">
    <w:p w14:paraId="7A4CF1EA" w14:textId="77777777" w:rsidR="007E49AE" w:rsidRDefault="007E49AE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3FD44AF9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362973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362973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07D7" w14:textId="77777777" w:rsidR="007E49AE" w:rsidRDefault="007E49AE" w:rsidP="00703ADE">
      <w:pPr>
        <w:spacing w:after="0"/>
      </w:pPr>
      <w:r>
        <w:separator/>
      </w:r>
    </w:p>
  </w:footnote>
  <w:footnote w:type="continuationSeparator" w:id="0">
    <w:p w14:paraId="53ABC3FB" w14:textId="77777777" w:rsidR="007E49AE" w:rsidRDefault="007E49AE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A34"/>
    <w:multiLevelType w:val="hybridMultilevel"/>
    <w:tmpl w:val="0A2EC5FA"/>
    <w:lvl w:ilvl="0" w:tplc="D49018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524714"/>
    <w:multiLevelType w:val="hybridMultilevel"/>
    <w:tmpl w:val="0EBA54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A62A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AFE321C"/>
    <w:multiLevelType w:val="hybridMultilevel"/>
    <w:tmpl w:val="41DAA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27DD2"/>
    <w:multiLevelType w:val="hybridMultilevel"/>
    <w:tmpl w:val="89AC06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338E4"/>
    <w:multiLevelType w:val="hybridMultilevel"/>
    <w:tmpl w:val="9B2EDC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27851"/>
    <w:multiLevelType w:val="hybridMultilevel"/>
    <w:tmpl w:val="0602F4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B2D7A"/>
    <w:multiLevelType w:val="hybridMultilevel"/>
    <w:tmpl w:val="B2922F02"/>
    <w:lvl w:ilvl="0" w:tplc="CED6804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E0A74"/>
    <w:multiLevelType w:val="hybridMultilevel"/>
    <w:tmpl w:val="468024F2"/>
    <w:lvl w:ilvl="0" w:tplc="0424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1F4FA3"/>
    <w:multiLevelType w:val="hybridMultilevel"/>
    <w:tmpl w:val="657478B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5B4D61"/>
    <w:multiLevelType w:val="hybridMultilevel"/>
    <w:tmpl w:val="8582425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344F37"/>
    <w:multiLevelType w:val="hybridMultilevel"/>
    <w:tmpl w:val="F526399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C158BF"/>
    <w:multiLevelType w:val="hybridMultilevel"/>
    <w:tmpl w:val="36A6E27C"/>
    <w:lvl w:ilvl="0" w:tplc="02D27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D02E7"/>
    <w:multiLevelType w:val="hybridMultilevel"/>
    <w:tmpl w:val="A6C42F0A"/>
    <w:lvl w:ilvl="0" w:tplc="14569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B126DE"/>
    <w:multiLevelType w:val="hybridMultilevel"/>
    <w:tmpl w:val="B560B6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A06E0"/>
    <w:multiLevelType w:val="hybridMultilevel"/>
    <w:tmpl w:val="BB7AD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72F8F"/>
    <w:multiLevelType w:val="hybridMultilevel"/>
    <w:tmpl w:val="56F8CC0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F54E0"/>
    <w:multiLevelType w:val="hybridMultilevel"/>
    <w:tmpl w:val="A2B808A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465BA9"/>
    <w:multiLevelType w:val="hybridMultilevel"/>
    <w:tmpl w:val="5798C30C"/>
    <w:lvl w:ilvl="0" w:tplc="6E448B16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80A7E"/>
    <w:multiLevelType w:val="hybridMultilevel"/>
    <w:tmpl w:val="58182656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74E48"/>
    <w:multiLevelType w:val="hybridMultilevel"/>
    <w:tmpl w:val="B60223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A0187"/>
    <w:multiLevelType w:val="hybridMultilevel"/>
    <w:tmpl w:val="A524EF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F66E6"/>
    <w:multiLevelType w:val="hybridMultilevel"/>
    <w:tmpl w:val="89D07F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D569E"/>
    <w:multiLevelType w:val="hybridMultilevel"/>
    <w:tmpl w:val="488C931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4E2414"/>
    <w:multiLevelType w:val="hybridMultilevel"/>
    <w:tmpl w:val="9266E5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062DE"/>
    <w:multiLevelType w:val="hybridMultilevel"/>
    <w:tmpl w:val="42726A42"/>
    <w:lvl w:ilvl="0" w:tplc="7666C7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5249A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6"/>
  </w:num>
  <w:num w:numId="2">
    <w:abstractNumId w:val="2"/>
  </w:num>
  <w:num w:numId="3">
    <w:abstractNumId w:val="18"/>
  </w:num>
  <w:num w:numId="4">
    <w:abstractNumId w:val="12"/>
  </w:num>
  <w:num w:numId="5">
    <w:abstractNumId w:val="15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20"/>
  </w:num>
  <w:num w:numId="11">
    <w:abstractNumId w:val="3"/>
  </w:num>
  <w:num w:numId="12">
    <w:abstractNumId w:val="1"/>
  </w:num>
  <w:num w:numId="13">
    <w:abstractNumId w:val="21"/>
  </w:num>
  <w:num w:numId="14">
    <w:abstractNumId w:val="5"/>
  </w:num>
  <w:num w:numId="15">
    <w:abstractNumId w:val="19"/>
  </w:num>
  <w:num w:numId="16">
    <w:abstractNumId w:val="9"/>
  </w:num>
  <w:num w:numId="17">
    <w:abstractNumId w:val="25"/>
  </w:num>
  <w:num w:numId="18">
    <w:abstractNumId w:val="23"/>
  </w:num>
  <w:num w:numId="19">
    <w:abstractNumId w:val="10"/>
  </w:num>
  <w:num w:numId="20">
    <w:abstractNumId w:val="11"/>
  </w:num>
  <w:num w:numId="21">
    <w:abstractNumId w:val="17"/>
  </w:num>
  <w:num w:numId="22">
    <w:abstractNumId w:val="13"/>
  </w:num>
  <w:num w:numId="23">
    <w:abstractNumId w:val="14"/>
  </w:num>
  <w:num w:numId="24">
    <w:abstractNumId w:val="24"/>
  </w:num>
  <w:num w:numId="25">
    <w:abstractNumId w:val="4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ADE"/>
    <w:rsid w:val="00046B40"/>
    <w:rsid w:val="00053C25"/>
    <w:rsid w:val="000625CC"/>
    <w:rsid w:val="00067866"/>
    <w:rsid w:val="000761B7"/>
    <w:rsid w:val="0009073D"/>
    <w:rsid w:val="0009636B"/>
    <w:rsid w:val="000A19DD"/>
    <w:rsid w:val="000B0A40"/>
    <w:rsid w:val="000B587A"/>
    <w:rsid w:val="000B67E3"/>
    <w:rsid w:val="000B6A23"/>
    <w:rsid w:val="000E7D4E"/>
    <w:rsid w:val="000F1B74"/>
    <w:rsid w:val="000F40D2"/>
    <w:rsid w:val="000F6746"/>
    <w:rsid w:val="00103E49"/>
    <w:rsid w:val="0010411B"/>
    <w:rsid w:val="001101ED"/>
    <w:rsid w:val="001213B9"/>
    <w:rsid w:val="00135DE0"/>
    <w:rsid w:val="00136E2A"/>
    <w:rsid w:val="001516B5"/>
    <w:rsid w:val="001577DF"/>
    <w:rsid w:val="00160EFE"/>
    <w:rsid w:val="0016104C"/>
    <w:rsid w:val="001710DF"/>
    <w:rsid w:val="001762E9"/>
    <w:rsid w:val="0018344C"/>
    <w:rsid w:val="001848D1"/>
    <w:rsid w:val="0018780C"/>
    <w:rsid w:val="001939A3"/>
    <w:rsid w:val="00196F28"/>
    <w:rsid w:val="001B40D3"/>
    <w:rsid w:val="001B4E07"/>
    <w:rsid w:val="001C55C4"/>
    <w:rsid w:val="001C65D2"/>
    <w:rsid w:val="001E2942"/>
    <w:rsid w:val="001E46A5"/>
    <w:rsid w:val="001E5BFE"/>
    <w:rsid w:val="001E6531"/>
    <w:rsid w:val="001F39D3"/>
    <w:rsid w:val="001F3E26"/>
    <w:rsid w:val="00205467"/>
    <w:rsid w:val="0021144D"/>
    <w:rsid w:val="00216CD3"/>
    <w:rsid w:val="00217CEC"/>
    <w:rsid w:val="0022024F"/>
    <w:rsid w:val="002235E2"/>
    <w:rsid w:val="00223EAB"/>
    <w:rsid w:val="00250591"/>
    <w:rsid w:val="00252DF2"/>
    <w:rsid w:val="002548DB"/>
    <w:rsid w:val="00273DDF"/>
    <w:rsid w:val="0027635E"/>
    <w:rsid w:val="00276596"/>
    <w:rsid w:val="0027778B"/>
    <w:rsid w:val="002805E7"/>
    <w:rsid w:val="0028075A"/>
    <w:rsid w:val="00292898"/>
    <w:rsid w:val="002B19A5"/>
    <w:rsid w:val="002B452B"/>
    <w:rsid w:val="002B668D"/>
    <w:rsid w:val="002C44F3"/>
    <w:rsid w:val="002C7D0D"/>
    <w:rsid w:val="002F418C"/>
    <w:rsid w:val="002F465F"/>
    <w:rsid w:val="003037B1"/>
    <w:rsid w:val="00303BAC"/>
    <w:rsid w:val="003168D8"/>
    <w:rsid w:val="00317A91"/>
    <w:rsid w:val="00324BE4"/>
    <w:rsid w:val="0033062E"/>
    <w:rsid w:val="00332EA1"/>
    <w:rsid w:val="00341880"/>
    <w:rsid w:val="00344834"/>
    <w:rsid w:val="003463F9"/>
    <w:rsid w:val="00355781"/>
    <w:rsid w:val="00360075"/>
    <w:rsid w:val="00360354"/>
    <w:rsid w:val="0036175E"/>
    <w:rsid w:val="00362973"/>
    <w:rsid w:val="00377D01"/>
    <w:rsid w:val="00380541"/>
    <w:rsid w:val="00387413"/>
    <w:rsid w:val="003874C0"/>
    <w:rsid w:val="003B7EBC"/>
    <w:rsid w:val="003C3F1B"/>
    <w:rsid w:val="003C437B"/>
    <w:rsid w:val="003C5A56"/>
    <w:rsid w:val="003C61AC"/>
    <w:rsid w:val="003D6370"/>
    <w:rsid w:val="003F0EA3"/>
    <w:rsid w:val="003F667E"/>
    <w:rsid w:val="00400F87"/>
    <w:rsid w:val="0040317F"/>
    <w:rsid w:val="0040670E"/>
    <w:rsid w:val="004203B7"/>
    <w:rsid w:val="00424C94"/>
    <w:rsid w:val="00425A8B"/>
    <w:rsid w:val="00427AF7"/>
    <w:rsid w:val="00432F83"/>
    <w:rsid w:val="00435696"/>
    <w:rsid w:val="00451CC8"/>
    <w:rsid w:val="00467C3E"/>
    <w:rsid w:val="00467D47"/>
    <w:rsid w:val="0047340F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1D5D"/>
    <w:rsid w:val="004C28F8"/>
    <w:rsid w:val="004C66E8"/>
    <w:rsid w:val="004D11DE"/>
    <w:rsid w:val="004E5C08"/>
    <w:rsid w:val="004F5050"/>
    <w:rsid w:val="00500DB6"/>
    <w:rsid w:val="005029C6"/>
    <w:rsid w:val="00514311"/>
    <w:rsid w:val="00525A19"/>
    <w:rsid w:val="00525BD5"/>
    <w:rsid w:val="00525C1D"/>
    <w:rsid w:val="005562C7"/>
    <w:rsid w:val="00563340"/>
    <w:rsid w:val="005701F4"/>
    <w:rsid w:val="0057190E"/>
    <w:rsid w:val="005745BC"/>
    <w:rsid w:val="00581E1B"/>
    <w:rsid w:val="00587381"/>
    <w:rsid w:val="005A013D"/>
    <w:rsid w:val="005A11E4"/>
    <w:rsid w:val="005A5638"/>
    <w:rsid w:val="005A7A79"/>
    <w:rsid w:val="005C04B5"/>
    <w:rsid w:val="005C15C1"/>
    <w:rsid w:val="005C62B2"/>
    <w:rsid w:val="005D3E13"/>
    <w:rsid w:val="005D7191"/>
    <w:rsid w:val="005E3061"/>
    <w:rsid w:val="005F16AE"/>
    <w:rsid w:val="005F49D5"/>
    <w:rsid w:val="006016DF"/>
    <w:rsid w:val="00603EDA"/>
    <w:rsid w:val="00606BB3"/>
    <w:rsid w:val="0061077E"/>
    <w:rsid w:val="006135EC"/>
    <w:rsid w:val="0061471B"/>
    <w:rsid w:val="006261BD"/>
    <w:rsid w:val="00627C0D"/>
    <w:rsid w:val="00645458"/>
    <w:rsid w:val="0067410C"/>
    <w:rsid w:val="00683B5F"/>
    <w:rsid w:val="00685B29"/>
    <w:rsid w:val="006863A2"/>
    <w:rsid w:val="0068792F"/>
    <w:rsid w:val="0069578E"/>
    <w:rsid w:val="00697296"/>
    <w:rsid w:val="006A20F0"/>
    <w:rsid w:val="006B5AC7"/>
    <w:rsid w:val="006C734C"/>
    <w:rsid w:val="006E1095"/>
    <w:rsid w:val="006E6646"/>
    <w:rsid w:val="006E732F"/>
    <w:rsid w:val="006F2D77"/>
    <w:rsid w:val="00701B0E"/>
    <w:rsid w:val="00702A83"/>
    <w:rsid w:val="00703ADE"/>
    <w:rsid w:val="00707193"/>
    <w:rsid w:val="00714E30"/>
    <w:rsid w:val="0072193C"/>
    <w:rsid w:val="007264DD"/>
    <w:rsid w:val="00743D06"/>
    <w:rsid w:val="0074545B"/>
    <w:rsid w:val="00754FB9"/>
    <w:rsid w:val="0076751A"/>
    <w:rsid w:val="00784B83"/>
    <w:rsid w:val="0078644D"/>
    <w:rsid w:val="00792301"/>
    <w:rsid w:val="0079494D"/>
    <w:rsid w:val="007A28AA"/>
    <w:rsid w:val="007A29FA"/>
    <w:rsid w:val="007A77A3"/>
    <w:rsid w:val="007B0935"/>
    <w:rsid w:val="007C3558"/>
    <w:rsid w:val="007C7DAA"/>
    <w:rsid w:val="007E49AE"/>
    <w:rsid w:val="007F2C61"/>
    <w:rsid w:val="00802619"/>
    <w:rsid w:val="008102C2"/>
    <w:rsid w:val="00811EFC"/>
    <w:rsid w:val="00811FB5"/>
    <w:rsid w:val="008157D7"/>
    <w:rsid w:val="008320B1"/>
    <w:rsid w:val="00847982"/>
    <w:rsid w:val="00855585"/>
    <w:rsid w:val="00863826"/>
    <w:rsid w:val="00873A16"/>
    <w:rsid w:val="00873F0D"/>
    <w:rsid w:val="00874CA5"/>
    <w:rsid w:val="008A0A06"/>
    <w:rsid w:val="008A6780"/>
    <w:rsid w:val="008A7904"/>
    <w:rsid w:val="008B2370"/>
    <w:rsid w:val="008C735D"/>
    <w:rsid w:val="008C7A40"/>
    <w:rsid w:val="009044E0"/>
    <w:rsid w:val="009060E2"/>
    <w:rsid w:val="00910644"/>
    <w:rsid w:val="00913A49"/>
    <w:rsid w:val="009222E8"/>
    <w:rsid w:val="00923A9F"/>
    <w:rsid w:val="009322AD"/>
    <w:rsid w:val="009371A7"/>
    <w:rsid w:val="00946978"/>
    <w:rsid w:val="00946E96"/>
    <w:rsid w:val="00957F7A"/>
    <w:rsid w:val="00961B35"/>
    <w:rsid w:val="00961C9A"/>
    <w:rsid w:val="0096279B"/>
    <w:rsid w:val="00971AE1"/>
    <w:rsid w:val="00991CF4"/>
    <w:rsid w:val="009958CA"/>
    <w:rsid w:val="009B077A"/>
    <w:rsid w:val="009B26AB"/>
    <w:rsid w:val="009C276B"/>
    <w:rsid w:val="009D11AD"/>
    <w:rsid w:val="009D6D7A"/>
    <w:rsid w:val="009E7CBD"/>
    <w:rsid w:val="009F24ED"/>
    <w:rsid w:val="009F37EA"/>
    <w:rsid w:val="009F4070"/>
    <w:rsid w:val="00A000D4"/>
    <w:rsid w:val="00A019CC"/>
    <w:rsid w:val="00A0202D"/>
    <w:rsid w:val="00A13321"/>
    <w:rsid w:val="00A145E8"/>
    <w:rsid w:val="00A25CCF"/>
    <w:rsid w:val="00A3286F"/>
    <w:rsid w:val="00A340FC"/>
    <w:rsid w:val="00A47212"/>
    <w:rsid w:val="00A5201F"/>
    <w:rsid w:val="00A52D9A"/>
    <w:rsid w:val="00A5557A"/>
    <w:rsid w:val="00A56956"/>
    <w:rsid w:val="00A604B1"/>
    <w:rsid w:val="00A722F0"/>
    <w:rsid w:val="00A81452"/>
    <w:rsid w:val="00A87467"/>
    <w:rsid w:val="00A87ADF"/>
    <w:rsid w:val="00A87CC4"/>
    <w:rsid w:val="00AC243A"/>
    <w:rsid w:val="00AC50D7"/>
    <w:rsid w:val="00AC7DE5"/>
    <w:rsid w:val="00AF382F"/>
    <w:rsid w:val="00B01725"/>
    <w:rsid w:val="00B05658"/>
    <w:rsid w:val="00B07275"/>
    <w:rsid w:val="00B07A68"/>
    <w:rsid w:val="00B32886"/>
    <w:rsid w:val="00B33E0B"/>
    <w:rsid w:val="00B41FC2"/>
    <w:rsid w:val="00B44133"/>
    <w:rsid w:val="00B63E7C"/>
    <w:rsid w:val="00B70B70"/>
    <w:rsid w:val="00B733D9"/>
    <w:rsid w:val="00BC1823"/>
    <w:rsid w:val="00BC3476"/>
    <w:rsid w:val="00BC4876"/>
    <w:rsid w:val="00BC74F8"/>
    <w:rsid w:val="00BC7DC9"/>
    <w:rsid w:val="00BD50BF"/>
    <w:rsid w:val="00BE08A0"/>
    <w:rsid w:val="00BE32A6"/>
    <w:rsid w:val="00BF5A0E"/>
    <w:rsid w:val="00BF7B2D"/>
    <w:rsid w:val="00C06952"/>
    <w:rsid w:val="00C23384"/>
    <w:rsid w:val="00C26205"/>
    <w:rsid w:val="00C31227"/>
    <w:rsid w:val="00C35629"/>
    <w:rsid w:val="00C4086F"/>
    <w:rsid w:val="00C63A16"/>
    <w:rsid w:val="00C65B60"/>
    <w:rsid w:val="00C72B00"/>
    <w:rsid w:val="00C73CAE"/>
    <w:rsid w:val="00C83735"/>
    <w:rsid w:val="00C92969"/>
    <w:rsid w:val="00CB4FA1"/>
    <w:rsid w:val="00CC2E15"/>
    <w:rsid w:val="00CC7B6E"/>
    <w:rsid w:val="00CC7D6E"/>
    <w:rsid w:val="00CD3B38"/>
    <w:rsid w:val="00CD40B9"/>
    <w:rsid w:val="00CE0FA9"/>
    <w:rsid w:val="00CE20E4"/>
    <w:rsid w:val="00CE4CA3"/>
    <w:rsid w:val="00D023A0"/>
    <w:rsid w:val="00D07034"/>
    <w:rsid w:val="00D1099E"/>
    <w:rsid w:val="00D12BC2"/>
    <w:rsid w:val="00D176A8"/>
    <w:rsid w:val="00D17CFB"/>
    <w:rsid w:val="00D216BD"/>
    <w:rsid w:val="00D36EFF"/>
    <w:rsid w:val="00D4141E"/>
    <w:rsid w:val="00D56DEF"/>
    <w:rsid w:val="00D634CF"/>
    <w:rsid w:val="00D656E4"/>
    <w:rsid w:val="00D822FB"/>
    <w:rsid w:val="00D94920"/>
    <w:rsid w:val="00DC294C"/>
    <w:rsid w:val="00DD03F7"/>
    <w:rsid w:val="00DF0B31"/>
    <w:rsid w:val="00E03C39"/>
    <w:rsid w:val="00E12B7D"/>
    <w:rsid w:val="00E24F2B"/>
    <w:rsid w:val="00E26379"/>
    <w:rsid w:val="00E32D7E"/>
    <w:rsid w:val="00E3517F"/>
    <w:rsid w:val="00E61420"/>
    <w:rsid w:val="00E61E60"/>
    <w:rsid w:val="00E6704B"/>
    <w:rsid w:val="00E70FEA"/>
    <w:rsid w:val="00E76AEB"/>
    <w:rsid w:val="00E84030"/>
    <w:rsid w:val="00E8487A"/>
    <w:rsid w:val="00E856E6"/>
    <w:rsid w:val="00E919CA"/>
    <w:rsid w:val="00E935CE"/>
    <w:rsid w:val="00EB6B47"/>
    <w:rsid w:val="00EB7E3F"/>
    <w:rsid w:val="00EC0DAE"/>
    <w:rsid w:val="00ED667A"/>
    <w:rsid w:val="00ED74DD"/>
    <w:rsid w:val="00EE7F0D"/>
    <w:rsid w:val="00EF335F"/>
    <w:rsid w:val="00EF375E"/>
    <w:rsid w:val="00F02874"/>
    <w:rsid w:val="00F12416"/>
    <w:rsid w:val="00F128BD"/>
    <w:rsid w:val="00F36598"/>
    <w:rsid w:val="00F4075A"/>
    <w:rsid w:val="00F44BC1"/>
    <w:rsid w:val="00F51390"/>
    <w:rsid w:val="00F57C69"/>
    <w:rsid w:val="00F734B4"/>
    <w:rsid w:val="00F734DA"/>
    <w:rsid w:val="00F74CD5"/>
    <w:rsid w:val="00FA00CC"/>
    <w:rsid w:val="00FA10EF"/>
    <w:rsid w:val="00FA2FAA"/>
    <w:rsid w:val="00FA7685"/>
    <w:rsid w:val="00FA7E0F"/>
    <w:rsid w:val="00FB7865"/>
    <w:rsid w:val="00FC4F71"/>
    <w:rsid w:val="00FD4503"/>
    <w:rsid w:val="00FD7078"/>
    <w:rsid w:val="00FE166B"/>
    <w:rsid w:val="00FE4F6B"/>
    <w:rsid w:val="00FE50A1"/>
    <w:rsid w:val="00FE5CDE"/>
    <w:rsid w:val="00FF5A25"/>
    <w:rsid w:val="0CE3B0FA"/>
    <w:rsid w:val="3B0A9C99"/>
    <w:rsid w:val="4FD147F8"/>
    <w:rsid w:val="59180A75"/>
    <w:rsid w:val="5F4C564E"/>
    <w:rsid w:val="6366BF36"/>
    <w:rsid w:val="6379E7DD"/>
    <w:rsid w:val="64E89CE0"/>
    <w:rsid w:val="750E3625"/>
    <w:rsid w:val="7B75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character" w:styleId="Hiperpovezava">
    <w:name w:val="Hyperlink"/>
    <w:basedOn w:val="Privzetapisavaodstavka"/>
    <w:uiPriority w:val="99"/>
    <w:semiHidden/>
    <w:unhideWhenUsed/>
    <w:rsid w:val="005562C7"/>
    <w:rPr>
      <w:color w:val="0000FF"/>
      <w:u w:val="single"/>
    </w:rPr>
  </w:style>
  <w:style w:type="character" w:customStyle="1" w:styleId="hps">
    <w:name w:val="hps"/>
    <w:basedOn w:val="Privzetapisavaodstavka"/>
    <w:rsid w:val="00702A83"/>
  </w:style>
  <w:style w:type="paragraph" w:styleId="Navadensplet">
    <w:name w:val="Normal (Web)"/>
    <w:basedOn w:val="Navaden"/>
    <w:uiPriority w:val="99"/>
    <w:unhideWhenUsed/>
    <w:rsid w:val="00923A9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04/IJSTL.2018.10008533" TargetMode="External"/><Relationship Id="rId13" Type="http://schemas.openxmlformats.org/officeDocument/2006/relationships/hyperlink" Target="http://www.palgrave-journals.com/mel/journal/vaop/ncurrent/abs/mel201525a.html" TargetMode="External"/><Relationship Id="rId18" Type="http://schemas.openxmlformats.org/officeDocument/2006/relationships/hyperlink" Target="https://doi.org/10.7307/ptt.v27i3.161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inderscience.com/info/inarticle.php?artid=88319" TargetMode="External"/><Relationship Id="rId12" Type="http://schemas.openxmlformats.org/officeDocument/2006/relationships/hyperlink" Target="https://plus.si.cobiss.net/opac7/bib/512892733?lang=sl" TargetMode="External"/><Relationship Id="rId17" Type="http://schemas.openxmlformats.org/officeDocument/2006/relationships/hyperlink" Target="http://www.fpz.unizg.hr/traffic/index.php/PROMTT/article/view/16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us.si.cobiss.net/opac7/bib/512879421?lang=s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jairtraman.2017.12.00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us.si.cobiss.net/opac7/bib/512702781?lang=sl" TargetMode="External"/><Relationship Id="rId10" Type="http://schemas.openxmlformats.org/officeDocument/2006/relationships/hyperlink" Target="https://www.sciencedirect.com/science/article/pii/S096969971730114X" TargetMode="External"/><Relationship Id="rId19" Type="http://schemas.openxmlformats.org/officeDocument/2006/relationships/hyperlink" Target="https://plus.si.cobiss.net/opac7/bib/512689725?lang=s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us.si.cobiss.net/opac7/bib/512889661?lang=sl" TargetMode="External"/><Relationship Id="rId14" Type="http://schemas.openxmlformats.org/officeDocument/2006/relationships/hyperlink" Target="https://doi.org/10.1057/mel.2015.2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3</cp:revision>
  <cp:lastPrinted>2019-01-30T13:00:00Z</cp:lastPrinted>
  <dcterms:created xsi:type="dcterms:W3CDTF">2023-11-24T08:55:00Z</dcterms:created>
  <dcterms:modified xsi:type="dcterms:W3CDTF">2024-08-22T08:54:00Z</dcterms:modified>
</cp:coreProperties>
</file>