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0" w:type="dxa"/>
        <w:tblLayout w:type="fixed"/>
        <w:tblCellMar>
          <w:left w:w="56" w:type="dxa"/>
          <w:right w:w="56" w:type="dxa"/>
        </w:tblCellMar>
        <w:tblLook w:val="00A0" w:firstRow="1" w:lastRow="0" w:firstColumn="1" w:lastColumn="0" w:noHBand="0" w:noVBand="0"/>
      </w:tblPr>
      <w:tblGrid>
        <w:gridCol w:w="1408"/>
        <w:gridCol w:w="389"/>
        <w:gridCol w:w="499"/>
        <w:gridCol w:w="522"/>
        <w:gridCol w:w="487"/>
        <w:gridCol w:w="931"/>
        <w:gridCol w:w="481"/>
        <w:gridCol w:w="9"/>
        <w:gridCol w:w="143"/>
        <w:gridCol w:w="785"/>
        <w:gridCol w:w="62"/>
        <w:gridCol w:w="990"/>
        <w:gridCol w:w="365"/>
        <w:gridCol w:w="1193"/>
        <w:gridCol w:w="224"/>
        <w:gridCol w:w="132"/>
        <w:gridCol w:w="1070"/>
      </w:tblGrid>
      <w:tr w:rsidR="005A11E4" w:rsidRPr="00083CFF" w14:paraId="7634F8CA" w14:textId="77777777" w:rsidTr="00667ED1">
        <w:tc>
          <w:tcPr>
            <w:tcW w:w="9690" w:type="dxa"/>
            <w:gridSpan w:val="17"/>
            <w:tcBorders>
              <w:top w:val="single" w:sz="4" w:space="0" w:color="auto"/>
              <w:left w:val="single" w:sz="4" w:space="0" w:color="auto"/>
              <w:bottom w:val="single" w:sz="4" w:space="0" w:color="auto"/>
              <w:right w:val="single" w:sz="4" w:space="0" w:color="auto"/>
            </w:tcBorders>
            <w:shd w:val="clear" w:color="auto" w:fill="E6E6E6"/>
          </w:tcPr>
          <w:p w14:paraId="362CF80E" w14:textId="77777777" w:rsidR="005A11E4" w:rsidRPr="00083CFF" w:rsidRDefault="005A11E4" w:rsidP="004A33B9">
            <w:pPr>
              <w:spacing w:after="0"/>
              <w:jc w:val="center"/>
              <w:rPr>
                <w:rFonts w:eastAsia="Calibri" w:cs="Calibri"/>
                <w:b/>
                <w:lang w:eastAsia="sl-SI"/>
              </w:rPr>
            </w:pPr>
            <w:r w:rsidRPr="00083CFF">
              <w:rPr>
                <w:rFonts w:eastAsia="Calibri" w:cs="Calibri"/>
                <w:b/>
                <w:lang w:eastAsia="sl-SI"/>
              </w:rPr>
              <w:t xml:space="preserve">UČNI NAČRT </w:t>
            </w:r>
            <w:r w:rsidR="00F4075A" w:rsidRPr="00083CFF">
              <w:rPr>
                <w:rFonts w:eastAsia="Calibri" w:cs="Calibri"/>
                <w:b/>
                <w:lang w:eastAsia="sl-SI"/>
              </w:rPr>
              <w:t>PREDMETA</w:t>
            </w:r>
            <w:r w:rsidRPr="00083CFF">
              <w:rPr>
                <w:rFonts w:eastAsia="Calibri" w:cs="Calibri"/>
                <w:b/>
                <w:lang w:eastAsia="sl-SI"/>
              </w:rPr>
              <w:t xml:space="preserve"> / </w:t>
            </w:r>
            <w:r w:rsidR="004A33B9" w:rsidRPr="00083CFF">
              <w:rPr>
                <w:rFonts w:eastAsia="Calibri" w:cs="Calibri"/>
                <w:b/>
                <w:lang w:eastAsia="sl-SI"/>
              </w:rPr>
              <w:t>COURSE SYLLABUS</w:t>
            </w:r>
          </w:p>
        </w:tc>
      </w:tr>
      <w:tr w:rsidR="0002009C" w:rsidRPr="00083CFF" w14:paraId="14F2C92A" w14:textId="77777777" w:rsidTr="00667ED1">
        <w:tc>
          <w:tcPr>
            <w:tcW w:w="1797" w:type="dxa"/>
            <w:gridSpan w:val="2"/>
          </w:tcPr>
          <w:p w14:paraId="69395710" w14:textId="77777777" w:rsidR="0002009C" w:rsidRPr="00083CFF" w:rsidRDefault="0002009C" w:rsidP="0002009C">
            <w:pPr>
              <w:spacing w:after="0"/>
              <w:rPr>
                <w:rFonts w:eastAsia="Calibri" w:cs="Calibri"/>
                <w:b/>
                <w:lang w:eastAsia="sl-SI"/>
              </w:rPr>
            </w:pPr>
            <w:r w:rsidRPr="00083CFF">
              <w:rPr>
                <w:rFonts w:eastAsia="Calibri" w:cs="Calibri"/>
                <w:b/>
                <w:lang w:eastAsia="sl-SI"/>
              </w:rPr>
              <w:t>Ime predmeta:</w:t>
            </w:r>
          </w:p>
        </w:tc>
        <w:tc>
          <w:tcPr>
            <w:tcW w:w="7893" w:type="dxa"/>
            <w:gridSpan w:val="15"/>
            <w:tcBorders>
              <w:top w:val="single" w:sz="4" w:space="0" w:color="auto"/>
              <w:left w:val="single" w:sz="4" w:space="0" w:color="auto"/>
              <w:bottom w:val="single" w:sz="4" w:space="0" w:color="auto"/>
              <w:right w:val="single" w:sz="4" w:space="0" w:color="auto"/>
            </w:tcBorders>
          </w:tcPr>
          <w:p w14:paraId="57CE006A" w14:textId="1112EE7E" w:rsidR="0002009C" w:rsidRPr="00541C05" w:rsidRDefault="00541C05" w:rsidP="0002009C">
            <w:pPr>
              <w:spacing w:after="0"/>
              <w:rPr>
                <w:rFonts w:eastAsia="Calibri" w:cs="Arial"/>
                <w:bCs/>
                <w:lang w:eastAsia="sl-SI"/>
              </w:rPr>
            </w:pPr>
            <w:r w:rsidRPr="00541C05">
              <w:rPr>
                <w:rFonts w:eastAsia="Calibri" w:cs="Arial"/>
                <w:bCs/>
                <w:lang w:eastAsia="sl-SI"/>
              </w:rPr>
              <w:t xml:space="preserve"> GIS ZA STRATEŠKE ODLOČITVE V LOGISTIKI</w:t>
            </w:r>
          </w:p>
        </w:tc>
      </w:tr>
      <w:tr w:rsidR="0002009C" w:rsidRPr="00083CFF" w14:paraId="7F650402" w14:textId="77777777" w:rsidTr="00667ED1">
        <w:tc>
          <w:tcPr>
            <w:tcW w:w="1797" w:type="dxa"/>
            <w:gridSpan w:val="2"/>
          </w:tcPr>
          <w:p w14:paraId="411BFDE4" w14:textId="77777777" w:rsidR="0002009C" w:rsidRPr="00083CFF" w:rsidRDefault="0002009C" w:rsidP="0002009C">
            <w:pPr>
              <w:spacing w:after="0"/>
              <w:rPr>
                <w:rFonts w:eastAsia="Calibri" w:cs="Calibri"/>
                <w:b/>
                <w:lang w:eastAsia="sl-SI"/>
              </w:rPr>
            </w:pPr>
            <w:r w:rsidRPr="00083CFF">
              <w:rPr>
                <w:rFonts w:eastAsia="Calibri" w:cs="Calibri"/>
                <w:b/>
                <w:lang w:eastAsia="sl-SI"/>
              </w:rPr>
              <w:t>Course title:</w:t>
            </w:r>
          </w:p>
        </w:tc>
        <w:tc>
          <w:tcPr>
            <w:tcW w:w="7893" w:type="dxa"/>
            <w:gridSpan w:val="15"/>
            <w:tcBorders>
              <w:top w:val="single" w:sz="4" w:space="0" w:color="auto"/>
              <w:left w:val="single" w:sz="4" w:space="0" w:color="auto"/>
              <w:bottom w:val="single" w:sz="4" w:space="0" w:color="auto"/>
              <w:right w:val="single" w:sz="4" w:space="0" w:color="auto"/>
            </w:tcBorders>
          </w:tcPr>
          <w:p w14:paraId="69E7DF0E" w14:textId="1CFABCFD" w:rsidR="0002009C" w:rsidRPr="00541C05" w:rsidRDefault="00541C05" w:rsidP="0002009C">
            <w:pPr>
              <w:spacing w:after="0"/>
              <w:rPr>
                <w:rFonts w:eastAsia="Calibri" w:cs="Arial"/>
                <w:bCs/>
                <w:lang w:eastAsia="sl-SI"/>
              </w:rPr>
            </w:pPr>
            <w:r w:rsidRPr="00541C05">
              <w:rPr>
                <w:rFonts w:eastAsia="Calibri" w:cs="Arial"/>
                <w:bCs/>
                <w:lang w:eastAsia="sl-SI"/>
              </w:rPr>
              <w:t xml:space="preserve"> GIS FOR STRATEGIC DECISIONS IN LOGISTICS</w:t>
            </w:r>
          </w:p>
        </w:tc>
      </w:tr>
      <w:tr w:rsidR="005A11E4" w:rsidRPr="00083CFF" w14:paraId="783B300B" w14:textId="77777777" w:rsidTr="00667ED1">
        <w:tc>
          <w:tcPr>
            <w:tcW w:w="3305" w:type="dxa"/>
            <w:gridSpan w:val="5"/>
            <w:vAlign w:val="center"/>
          </w:tcPr>
          <w:p w14:paraId="6157BE74" w14:textId="77777777" w:rsidR="005A11E4" w:rsidRPr="00083CFF" w:rsidRDefault="005A11E4" w:rsidP="00B71733">
            <w:pPr>
              <w:spacing w:after="0"/>
              <w:jc w:val="center"/>
              <w:rPr>
                <w:rFonts w:eastAsia="Calibri" w:cs="Calibri"/>
                <w:b/>
                <w:lang w:eastAsia="sl-SI"/>
              </w:rPr>
            </w:pPr>
          </w:p>
        </w:tc>
        <w:tc>
          <w:tcPr>
            <w:tcW w:w="3401" w:type="dxa"/>
            <w:gridSpan w:val="7"/>
            <w:vAlign w:val="center"/>
          </w:tcPr>
          <w:p w14:paraId="7E32608C" w14:textId="77777777" w:rsidR="005A11E4" w:rsidRPr="00083CFF" w:rsidRDefault="005A11E4" w:rsidP="00B71733">
            <w:pPr>
              <w:spacing w:after="0"/>
              <w:jc w:val="center"/>
              <w:rPr>
                <w:rFonts w:eastAsia="Calibri" w:cs="Calibri"/>
                <w:b/>
                <w:lang w:eastAsia="sl-SI"/>
              </w:rPr>
            </w:pPr>
          </w:p>
        </w:tc>
        <w:tc>
          <w:tcPr>
            <w:tcW w:w="1558" w:type="dxa"/>
            <w:gridSpan w:val="2"/>
            <w:vAlign w:val="center"/>
          </w:tcPr>
          <w:p w14:paraId="6DAED717" w14:textId="77777777" w:rsidR="005A11E4" w:rsidRPr="00083CFF" w:rsidRDefault="005A11E4" w:rsidP="00B71733">
            <w:pPr>
              <w:spacing w:after="0"/>
              <w:jc w:val="center"/>
              <w:rPr>
                <w:rFonts w:eastAsia="Calibri" w:cs="Calibri"/>
                <w:b/>
                <w:lang w:eastAsia="sl-SI"/>
              </w:rPr>
            </w:pPr>
          </w:p>
        </w:tc>
        <w:tc>
          <w:tcPr>
            <w:tcW w:w="1426" w:type="dxa"/>
            <w:gridSpan w:val="3"/>
            <w:vAlign w:val="center"/>
          </w:tcPr>
          <w:p w14:paraId="677E6D7D" w14:textId="77777777" w:rsidR="005A11E4" w:rsidRPr="00083CFF" w:rsidRDefault="005A11E4" w:rsidP="00B71733">
            <w:pPr>
              <w:spacing w:after="0"/>
              <w:jc w:val="center"/>
              <w:rPr>
                <w:rFonts w:eastAsia="Calibri" w:cs="Calibri"/>
                <w:b/>
                <w:lang w:eastAsia="sl-SI"/>
              </w:rPr>
            </w:pPr>
          </w:p>
        </w:tc>
      </w:tr>
      <w:tr w:rsidR="005A11E4" w:rsidRPr="00083CFF" w14:paraId="65F46F41" w14:textId="77777777" w:rsidTr="00667ED1">
        <w:tc>
          <w:tcPr>
            <w:tcW w:w="3305" w:type="dxa"/>
            <w:gridSpan w:val="5"/>
            <w:tcBorders>
              <w:top w:val="nil"/>
              <w:left w:val="nil"/>
              <w:bottom w:val="single" w:sz="4" w:space="0" w:color="auto"/>
              <w:right w:val="nil"/>
            </w:tcBorders>
            <w:vAlign w:val="center"/>
          </w:tcPr>
          <w:p w14:paraId="11AF1BD2" w14:textId="77777777" w:rsidR="005A11E4" w:rsidRPr="00083CFF" w:rsidRDefault="005A11E4" w:rsidP="00B71733">
            <w:pPr>
              <w:spacing w:after="0"/>
              <w:jc w:val="center"/>
              <w:rPr>
                <w:rFonts w:eastAsia="Calibri" w:cs="Calibri"/>
                <w:b/>
                <w:lang w:eastAsia="sl-SI"/>
              </w:rPr>
            </w:pPr>
            <w:r w:rsidRPr="00083CFF">
              <w:rPr>
                <w:rFonts w:eastAsia="Calibri" w:cs="Calibri"/>
                <w:b/>
                <w:lang w:eastAsia="sl-SI"/>
              </w:rPr>
              <w:t>Študijski program in stopnja</w:t>
            </w:r>
          </w:p>
          <w:p w14:paraId="05CB0AA7" w14:textId="77777777" w:rsidR="005A11E4" w:rsidRPr="00083CFF" w:rsidRDefault="005A11E4" w:rsidP="00B71733">
            <w:pPr>
              <w:spacing w:after="0"/>
              <w:jc w:val="center"/>
              <w:rPr>
                <w:rFonts w:eastAsia="Calibri" w:cs="Calibri"/>
                <w:lang w:eastAsia="sl-SI"/>
              </w:rPr>
            </w:pPr>
            <w:r w:rsidRPr="00083CFF">
              <w:rPr>
                <w:rFonts w:eastAsia="Calibri" w:cs="Calibri"/>
                <w:b/>
                <w:lang w:eastAsia="sl-SI"/>
              </w:rPr>
              <w:t>Study programme and cycle</w:t>
            </w:r>
          </w:p>
        </w:tc>
        <w:tc>
          <w:tcPr>
            <w:tcW w:w="3401" w:type="dxa"/>
            <w:gridSpan w:val="7"/>
            <w:tcBorders>
              <w:top w:val="nil"/>
              <w:left w:val="nil"/>
              <w:bottom w:val="single" w:sz="4" w:space="0" w:color="auto"/>
              <w:right w:val="nil"/>
            </w:tcBorders>
            <w:vAlign w:val="center"/>
          </w:tcPr>
          <w:p w14:paraId="59646775" w14:textId="77777777" w:rsidR="005A11E4" w:rsidRPr="00083CFF" w:rsidRDefault="005A11E4" w:rsidP="00B71733">
            <w:pPr>
              <w:spacing w:after="0"/>
              <w:jc w:val="center"/>
              <w:rPr>
                <w:rFonts w:eastAsia="Calibri" w:cs="Calibri"/>
                <w:b/>
                <w:lang w:eastAsia="sl-SI"/>
              </w:rPr>
            </w:pPr>
            <w:r w:rsidRPr="00083CFF">
              <w:rPr>
                <w:rFonts w:eastAsia="Calibri" w:cs="Calibri"/>
                <w:b/>
                <w:lang w:eastAsia="sl-SI"/>
              </w:rPr>
              <w:t>Študijska smer</w:t>
            </w:r>
          </w:p>
          <w:p w14:paraId="7BE1D595" w14:textId="77777777" w:rsidR="005A11E4" w:rsidRPr="00083CFF" w:rsidRDefault="005A11E4" w:rsidP="00B71733">
            <w:pPr>
              <w:spacing w:after="0"/>
              <w:jc w:val="center"/>
              <w:rPr>
                <w:rFonts w:eastAsia="Calibri" w:cs="Calibri"/>
                <w:b/>
                <w:lang w:eastAsia="sl-SI"/>
              </w:rPr>
            </w:pPr>
            <w:r w:rsidRPr="00083CFF">
              <w:rPr>
                <w:rFonts w:eastAsia="Calibri" w:cs="Calibri"/>
                <w:b/>
                <w:lang w:eastAsia="sl-SI"/>
              </w:rPr>
              <w:t>Study option</w:t>
            </w:r>
          </w:p>
        </w:tc>
        <w:tc>
          <w:tcPr>
            <w:tcW w:w="1558" w:type="dxa"/>
            <w:gridSpan w:val="2"/>
            <w:tcBorders>
              <w:top w:val="nil"/>
              <w:left w:val="nil"/>
              <w:bottom w:val="single" w:sz="4" w:space="0" w:color="auto"/>
              <w:right w:val="nil"/>
            </w:tcBorders>
            <w:vAlign w:val="center"/>
          </w:tcPr>
          <w:p w14:paraId="21CBAC6B" w14:textId="77777777" w:rsidR="005A11E4" w:rsidRPr="00083CFF" w:rsidRDefault="005A11E4" w:rsidP="00B71733">
            <w:pPr>
              <w:spacing w:after="0"/>
              <w:jc w:val="center"/>
              <w:rPr>
                <w:rFonts w:eastAsia="Calibri" w:cs="Calibri"/>
                <w:b/>
                <w:lang w:eastAsia="sl-SI"/>
              </w:rPr>
            </w:pPr>
            <w:r w:rsidRPr="00083CFF">
              <w:rPr>
                <w:rFonts w:eastAsia="Calibri" w:cs="Calibri"/>
                <w:b/>
                <w:lang w:eastAsia="sl-SI"/>
              </w:rPr>
              <w:t>Letnik</w:t>
            </w:r>
          </w:p>
          <w:p w14:paraId="1DA23EF1" w14:textId="77777777" w:rsidR="005A11E4" w:rsidRPr="00083CFF" w:rsidRDefault="005A11E4" w:rsidP="00B71733">
            <w:pPr>
              <w:spacing w:after="0"/>
              <w:jc w:val="center"/>
              <w:rPr>
                <w:rFonts w:eastAsia="Calibri" w:cs="Calibri"/>
                <w:b/>
                <w:lang w:eastAsia="sl-SI"/>
              </w:rPr>
            </w:pPr>
            <w:r w:rsidRPr="00083CFF">
              <w:rPr>
                <w:rFonts w:eastAsia="Calibri" w:cs="Calibri"/>
                <w:b/>
                <w:lang w:eastAsia="sl-SI"/>
              </w:rPr>
              <w:t>Year of study</w:t>
            </w:r>
          </w:p>
        </w:tc>
        <w:tc>
          <w:tcPr>
            <w:tcW w:w="1426" w:type="dxa"/>
            <w:gridSpan w:val="3"/>
            <w:tcBorders>
              <w:top w:val="nil"/>
              <w:left w:val="nil"/>
              <w:bottom w:val="single" w:sz="4" w:space="0" w:color="auto"/>
              <w:right w:val="nil"/>
            </w:tcBorders>
            <w:vAlign w:val="center"/>
          </w:tcPr>
          <w:p w14:paraId="7455749F" w14:textId="77777777" w:rsidR="005A11E4" w:rsidRPr="00083CFF" w:rsidRDefault="005A11E4" w:rsidP="00B71733">
            <w:pPr>
              <w:spacing w:after="0"/>
              <w:jc w:val="center"/>
              <w:rPr>
                <w:rFonts w:eastAsia="Calibri" w:cs="Calibri"/>
                <w:b/>
                <w:lang w:eastAsia="sl-SI"/>
              </w:rPr>
            </w:pPr>
            <w:r w:rsidRPr="00083CFF">
              <w:rPr>
                <w:rFonts w:eastAsia="Calibri" w:cs="Calibri"/>
                <w:b/>
                <w:lang w:eastAsia="sl-SI"/>
              </w:rPr>
              <w:t>Semester</w:t>
            </w:r>
          </w:p>
          <w:p w14:paraId="0D67E622" w14:textId="77777777" w:rsidR="005A11E4" w:rsidRPr="00083CFF" w:rsidRDefault="005A11E4" w:rsidP="00B71733">
            <w:pPr>
              <w:spacing w:after="0"/>
              <w:jc w:val="center"/>
              <w:rPr>
                <w:rFonts w:eastAsia="Calibri" w:cs="Calibri"/>
                <w:b/>
                <w:lang w:eastAsia="sl-SI"/>
              </w:rPr>
            </w:pPr>
            <w:r w:rsidRPr="00083CFF">
              <w:rPr>
                <w:rFonts w:eastAsia="Calibri" w:cs="Calibri"/>
                <w:b/>
                <w:lang w:eastAsia="sl-SI"/>
              </w:rPr>
              <w:t>Semester</w:t>
            </w:r>
          </w:p>
        </w:tc>
      </w:tr>
      <w:tr w:rsidR="00667ED1" w:rsidRPr="00083CFF" w14:paraId="6527F767" w14:textId="77777777" w:rsidTr="00667ED1">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6D5D06B3" w14:textId="77777777" w:rsidR="00667ED1" w:rsidRPr="00083CFF" w:rsidRDefault="00667ED1" w:rsidP="00667ED1">
            <w:pPr>
              <w:spacing w:after="0"/>
              <w:jc w:val="center"/>
              <w:rPr>
                <w:rFonts w:eastAsia="Calibri" w:cs="Calibri"/>
                <w:b/>
                <w:bCs/>
                <w:lang w:eastAsia="sl-SI"/>
              </w:rPr>
            </w:pPr>
            <w:r w:rsidRPr="00083CFF">
              <w:rPr>
                <w:rFonts w:asciiTheme="minorHAnsi" w:hAnsiTheme="minorHAnsi" w:cstheme="minorHAnsi"/>
                <w:bCs/>
              </w:rPr>
              <w:t>LOGISTIKA SISTEMOV 2. stopnja</w:t>
            </w:r>
          </w:p>
        </w:tc>
        <w:tc>
          <w:tcPr>
            <w:tcW w:w="3401" w:type="dxa"/>
            <w:gridSpan w:val="7"/>
            <w:tcBorders>
              <w:top w:val="single" w:sz="4" w:space="0" w:color="auto"/>
              <w:left w:val="single" w:sz="4" w:space="0" w:color="auto"/>
              <w:bottom w:val="single" w:sz="4" w:space="0" w:color="auto"/>
              <w:right w:val="single" w:sz="4" w:space="0" w:color="auto"/>
            </w:tcBorders>
            <w:vAlign w:val="center"/>
          </w:tcPr>
          <w:p w14:paraId="24D6E50F" w14:textId="77777777" w:rsidR="00667ED1" w:rsidRPr="00083CFF" w:rsidRDefault="00667ED1" w:rsidP="00667ED1">
            <w:pPr>
              <w:spacing w:after="0"/>
              <w:jc w:val="center"/>
              <w:rPr>
                <w:rFonts w:eastAsia="Calibri" w:cs="Calibri"/>
                <w:b/>
                <w:bCs/>
                <w:lang w:eastAsia="sl-SI"/>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631E36CE" w14:textId="540F8C74" w:rsidR="00667ED1" w:rsidRPr="00083CFF" w:rsidRDefault="00667ED1" w:rsidP="00667ED1">
            <w:pPr>
              <w:spacing w:after="0"/>
              <w:jc w:val="center"/>
              <w:rPr>
                <w:rFonts w:eastAsia="Calibri" w:cs="Calibri"/>
                <w:b/>
                <w:bCs/>
                <w:lang w:eastAsia="sl-SI"/>
              </w:rPr>
            </w:pPr>
            <w:r w:rsidRPr="00083CFF">
              <w:rPr>
                <w:rFonts w:asciiTheme="minorHAnsi" w:hAnsiTheme="minorHAnsi" w:cstheme="minorHAnsi"/>
                <w:bCs/>
              </w:rPr>
              <w:t>1</w:t>
            </w:r>
            <w:r w:rsidR="00541C05">
              <w:rPr>
                <w:rFonts w:asciiTheme="minorHAnsi" w:hAnsiTheme="minorHAnsi" w:cstheme="minorHAnsi"/>
                <w:bCs/>
              </w:rPr>
              <w:t>.</w:t>
            </w:r>
          </w:p>
        </w:tc>
        <w:tc>
          <w:tcPr>
            <w:tcW w:w="1426" w:type="dxa"/>
            <w:gridSpan w:val="3"/>
            <w:tcBorders>
              <w:top w:val="single" w:sz="4" w:space="0" w:color="auto"/>
              <w:left w:val="single" w:sz="4" w:space="0" w:color="auto"/>
              <w:bottom w:val="single" w:sz="4" w:space="0" w:color="auto"/>
              <w:right w:val="single" w:sz="4" w:space="0" w:color="auto"/>
            </w:tcBorders>
            <w:vAlign w:val="center"/>
          </w:tcPr>
          <w:p w14:paraId="19296C2F" w14:textId="7EA21C33" w:rsidR="00667ED1" w:rsidRPr="00083CFF" w:rsidRDefault="008B058B" w:rsidP="00667ED1">
            <w:pPr>
              <w:spacing w:after="0"/>
              <w:jc w:val="center"/>
              <w:rPr>
                <w:rFonts w:eastAsia="Calibri" w:cs="Calibri"/>
                <w:b/>
                <w:bCs/>
                <w:lang w:eastAsia="sl-SI"/>
              </w:rPr>
            </w:pPr>
            <w:r>
              <w:rPr>
                <w:rFonts w:asciiTheme="minorHAnsi" w:hAnsiTheme="minorHAnsi" w:cstheme="minorHAnsi"/>
                <w:bCs/>
              </w:rPr>
              <w:t>2</w:t>
            </w:r>
            <w:r w:rsidR="00541C05">
              <w:rPr>
                <w:rFonts w:asciiTheme="minorHAnsi" w:hAnsiTheme="minorHAnsi" w:cstheme="minorHAnsi"/>
                <w:bCs/>
              </w:rPr>
              <w:t>.</w:t>
            </w:r>
          </w:p>
        </w:tc>
      </w:tr>
      <w:tr w:rsidR="00667ED1" w:rsidRPr="00083CFF" w14:paraId="176D7B79" w14:textId="77777777" w:rsidTr="00667ED1">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494B0A53" w14:textId="77777777" w:rsidR="00667ED1" w:rsidRPr="00083CFF" w:rsidRDefault="00667ED1" w:rsidP="00667ED1">
            <w:pPr>
              <w:spacing w:after="0"/>
              <w:jc w:val="center"/>
              <w:rPr>
                <w:rFonts w:eastAsia="Calibri" w:cs="Calibri"/>
                <w:bCs/>
                <w:lang w:eastAsia="sl-SI"/>
              </w:rPr>
            </w:pPr>
            <w:r w:rsidRPr="00083CFF">
              <w:rPr>
                <w:rFonts w:asciiTheme="minorHAnsi" w:hAnsiTheme="minorHAnsi" w:cstheme="minorHAnsi"/>
                <w:bCs/>
              </w:rPr>
              <w:t xml:space="preserve">SYSTEM LOGISTICS </w:t>
            </w:r>
            <w:r w:rsidRPr="00083CFF">
              <w:rPr>
                <w:rFonts w:asciiTheme="minorHAnsi" w:hAnsiTheme="minorHAnsi" w:cstheme="minorHAnsi"/>
              </w:rPr>
              <w:t xml:space="preserve"> </w:t>
            </w:r>
            <w:r w:rsidRPr="00083CFF">
              <w:rPr>
                <w:rFonts w:asciiTheme="minorHAnsi" w:hAnsiTheme="minorHAnsi" w:cstheme="minorHAnsi"/>
                <w:bCs/>
              </w:rPr>
              <w:t>2</w:t>
            </w:r>
            <w:r w:rsidRPr="00083CFF">
              <w:rPr>
                <w:rFonts w:asciiTheme="minorHAnsi" w:hAnsiTheme="minorHAnsi" w:cstheme="minorHAnsi"/>
                <w:bCs/>
                <w:vertAlign w:val="superscript"/>
              </w:rPr>
              <w:t xml:space="preserve">nd </w:t>
            </w:r>
            <w:r w:rsidRPr="00083CFF">
              <w:rPr>
                <w:rFonts w:asciiTheme="minorHAnsi" w:hAnsiTheme="minorHAnsi" w:cstheme="minorHAnsi"/>
                <w:bCs/>
              </w:rPr>
              <w:t>degree</w:t>
            </w:r>
          </w:p>
        </w:tc>
        <w:tc>
          <w:tcPr>
            <w:tcW w:w="3401" w:type="dxa"/>
            <w:gridSpan w:val="7"/>
            <w:tcBorders>
              <w:top w:val="single" w:sz="4" w:space="0" w:color="auto"/>
              <w:left w:val="single" w:sz="4" w:space="0" w:color="auto"/>
              <w:bottom w:val="single" w:sz="4" w:space="0" w:color="auto"/>
              <w:right w:val="single" w:sz="4" w:space="0" w:color="auto"/>
            </w:tcBorders>
            <w:vAlign w:val="center"/>
          </w:tcPr>
          <w:p w14:paraId="5ED7FF2C" w14:textId="77777777" w:rsidR="00667ED1" w:rsidRPr="00083CFF" w:rsidRDefault="00667ED1" w:rsidP="00667ED1">
            <w:pPr>
              <w:spacing w:after="0"/>
              <w:jc w:val="center"/>
              <w:rPr>
                <w:rFonts w:eastAsia="Calibri" w:cs="Calibri"/>
                <w:b/>
                <w:bCs/>
                <w:lang w:eastAsia="sl-SI"/>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1F651FD7" w14:textId="738C2431" w:rsidR="00667ED1" w:rsidRPr="00083CFF" w:rsidRDefault="00667ED1" w:rsidP="00667ED1">
            <w:pPr>
              <w:spacing w:after="0"/>
              <w:jc w:val="center"/>
              <w:rPr>
                <w:rFonts w:eastAsia="Calibri" w:cs="Calibri"/>
                <w:b/>
                <w:bCs/>
                <w:lang w:eastAsia="sl-SI"/>
              </w:rPr>
            </w:pPr>
            <w:r w:rsidRPr="00083CFF">
              <w:rPr>
                <w:rFonts w:asciiTheme="minorHAnsi" w:hAnsiTheme="minorHAnsi" w:cstheme="minorHAnsi"/>
                <w:bCs/>
              </w:rPr>
              <w:t>1</w:t>
            </w:r>
            <w:r w:rsidR="00541C05">
              <w:rPr>
                <w:rFonts w:asciiTheme="minorHAnsi" w:hAnsiTheme="minorHAnsi" w:cstheme="minorHAnsi"/>
                <w:bCs/>
              </w:rPr>
              <w:t>.</w:t>
            </w:r>
          </w:p>
        </w:tc>
        <w:tc>
          <w:tcPr>
            <w:tcW w:w="1426" w:type="dxa"/>
            <w:gridSpan w:val="3"/>
            <w:tcBorders>
              <w:top w:val="single" w:sz="4" w:space="0" w:color="auto"/>
              <w:left w:val="single" w:sz="4" w:space="0" w:color="auto"/>
              <w:bottom w:val="single" w:sz="4" w:space="0" w:color="auto"/>
              <w:right w:val="single" w:sz="4" w:space="0" w:color="auto"/>
            </w:tcBorders>
            <w:vAlign w:val="center"/>
          </w:tcPr>
          <w:p w14:paraId="05834151" w14:textId="625554C6" w:rsidR="00667ED1" w:rsidRPr="00083CFF" w:rsidRDefault="008B058B" w:rsidP="00667ED1">
            <w:pPr>
              <w:spacing w:after="0"/>
              <w:jc w:val="center"/>
              <w:rPr>
                <w:rFonts w:eastAsia="Calibri" w:cs="Calibri"/>
                <w:b/>
                <w:bCs/>
                <w:lang w:eastAsia="sl-SI"/>
              </w:rPr>
            </w:pPr>
            <w:r>
              <w:rPr>
                <w:rFonts w:asciiTheme="minorHAnsi" w:hAnsiTheme="minorHAnsi" w:cstheme="minorHAnsi"/>
                <w:bCs/>
              </w:rPr>
              <w:t>2</w:t>
            </w:r>
            <w:r w:rsidR="00541C05">
              <w:rPr>
                <w:rFonts w:asciiTheme="minorHAnsi" w:hAnsiTheme="minorHAnsi" w:cstheme="minorHAnsi"/>
                <w:bCs/>
              </w:rPr>
              <w:t>.</w:t>
            </w:r>
          </w:p>
        </w:tc>
      </w:tr>
      <w:tr w:rsidR="005A11E4" w:rsidRPr="00083CFF" w14:paraId="0776DF35" w14:textId="77777777" w:rsidTr="00667ED1">
        <w:trPr>
          <w:trHeight w:val="103"/>
        </w:trPr>
        <w:tc>
          <w:tcPr>
            <w:tcW w:w="9690" w:type="dxa"/>
            <w:gridSpan w:val="17"/>
          </w:tcPr>
          <w:p w14:paraId="5E268987" w14:textId="77777777" w:rsidR="005A11E4" w:rsidRPr="00083CFF" w:rsidRDefault="005A11E4" w:rsidP="00B71733">
            <w:pPr>
              <w:spacing w:after="0"/>
              <w:rPr>
                <w:rFonts w:eastAsia="Calibri" w:cs="Calibri"/>
                <w:b/>
                <w:bCs/>
                <w:lang w:eastAsia="sl-SI"/>
              </w:rPr>
            </w:pPr>
          </w:p>
        </w:tc>
      </w:tr>
      <w:tr w:rsidR="005A11E4" w:rsidRPr="00083CFF" w14:paraId="3DE1D968" w14:textId="77777777" w:rsidTr="00667ED1">
        <w:trPr>
          <w:trHeight w:val="270"/>
        </w:trPr>
        <w:tc>
          <w:tcPr>
            <w:tcW w:w="5716" w:type="dxa"/>
            <w:gridSpan w:val="11"/>
            <w:vMerge w:val="restart"/>
            <w:tcBorders>
              <w:top w:val="nil"/>
              <w:left w:val="nil"/>
              <w:right w:val="single" w:sz="4" w:space="0" w:color="auto"/>
            </w:tcBorders>
          </w:tcPr>
          <w:p w14:paraId="765D9B97" w14:textId="77777777" w:rsidR="005A11E4" w:rsidRPr="00083CFF" w:rsidRDefault="005A11E4" w:rsidP="00B71733">
            <w:pPr>
              <w:spacing w:after="0"/>
              <w:rPr>
                <w:rFonts w:eastAsia="Calibri" w:cs="Calibri"/>
                <w:b/>
                <w:lang w:eastAsia="sl-SI"/>
              </w:rPr>
            </w:pPr>
            <w:r w:rsidRPr="00083CFF">
              <w:rPr>
                <w:rFonts w:eastAsia="Calibri" w:cs="Calibri"/>
                <w:b/>
                <w:lang w:eastAsia="sl-SI"/>
              </w:rPr>
              <w:t xml:space="preserve">Vrsta predmeta (obvezni ali izbirni) / </w:t>
            </w:r>
          </w:p>
          <w:p w14:paraId="0026D78F" w14:textId="77777777" w:rsidR="005A11E4" w:rsidRPr="00083CFF" w:rsidRDefault="005A11E4" w:rsidP="00B71733">
            <w:pPr>
              <w:spacing w:after="0"/>
              <w:rPr>
                <w:rFonts w:eastAsia="Calibri" w:cs="Calibri"/>
                <w:b/>
                <w:lang w:eastAsia="sl-SI"/>
              </w:rPr>
            </w:pPr>
            <w:r w:rsidRPr="00083CFF">
              <w:rPr>
                <w:rFonts w:eastAsia="Calibri" w:cs="Calibri"/>
                <w:b/>
                <w:lang w:eastAsia="sl-SI"/>
              </w:rPr>
              <w:t>Course type (compulsory or elective)</w:t>
            </w:r>
          </w:p>
        </w:tc>
        <w:tc>
          <w:tcPr>
            <w:tcW w:w="3974" w:type="dxa"/>
            <w:gridSpan w:val="6"/>
            <w:tcBorders>
              <w:top w:val="single" w:sz="4" w:space="0" w:color="auto"/>
              <w:left w:val="single" w:sz="4" w:space="0" w:color="auto"/>
              <w:bottom w:val="single" w:sz="4" w:space="0" w:color="auto"/>
              <w:right w:val="single" w:sz="4" w:space="0" w:color="auto"/>
            </w:tcBorders>
          </w:tcPr>
          <w:p w14:paraId="6D284B68" w14:textId="77777777" w:rsidR="005A11E4" w:rsidRPr="00083CFF" w:rsidRDefault="00667ED1" w:rsidP="00B71733">
            <w:pPr>
              <w:spacing w:after="0"/>
              <w:rPr>
                <w:rFonts w:eastAsia="Calibri" w:cs="Calibri"/>
                <w:lang w:eastAsia="sl-SI"/>
              </w:rPr>
            </w:pPr>
            <w:r w:rsidRPr="00083CFF">
              <w:rPr>
                <w:rFonts w:eastAsia="Calibri" w:cs="Calibri"/>
                <w:lang w:eastAsia="sl-SI"/>
              </w:rPr>
              <w:t>OBVEZNI</w:t>
            </w:r>
          </w:p>
        </w:tc>
      </w:tr>
      <w:tr w:rsidR="005A11E4" w:rsidRPr="00083CFF" w14:paraId="4D152B7E" w14:textId="77777777" w:rsidTr="00667ED1">
        <w:trPr>
          <w:trHeight w:val="270"/>
        </w:trPr>
        <w:tc>
          <w:tcPr>
            <w:tcW w:w="5716" w:type="dxa"/>
            <w:gridSpan w:val="11"/>
            <w:vMerge/>
            <w:tcBorders>
              <w:left w:val="nil"/>
              <w:bottom w:val="nil"/>
              <w:right w:val="single" w:sz="4" w:space="0" w:color="auto"/>
            </w:tcBorders>
          </w:tcPr>
          <w:p w14:paraId="1C5E3FFA" w14:textId="77777777" w:rsidR="005A11E4" w:rsidRPr="00083CFF" w:rsidRDefault="005A11E4" w:rsidP="00B71733">
            <w:pPr>
              <w:spacing w:after="0"/>
              <w:rPr>
                <w:rFonts w:eastAsia="Calibri" w:cs="Calibri"/>
                <w:b/>
                <w:lang w:eastAsia="sl-SI"/>
              </w:rPr>
            </w:pPr>
          </w:p>
        </w:tc>
        <w:tc>
          <w:tcPr>
            <w:tcW w:w="3974" w:type="dxa"/>
            <w:gridSpan w:val="6"/>
            <w:tcBorders>
              <w:top w:val="single" w:sz="4" w:space="0" w:color="auto"/>
              <w:left w:val="single" w:sz="4" w:space="0" w:color="auto"/>
              <w:bottom w:val="single" w:sz="4" w:space="0" w:color="auto"/>
              <w:right w:val="single" w:sz="4" w:space="0" w:color="auto"/>
            </w:tcBorders>
          </w:tcPr>
          <w:p w14:paraId="66C92173" w14:textId="77777777" w:rsidR="005A11E4" w:rsidRPr="00083CFF" w:rsidRDefault="00667ED1" w:rsidP="00B71733">
            <w:pPr>
              <w:spacing w:after="0"/>
              <w:rPr>
                <w:rFonts w:eastAsia="Calibri" w:cs="Calibri"/>
                <w:lang w:val="en-GB" w:eastAsia="sl-SI"/>
              </w:rPr>
            </w:pPr>
            <w:r w:rsidRPr="00083CFF">
              <w:rPr>
                <w:rFonts w:eastAsia="Calibri" w:cs="Calibri"/>
                <w:lang w:val="en-GB" w:eastAsia="sl-SI"/>
              </w:rPr>
              <w:t>COMPULSORY</w:t>
            </w:r>
          </w:p>
        </w:tc>
      </w:tr>
      <w:tr w:rsidR="005A11E4" w:rsidRPr="00083CFF" w14:paraId="55540C01" w14:textId="77777777" w:rsidTr="00667ED1">
        <w:tc>
          <w:tcPr>
            <w:tcW w:w="5716" w:type="dxa"/>
            <w:gridSpan w:val="11"/>
          </w:tcPr>
          <w:p w14:paraId="40325E22" w14:textId="77777777" w:rsidR="005A11E4" w:rsidRPr="00083CFF" w:rsidRDefault="005A11E4" w:rsidP="00B71733">
            <w:pPr>
              <w:spacing w:after="0"/>
              <w:rPr>
                <w:rFonts w:eastAsia="Calibri" w:cs="Calibri"/>
                <w:b/>
                <w:lang w:eastAsia="sl-SI"/>
              </w:rPr>
            </w:pPr>
          </w:p>
        </w:tc>
        <w:tc>
          <w:tcPr>
            <w:tcW w:w="3974" w:type="dxa"/>
            <w:gridSpan w:val="6"/>
            <w:tcBorders>
              <w:top w:val="single" w:sz="4" w:space="0" w:color="auto"/>
              <w:left w:val="nil"/>
              <w:bottom w:val="single" w:sz="4" w:space="0" w:color="auto"/>
              <w:right w:val="nil"/>
            </w:tcBorders>
          </w:tcPr>
          <w:p w14:paraId="675224A0" w14:textId="77777777" w:rsidR="005A11E4" w:rsidRPr="00083CFF" w:rsidRDefault="005A11E4" w:rsidP="00B71733">
            <w:pPr>
              <w:spacing w:after="0"/>
              <w:rPr>
                <w:rFonts w:eastAsia="Calibri" w:cs="Calibri"/>
                <w:lang w:eastAsia="sl-SI"/>
              </w:rPr>
            </w:pPr>
          </w:p>
        </w:tc>
      </w:tr>
      <w:tr w:rsidR="005A11E4" w:rsidRPr="00083CFF" w14:paraId="05016CF5" w14:textId="77777777" w:rsidTr="00667ED1">
        <w:tc>
          <w:tcPr>
            <w:tcW w:w="5716" w:type="dxa"/>
            <w:gridSpan w:val="11"/>
            <w:tcBorders>
              <w:top w:val="nil"/>
              <w:left w:val="nil"/>
              <w:bottom w:val="nil"/>
              <w:right w:val="single" w:sz="4" w:space="0" w:color="auto"/>
            </w:tcBorders>
          </w:tcPr>
          <w:p w14:paraId="145D6233" w14:textId="77777777" w:rsidR="005A11E4" w:rsidRPr="00083CFF" w:rsidRDefault="005A11E4" w:rsidP="00B71733">
            <w:pPr>
              <w:spacing w:after="0"/>
              <w:rPr>
                <w:rFonts w:eastAsia="Calibri" w:cs="Calibri"/>
                <w:b/>
                <w:lang w:eastAsia="sl-SI"/>
              </w:rPr>
            </w:pPr>
            <w:r w:rsidRPr="00083CFF">
              <w:rPr>
                <w:rFonts w:eastAsia="Calibri" w:cs="Calibri"/>
                <w:b/>
                <w:lang w:eastAsia="sl-SI"/>
              </w:rPr>
              <w:t>Univerzitetna koda predmeta / University course code:</w:t>
            </w:r>
          </w:p>
        </w:tc>
        <w:tc>
          <w:tcPr>
            <w:tcW w:w="3974" w:type="dxa"/>
            <w:gridSpan w:val="6"/>
            <w:tcBorders>
              <w:top w:val="single" w:sz="4" w:space="0" w:color="auto"/>
              <w:left w:val="single" w:sz="4" w:space="0" w:color="auto"/>
              <w:bottom w:val="single" w:sz="4" w:space="0" w:color="auto"/>
              <w:right w:val="single" w:sz="4" w:space="0" w:color="auto"/>
            </w:tcBorders>
          </w:tcPr>
          <w:p w14:paraId="5D8CFE37" w14:textId="77777777" w:rsidR="005A11E4" w:rsidRPr="00083CFF" w:rsidRDefault="00667ED1" w:rsidP="00B71733">
            <w:pPr>
              <w:spacing w:after="0"/>
              <w:rPr>
                <w:rFonts w:eastAsia="Calibri" w:cs="Calibri"/>
                <w:lang w:eastAsia="sl-SI"/>
              </w:rPr>
            </w:pPr>
            <w:r w:rsidRPr="00083CFF">
              <w:rPr>
                <w:rFonts w:eastAsia="Calibri" w:cs="Calibri"/>
                <w:lang w:eastAsia="sl-SI"/>
              </w:rPr>
              <w:t>MAG</w:t>
            </w:r>
          </w:p>
        </w:tc>
      </w:tr>
      <w:tr w:rsidR="005A11E4" w:rsidRPr="00083CFF" w14:paraId="6368CEAB" w14:textId="77777777" w:rsidTr="00667ED1">
        <w:tc>
          <w:tcPr>
            <w:tcW w:w="9690" w:type="dxa"/>
            <w:gridSpan w:val="17"/>
          </w:tcPr>
          <w:p w14:paraId="22BDB8D7" w14:textId="77777777" w:rsidR="005A11E4" w:rsidRPr="00083CFF" w:rsidRDefault="005A11E4" w:rsidP="00B71733">
            <w:pPr>
              <w:spacing w:after="0"/>
              <w:rPr>
                <w:rFonts w:eastAsia="Calibri" w:cs="Calibri"/>
                <w:lang w:eastAsia="sl-SI"/>
              </w:rPr>
            </w:pPr>
          </w:p>
        </w:tc>
      </w:tr>
      <w:tr w:rsidR="005A11E4" w:rsidRPr="00083CFF" w14:paraId="2112523F" w14:textId="77777777" w:rsidTr="00667ED1">
        <w:tc>
          <w:tcPr>
            <w:tcW w:w="1408" w:type="dxa"/>
            <w:tcBorders>
              <w:top w:val="nil"/>
              <w:left w:val="nil"/>
              <w:bottom w:val="single" w:sz="4" w:space="0" w:color="auto"/>
              <w:right w:val="nil"/>
            </w:tcBorders>
            <w:vAlign w:val="center"/>
          </w:tcPr>
          <w:p w14:paraId="46CD69A9" w14:textId="77777777" w:rsidR="005A11E4" w:rsidRPr="00083CFF" w:rsidRDefault="005A11E4" w:rsidP="00B71733">
            <w:pPr>
              <w:spacing w:after="0"/>
              <w:jc w:val="center"/>
              <w:rPr>
                <w:rFonts w:eastAsia="Calibri" w:cs="Calibri"/>
                <w:b/>
                <w:lang w:eastAsia="sl-SI"/>
              </w:rPr>
            </w:pPr>
            <w:r w:rsidRPr="00083CFF">
              <w:rPr>
                <w:rFonts w:eastAsia="Calibri" w:cs="Calibri"/>
                <w:b/>
                <w:lang w:eastAsia="sl-SI"/>
              </w:rPr>
              <w:t>Predavanja</w:t>
            </w:r>
          </w:p>
          <w:p w14:paraId="515B55AE" w14:textId="77777777" w:rsidR="005A11E4" w:rsidRPr="00083CFF" w:rsidRDefault="005A11E4" w:rsidP="00B71733">
            <w:pPr>
              <w:spacing w:after="0"/>
              <w:jc w:val="center"/>
              <w:rPr>
                <w:rFonts w:eastAsia="Calibri" w:cs="Calibri"/>
                <w:lang w:eastAsia="sl-SI"/>
              </w:rPr>
            </w:pPr>
            <w:r w:rsidRPr="00083CFF">
              <w:rPr>
                <w:rFonts w:eastAsia="Calibri" w:cs="Calibri"/>
                <w:b/>
                <w:lang w:eastAsia="sl-SI"/>
              </w:rPr>
              <w:t>Lectures</w:t>
            </w:r>
          </w:p>
        </w:tc>
        <w:tc>
          <w:tcPr>
            <w:tcW w:w="1410" w:type="dxa"/>
            <w:gridSpan w:val="3"/>
            <w:tcBorders>
              <w:top w:val="nil"/>
              <w:left w:val="nil"/>
              <w:bottom w:val="single" w:sz="4" w:space="0" w:color="auto"/>
              <w:right w:val="nil"/>
            </w:tcBorders>
            <w:vAlign w:val="center"/>
          </w:tcPr>
          <w:p w14:paraId="37F2D385" w14:textId="77777777" w:rsidR="005A11E4" w:rsidRPr="00083CFF" w:rsidRDefault="005A11E4" w:rsidP="00B71733">
            <w:pPr>
              <w:spacing w:after="0"/>
              <w:jc w:val="center"/>
              <w:rPr>
                <w:rFonts w:eastAsia="Calibri" w:cs="Calibri"/>
                <w:b/>
                <w:lang w:eastAsia="sl-SI"/>
              </w:rPr>
            </w:pPr>
            <w:r w:rsidRPr="00083CFF">
              <w:rPr>
                <w:rFonts w:eastAsia="Calibri" w:cs="Calibri"/>
                <w:b/>
                <w:lang w:eastAsia="sl-SI"/>
              </w:rPr>
              <w:t>Seminar</w:t>
            </w:r>
          </w:p>
          <w:p w14:paraId="79A970F3" w14:textId="77777777" w:rsidR="005A11E4" w:rsidRPr="00083CFF" w:rsidRDefault="005A11E4" w:rsidP="00B71733">
            <w:pPr>
              <w:spacing w:after="0"/>
              <w:jc w:val="center"/>
              <w:rPr>
                <w:rFonts w:eastAsia="Calibri" w:cs="Calibri"/>
                <w:b/>
                <w:lang w:eastAsia="sl-SI"/>
              </w:rPr>
            </w:pPr>
            <w:r w:rsidRPr="00083CFF">
              <w:rPr>
                <w:rFonts w:eastAsia="Calibri" w:cs="Calibri"/>
                <w:b/>
                <w:lang w:eastAsia="sl-SI"/>
              </w:rPr>
              <w:t>Seminar</w:t>
            </w:r>
          </w:p>
        </w:tc>
        <w:tc>
          <w:tcPr>
            <w:tcW w:w="1418" w:type="dxa"/>
            <w:gridSpan w:val="2"/>
            <w:tcBorders>
              <w:top w:val="nil"/>
              <w:left w:val="nil"/>
              <w:bottom w:val="single" w:sz="4" w:space="0" w:color="auto"/>
              <w:right w:val="nil"/>
            </w:tcBorders>
            <w:vAlign w:val="center"/>
          </w:tcPr>
          <w:p w14:paraId="745F2019" w14:textId="77777777" w:rsidR="005A11E4" w:rsidRPr="00083CFF" w:rsidRDefault="005A11E4" w:rsidP="00B71733">
            <w:pPr>
              <w:spacing w:after="0"/>
              <w:jc w:val="center"/>
              <w:rPr>
                <w:rFonts w:eastAsia="Calibri" w:cs="Calibri"/>
                <w:b/>
                <w:lang w:eastAsia="sl-SI"/>
              </w:rPr>
            </w:pPr>
            <w:r w:rsidRPr="00083CFF">
              <w:rPr>
                <w:rFonts w:eastAsia="Calibri" w:cs="Calibri"/>
                <w:b/>
                <w:lang w:eastAsia="sl-SI"/>
              </w:rPr>
              <w:t>Vaje</w:t>
            </w:r>
          </w:p>
          <w:p w14:paraId="005F48CF" w14:textId="77777777" w:rsidR="005A11E4" w:rsidRPr="00083CFF" w:rsidRDefault="005A11E4" w:rsidP="00B71733">
            <w:pPr>
              <w:spacing w:after="0"/>
              <w:jc w:val="center"/>
              <w:rPr>
                <w:rFonts w:eastAsia="Calibri" w:cs="Calibri"/>
                <w:b/>
                <w:lang w:eastAsia="sl-SI"/>
              </w:rPr>
            </w:pPr>
            <w:r w:rsidRPr="00083CFF">
              <w:rPr>
                <w:rFonts w:eastAsia="Calibri" w:cs="Calibri"/>
                <w:b/>
                <w:lang w:eastAsia="sl-SI"/>
              </w:rPr>
              <w:t>Tutorial</w:t>
            </w:r>
          </w:p>
        </w:tc>
        <w:tc>
          <w:tcPr>
            <w:tcW w:w="1418" w:type="dxa"/>
            <w:gridSpan w:val="4"/>
            <w:tcBorders>
              <w:top w:val="nil"/>
              <w:left w:val="nil"/>
              <w:bottom w:val="single" w:sz="4" w:space="0" w:color="auto"/>
              <w:right w:val="nil"/>
            </w:tcBorders>
            <w:vAlign w:val="center"/>
          </w:tcPr>
          <w:p w14:paraId="6278EC10" w14:textId="77777777" w:rsidR="005A11E4" w:rsidRPr="00083CFF" w:rsidRDefault="005A11E4" w:rsidP="00B71733">
            <w:pPr>
              <w:spacing w:after="0"/>
              <w:jc w:val="center"/>
              <w:rPr>
                <w:rFonts w:eastAsia="Calibri" w:cs="Calibri"/>
                <w:b/>
                <w:lang w:eastAsia="sl-SI"/>
              </w:rPr>
            </w:pPr>
            <w:r w:rsidRPr="00083CFF">
              <w:rPr>
                <w:rFonts w:eastAsia="Calibri" w:cs="Calibri"/>
                <w:b/>
                <w:lang w:eastAsia="sl-SI"/>
              </w:rPr>
              <w:t>Klinične vaje</w:t>
            </w:r>
          </w:p>
          <w:p w14:paraId="54050ADD" w14:textId="77777777" w:rsidR="005A11E4" w:rsidRPr="00083CFF" w:rsidRDefault="005A11E4" w:rsidP="00B71733">
            <w:pPr>
              <w:spacing w:after="0"/>
              <w:jc w:val="center"/>
              <w:rPr>
                <w:rFonts w:eastAsia="Calibri" w:cs="Calibri"/>
                <w:b/>
                <w:lang w:eastAsia="sl-SI"/>
              </w:rPr>
            </w:pPr>
            <w:r w:rsidRPr="00083CFF">
              <w:rPr>
                <w:rFonts w:eastAsia="Calibri" w:cs="Calibri"/>
                <w:b/>
                <w:lang w:eastAsia="sl-SI"/>
              </w:rPr>
              <w:t>Clinical training</w:t>
            </w:r>
          </w:p>
        </w:tc>
        <w:tc>
          <w:tcPr>
            <w:tcW w:w="1417" w:type="dxa"/>
            <w:gridSpan w:val="3"/>
            <w:tcBorders>
              <w:top w:val="nil"/>
              <w:left w:val="nil"/>
              <w:bottom w:val="single" w:sz="4" w:space="0" w:color="auto"/>
              <w:right w:val="nil"/>
            </w:tcBorders>
            <w:vAlign w:val="center"/>
          </w:tcPr>
          <w:p w14:paraId="607E9B79" w14:textId="77777777" w:rsidR="005A11E4" w:rsidRPr="00083CFF" w:rsidRDefault="005A11E4" w:rsidP="00B71733">
            <w:pPr>
              <w:spacing w:after="0"/>
              <w:jc w:val="center"/>
              <w:rPr>
                <w:rFonts w:eastAsia="Calibri" w:cs="Calibri"/>
                <w:b/>
                <w:lang w:eastAsia="sl-SI"/>
              </w:rPr>
            </w:pPr>
            <w:r w:rsidRPr="00083CFF">
              <w:rPr>
                <w:rFonts w:eastAsia="Calibri" w:cs="Calibri"/>
                <w:b/>
                <w:lang w:eastAsia="sl-SI"/>
              </w:rPr>
              <w:t>Druge oblike študija</w:t>
            </w:r>
          </w:p>
          <w:p w14:paraId="741F4CF7" w14:textId="77777777" w:rsidR="005A11E4" w:rsidRPr="00083CFF" w:rsidRDefault="005A11E4" w:rsidP="00B71733">
            <w:pPr>
              <w:spacing w:after="0"/>
              <w:jc w:val="center"/>
              <w:rPr>
                <w:rFonts w:eastAsia="Calibri" w:cs="Calibri"/>
                <w:b/>
                <w:lang w:eastAsia="sl-SI"/>
              </w:rPr>
            </w:pPr>
            <w:r w:rsidRPr="00083CFF">
              <w:rPr>
                <w:rFonts w:eastAsia="Calibri" w:cs="Calibri"/>
                <w:b/>
                <w:lang w:eastAsia="sl-SI"/>
              </w:rPr>
              <w:t>Other forms of study</w:t>
            </w:r>
          </w:p>
        </w:tc>
        <w:tc>
          <w:tcPr>
            <w:tcW w:w="1417" w:type="dxa"/>
            <w:gridSpan w:val="2"/>
            <w:tcBorders>
              <w:top w:val="nil"/>
              <w:left w:val="nil"/>
              <w:bottom w:val="single" w:sz="4" w:space="0" w:color="auto"/>
              <w:right w:val="nil"/>
            </w:tcBorders>
            <w:vAlign w:val="center"/>
          </w:tcPr>
          <w:p w14:paraId="6FD8A207" w14:textId="77777777" w:rsidR="005A11E4" w:rsidRPr="00083CFF" w:rsidRDefault="005A11E4" w:rsidP="00B71733">
            <w:pPr>
              <w:spacing w:after="0"/>
              <w:jc w:val="center"/>
              <w:rPr>
                <w:rFonts w:eastAsia="Calibri" w:cs="Calibri"/>
                <w:b/>
                <w:lang w:eastAsia="sl-SI"/>
              </w:rPr>
            </w:pPr>
            <w:r w:rsidRPr="00083CFF">
              <w:rPr>
                <w:rFonts w:eastAsia="Calibri" w:cs="Calibri"/>
                <w:b/>
                <w:lang w:eastAsia="sl-SI"/>
              </w:rPr>
              <w:t>Samost. delo</w:t>
            </w:r>
          </w:p>
          <w:p w14:paraId="64CCE1F3" w14:textId="77777777" w:rsidR="005A11E4" w:rsidRPr="00083CFF" w:rsidRDefault="005A11E4" w:rsidP="00B71733">
            <w:pPr>
              <w:spacing w:after="0"/>
              <w:jc w:val="center"/>
              <w:rPr>
                <w:rFonts w:eastAsia="Calibri" w:cs="Calibri"/>
                <w:b/>
                <w:lang w:eastAsia="sl-SI"/>
              </w:rPr>
            </w:pPr>
            <w:r w:rsidRPr="00083CFF">
              <w:rPr>
                <w:rFonts w:eastAsia="Calibri" w:cs="Calibri"/>
                <w:b/>
                <w:lang w:eastAsia="sl-SI"/>
              </w:rPr>
              <w:t>Individual work</w:t>
            </w:r>
          </w:p>
        </w:tc>
        <w:tc>
          <w:tcPr>
            <w:tcW w:w="132" w:type="dxa"/>
            <w:vAlign w:val="center"/>
          </w:tcPr>
          <w:p w14:paraId="2305076A" w14:textId="77777777" w:rsidR="005A11E4" w:rsidRPr="00083CFF" w:rsidRDefault="005A11E4" w:rsidP="00B71733">
            <w:pPr>
              <w:spacing w:after="0"/>
              <w:jc w:val="center"/>
              <w:rPr>
                <w:rFonts w:eastAsia="Calibri" w:cs="Calibri"/>
                <w:b/>
                <w:bCs/>
                <w:lang w:eastAsia="sl-SI"/>
              </w:rPr>
            </w:pPr>
          </w:p>
        </w:tc>
        <w:tc>
          <w:tcPr>
            <w:tcW w:w="1070" w:type="dxa"/>
            <w:tcBorders>
              <w:top w:val="nil"/>
              <w:left w:val="nil"/>
              <w:bottom w:val="single" w:sz="4" w:space="0" w:color="auto"/>
              <w:right w:val="nil"/>
            </w:tcBorders>
            <w:vAlign w:val="center"/>
          </w:tcPr>
          <w:p w14:paraId="12FA22B6" w14:textId="77777777" w:rsidR="005A11E4" w:rsidRPr="00083CFF" w:rsidRDefault="005A11E4" w:rsidP="00B71733">
            <w:pPr>
              <w:spacing w:after="0"/>
              <w:jc w:val="center"/>
              <w:rPr>
                <w:rFonts w:eastAsia="Calibri" w:cs="Calibri"/>
                <w:b/>
                <w:lang w:eastAsia="sl-SI"/>
              </w:rPr>
            </w:pPr>
            <w:r w:rsidRPr="00083CFF">
              <w:rPr>
                <w:rFonts w:eastAsia="Calibri" w:cs="Calibri"/>
                <w:b/>
                <w:lang w:eastAsia="sl-SI"/>
              </w:rPr>
              <w:t>ECTS</w:t>
            </w:r>
          </w:p>
        </w:tc>
      </w:tr>
      <w:tr w:rsidR="00667ED1" w:rsidRPr="00083CFF" w14:paraId="2637789C" w14:textId="77777777" w:rsidTr="00667ED1">
        <w:trPr>
          <w:trHeight w:val="318"/>
        </w:trPr>
        <w:tc>
          <w:tcPr>
            <w:tcW w:w="1408" w:type="dxa"/>
            <w:vMerge w:val="restart"/>
            <w:tcBorders>
              <w:top w:val="single" w:sz="4" w:space="0" w:color="auto"/>
              <w:left w:val="single" w:sz="4" w:space="0" w:color="auto"/>
              <w:right w:val="single" w:sz="4" w:space="0" w:color="auto"/>
            </w:tcBorders>
            <w:vAlign w:val="center"/>
          </w:tcPr>
          <w:p w14:paraId="56EA0238" w14:textId="77777777" w:rsidR="00667ED1" w:rsidRPr="00083CFF" w:rsidRDefault="008B058B" w:rsidP="00667ED1">
            <w:pPr>
              <w:spacing w:after="0"/>
              <w:jc w:val="center"/>
              <w:rPr>
                <w:rFonts w:asciiTheme="minorHAnsi" w:hAnsiTheme="minorHAnsi" w:cstheme="minorHAnsi"/>
                <w:b/>
                <w:bCs/>
              </w:rPr>
            </w:pPr>
            <w:r>
              <w:rPr>
                <w:rFonts w:asciiTheme="minorHAnsi" w:hAnsiTheme="minorHAnsi" w:cstheme="minorHAnsi"/>
                <w:bCs/>
              </w:rPr>
              <w:t>18</w:t>
            </w:r>
            <w:r w:rsidR="00667ED1" w:rsidRPr="00083CFF">
              <w:rPr>
                <w:rFonts w:asciiTheme="minorHAnsi" w:hAnsiTheme="minorHAnsi" w:cstheme="minorHAnsi"/>
                <w:bCs/>
              </w:rPr>
              <w:t xml:space="preserve"> e-P</w:t>
            </w:r>
          </w:p>
          <w:p w14:paraId="6A63F52F" w14:textId="77777777" w:rsidR="00667ED1" w:rsidRPr="00083CFF" w:rsidRDefault="008B058B" w:rsidP="00667ED1">
            <w:pPr>
              <w:spacing w:after="0"/>
              <w:jc w:val="center"/>
              <w:rPr>
                <w:rFonts w:eastAsia="Calibri" w:cs="Calibri"/>
                <w:b/>
                <w:bCs/>
                <w:lang w:eastAsia="sl-SI"/>
              </w:rPr>
            </w:pPr>
            <w:r>
              <w:rPr>
                <w:rFonts w:asciiTheme="minorHAnsi" w:hAnsiTheme="minorHAnsi" w:cstheme="minorHAnsi"/>
                <w:bCs/>
              </w:rPr>
              <w:t>27</w:t>
            </w:r>
            <w:r w:rsidR="00667ED1" w:rsidRPr="00083CFF">
              <w:rPr>
                <w:rFonts w:asciiTheme="minorHAnsi" w:hAnsiTheme="minorHAnsi" w:cstheme="minorHAnsi"/>
                <w:bCs/>
              </w:rPr>
              <w:t xml:space="preserve"> a-P</w:t>
            </w:r>
            <w:r w:rsidR="00667ED1" w:rsidRPr="00083CFF">
              <w:rPr>
                <w:rFonts w:eastAsia="Calibri" w:cs="Calibri"/>
                <w:b/>
                <w:bCs/>
                <w:lang w:eastAsia="sl-SI"/>
              </w:rPr>
              <w:t xml:space="preserve"> </w:t>
            </w:r>
          </w:p>
        </w:tc>
        <w:tc>
          <w:tcPr>
            <w:tcW w:w="1410" w:type="dxa"/>
            <w:gridSpan w:val="3"/>
            <w:vMerge w:val="restart"/>
            <w:tcBorders>
              <w:top w:val="single" w:sz="4" w:space="0" w:color="auto"/>
              <w:left w:val="single" w:sz="4" w:space="0" w:color="auto"/>
              <w:right w:val="single" w:sz="4" w:space="0" w:color="auto"/>
            </w:tcBorders>
            <w:vAlign w:val="center"/>
          </w:tcPr>
          <w:p w14:paraId="17C1F9EC" w14:textId="77777777" w:rsidR="00667ED1" w:rsidRPr="00083CFF" w:rsidRDefault="00667ED1" w:rsidP="00B71733">
            <w:pPr>
              <w:spacing w:after="0"/>
              <w:jc w:val="center"/>
              <w:rPr>
                <w:rFonts w:eastAsia="Calibri" w:cs="Calibri"/>
                <w:b/>
                <w:bCs/>
                <w:lang w:eastAsia="sl-SI"/>
              </w:rPr>
            </w:pPr>
          </w:p>
        </w:tc>
        <w:tc>
          <w:tcPr>
            <w:tcW w:w="1418" w:type="dxa"/>
            <w:gridSpan w:val="2"/>
            <w:vMerge w:val="restart"/>
            <w:tcBorders>
              <w:top w:val="single" w:sz="4" w:space="0" w:color="auto"/>
              <w:left w:val="single" w:sz="4" w:space="0" w:color="auto"/>
              <w:right w:val="single" w:sz="4" w:space="0" w:color="auto"/>
            </w:tcBorders>
            <w:vAlign w:val="center"/>
          </w:tcPr>
          <w:p w14:paraId="079D9127" w14:textId="77777777" w:rsidR="00667ED1" w:rsidRPr="00083CFF" w:rsidRDefault="008B058B" w:rsidP="00B71733">
            <w:pPr>
              <w:spacing w:after="0"/>
              <w:jc w:val="center"/>
              <w:rPr>
                <w:rFonts w:eastAsia="Calibri" w:cs="Calibri"/>
                <w:bCs/>
                <w:lang w:eastAsia="sl-SI"/>
              </w:rPr>
            </w:pPr>
            <w:r>
              <w:rPr>
                <w:rFonts w:eastAsia="Calibri" w:cs="Calibri"/>
                <w:bCs/>
                <w:lang w:eastAsia="sl-SI"/>
              </w:rPr>
              <w:t>13</w:t>
            </w:r>
            <w:r w:rsidR="00667ED1" w:rsidRPr="00083CFF">
              <w:rPr>
                <w:rFonts w:eastAsia="Calibri" w:cs="Calibri"/>
                <w:bCs/>
                <w:lang w:eastAsia="sl-SI"/>
              </w:rPr>
              <w:t xml:space="preserve"> e-V</w:t>
            </w:r>
          </w:p>
          <w:p w14:paraId="42D64468" w14:textId="77777777" w:rsidR="00667ED1" w:rsidRPr="00083CFF" w:rsidRDefault="008B058B" w:rsidP="00B71733">
            <w:pPr>
              <w:spacing w:after="0"/>
              <w:jc w:val="center"/>
              <w:rPr>
                <w:rFonts w:eastAsia="Calibri" w:cs="Calibri"/>
                <w:b/>
                <w:bCs/>
                <w:lang w:eastAsia="sl-SI"/>
              </w:rPr>
            </w:pPr>
            <w:r>
              <w:rPr>
                <w:rFonts w:eastAsia="Calibri" w:cs="Calibri"/>
                <w:bCs/>
                <w:lang w:eastAsia="sl-SI"/>
              </w:rPr>
              <w:t>27</w:t>
            </w:r>
            <w:r w:rsidR="00667ED1" w:rsidRPr="00083CFF">
              <w:rPr>
                <w:rFonts w:eastAsia="Calibri" w:cs="Calibri"/>
                <w:bCs/>
                <w:lang w:eastAsia="sl-SI"/>
              </w:rPr>
              <w:t xml:space="preserve"> a-V</w:t>
            </w:r>
          </w:p>
        </w:tc>
        <w:tc>
          <w:tcPr>
            <w:tcW w:w="1418" w:type="dxa"/>
            <w:gridSpan w:val="4"/>
            <w:vMerge w:val="restart"/>
            <w:tcBorders>
              <w:top w:val="single" w:sz="4" w:space="0" w:color="auto"/>
              <w:left w:val="single" w:sz="4" w:space="0" w:color="auto"/>
              <w:right w:val="single" w:sz="4" w:space="0" w:color="auto"/>
            </w:tcBorders>
            <w:vAlign w:val="center"/>
          </w:tcPr>
          <w:p w14:paraId="310B2F4F" w14:textId="77777777" w:rsidR="00667ED1" w:rsidRPr="00083CFF" w:rsidRDefault="00667ED1" w:rsidP="00B71733">
            <w:pPr>
              <w:spacing w:after="0"/>
              <w:jc w:val="center"/>
              <w:rPr>
                <w:rFonts w:eastAsia="Calibri" w:cs="Calibri"/>
                <w:b/>
                <w:bCs/>
                <w:lang w:eastAsia="sl-SI"/>
              </w:rPr>
            </w:pPr>
          </w:p>
        </w:tc>
        <w:tc>
          <w:tcPr>
            <w:tcW w:w="1417" w:type="dxa"/>
            <w:gridSpan w:val="3"/>
            <w:vMerge w:val="restart"/>
            <w:tcBorders>
              <w:top w:val="single" w:sz="4" w:space="0" w:color="auto"/>
              <w:left w:val="single" w:sz="4" w:space="0" w:color="auto"/>
              <w:right w:val="single" w:sz="4" w:space="0" w:color="auto"/>
            </w:tcBorders>
            <w:vAlign w:val="center"/>
          </w:tcPr>
          <w:p w14:paraId="1522C843" w14:textId="77777777" w:rsidR="00667ED1" w:rsidRPr="00083CFF" w:rsidRDefault="00667ED1" w:rsidP="00B71733">
            <w:pPr>
              <w:spacing w:after="0"/>
              <w:jc w:val="center"/>
              <w:rPr>
                <w:rFonts w:eastAsia="Calibri" w:cs="Calibri"/>
                <w:b/>
                <w:bCs/>
                <w:lang w:eastAsia="sl-SI"/>
              </w:rPr>
            </w:pPr>
          </w:p>
        </w:tc>
        <w:tc>
          <w:tcPr>
            <w:tcW w:w="1417" w:type="dxa"/>
            <w:gridSpan w:val="2"/>
            <w:vMerge w:val="restart"/>
            <w:tcBorders>
              <w:top w:val="single" w:sz="4" w:space="0" w:color="auto"/>
              <w:left w:val="single" w:sz="4" w:space="0" w:color="auto"/>
              <w:right w:val="single" w:sz="4" w:space="0" w:color="auto"/>
            </w:tcBorders>
            <w:vAlign w:val="center"/>
          </w:tcPr>
          <w:p w14:paraId="72696EA8" w14:textId="77777777" w:rsidR="00667ED1" w:rsidRPr="00083CFF" w:rsidRDefault="00395C12" w:rsidP="00B71733">
            <w:pPr>
              <w:spacing w:after="0"/>
              <w:jc w:val="center"/>
              <w:rPr>
                <w:rFonts w:eastAsia="Calibri" w:cs="Calibri"/>
                <w:bCs/>
                <w:lang w:eastAsia="sl-SI"/>
              </w:rPr>
            </w:pPr>
            <w:r>
              <w:rPr>
                <w:rFonts w:eastAsia="Calibri" w:cs="Calibri"/>
                <w:bCs/>
                <w:lang w:eastAsia="sl-SI"/>
              </w:rPr>
              <w:t>125</w:t>
            </w:r>
          </w:p>
        </w:tc>
        <w:tc>
          <w:tcPr>
            <w:tcW w:w="132" w:type="dxa"/>
            <w:tcBorders>
              <w:top w:val="nil"/>
              <w:left w:val="single" w:sz="4" w:space="0" w:color="auto"/>
              <w:bottom w:val="nil"/>
              <w:right w:val="single" w:sz="4" w:space="0" w:color="auto"/>
            </w:tcBorders>
            <w:vAlign w:val="center"/>
          </w:tcPr>
          <w:p w14:paraId="51C70556" w14:textId="77777777" w:rsidR="00667ED1" w:rsidRPr="00083CFF" w:rsidRDefault="00667ED1" w:rsidP="00B71733">
            <w:pPr>
              <w:spacing w:after="0"/>
              <w:jc w:val="center"/>
              <w:rPr>
                <w:rFonts w:eastAsia="Calibri" w:cs="Calibri"/>
                <w:b/>
                <w:bCs/>
                <w:lang w:eastAsia="sl-SI"/>
              </w:rPr>
            </w:pPr>
          </w:p>
        </w:tc>
        <w:tc>
          <w:tcPr>
            <w:tcW w:w="1070" w:type="dxa"/>
            <w:vMerge w:val="restart"/>
            <w:tcBorders>
              <w:top w:val="single" w:sz="4" w:space="0" w:color="auto"/>
              <w:left w:val="single" w:sz="4" w:space="0" w:color="auto"/>
              <w:right w:val="single" w:sz="4" w:space="0" w:color="auto"/>
            </w:tcBorders>
            <w:vAlign w:val="center"/>
          </w:tcPr>
          <w:p w14:paraId="5B249A12" w14:textId="77777777" w:rsidR="00667ED1" w:rsidRPr="00083CFF" w:rsidRDefault="00395C12" w:rsidP="00B71733">
            <w:pPr>
              <w:spacing w:after="0"/>
              <w:jc w:val="center"/>
              <w:rPr>
                <w:rFonts w:eastAsia="Calibri" w:cs="Calibri"/>
                <w:bCs/>
                <w:lang w:eastAsia="sl-SI"/>
              </w:rPr>
            </w:pPr>
            <w:r>
              <w:rPr>
                <w:rFonts w:eastAsia="Calibri" w:cs="Calibri"/>
                <w:bCs/>
                <w:lang w:eastAsia="sl-SI"/>
              </w:rPr>
              <w:t>7</w:t>
            </w:r>
          </w:p>
        </w:tc>
      </w:tr>
      <w:tr w:rsidR="00667ED1" w:rsidRPr="00083CFF" w14:paraId="5112014D" w14:textId="77777777" w:rsidTr="00667ED1">
        <w:trPr>
          <w:trHeight w:val="318"/>
        </w:trPr>
        <w:tc>
          <w:tcPr>
            <w:tcW w:w="1408" w:type="dxa"/>
            <w:vMerge/>
            <w:tcBorders>
              <w:left w:val="single" w:sz="4" w:space="0" w:color="auto"/>
              <w:right w:val="single" w:sz="4" w:space="0" w:color="auto"/>
            </w:tcBorders>
            <w:vAlign w:val="center"/>
          </w:tcPr>
          <w:p w14:paraId="391ACADE" w14:textId="77777777" w:rsidR="00667ED1" w:rsidRPr="00083CFF" w:rsidRDefault="00667ED1" w:rsidP="00B71733">
            <w:pPr>
              <w:spacing w:after="0"/>
              <w:jc w:val="center"/>
              <w:rPr>
                <w:rFonts w:eastAsia="Calibri" w:cs="Calibri"/>
                <w:b/>
                <w:bCs/>
                <w:lang w:eastAsia="sl-SI"/>
              </w:rPr>
            </w:pPr>
          </w:p>
        </w:tc>
        <w:tc>
          <w:tcPr>
            <w:tcW w:w="1410" w:type="dxa"/>
            <w:gridSpan w:val="3"/>
            <w:vMerge/>
            <w:tcBorders>
              <w:left w:val="single" w:sz="4" w:space="0" w:color="auto"/>
              <w:right w:val="single" w:sz="4" w:space="0" w:color="auto"/>
            </w:tcBorders>
            <w:vAlign w:val="center"/>
          </w:tcPr>
          <w:p w14:paraId="53E58A74" w14:textId="77777777" w:rsidR="00667ED1" w:rsidRPr="00083CFF" w:rsidRDefault="00667ED1" w:rsidP="00B71733">
            <w:pPr>
              <w:spacing w:after="0"/>
              <w:jc w:val="center"/>
              <w:rPr>
                <w:rFonts w:eastAsia="Calibri" w:cs="Calibri"/>
                <w:b/>
                <w:bCs/>
                <w:lang w:eastAsia="sl-SI"/>
              </w:rPr>
            </w:pPr>
          </w:p>
        </w:tc>
        <w:tc>
          <w:tcPr>
            <w:tcW w:w="1418" w:type="dxa"/>
            <w:gridSpan w:val="2"/>
            <w:vMerge/>
            <w:tcBorders>
              <w:left w:val="single" w:sz="4" w:space="0" w:color="auto"/>
              <w:right w:val="single" w:sz="4" w:space="0" w:color="auto"/>
            </w:tcBorders>
            <w:vAlign w:val="center"/>
          </w:tcPr>
          <w:p w14:paraId="27FD5BE2" w14:textId="77777777" w:rsidR="00667ED1" w:rsidRPr="00083CFF" w:rsidRDefault="00667ED1" w:rsidP="00B71733">
            <w:pPr>
              <w:spacing w:after="0"/>
              <w:jc w:val="center"/>
              <w:rPr>
                <w:rFonts w:eastAsia="Calibri" w:cs="Calibri"/>
                <w:b/>
                <w:bCs/>
                <w:lang w:eastAsia="sl-SI"/>
              </w:rPr>
            </w:pPr>
          </w:p>
        </w:tc>
        <w:tc>
          <w:tcPr>
            <w:tcW w:w="1418" w:type="dxa"/>
            <w:gridSpan w:val="4"/>
            <w:vMerge/>
            <w:tcBorders>
              <w:left w:val="single" w:sz="4" w:space="0" w:color="auto"/>
              <w:right w:val="single" w:sz="4" w:space="0" w:color="auto"/>
            </w:tcBorders>
            <w:vAlign w:val="center"/>
          </w:tcPr>
          <w:p w14:paraId="3DBABB7A" w14:textId="77777777" w:rsidR="00667ED1" w:rsidRPr="00083CFF" w:rsidRDefault="00667ED1" w:rsidP="00B71733">
            <w:pPr>
              <w:spacing w:after="0"/>
              <w:jc w:val="center"/>
              <w:rPr>
                <w:rFonts w:eastAsia="Calibri" w:cs="Calibri"/>
                <w:b/>
                <w:bCs/>
                <w:lang w:eastAsia="sl-SI"/>
              </w:rPr>
            </w:pPr>
          </w:p>
        </w:tc>
        <w:tc>
          <w:tcPr>
            <w:tcW w:w="1417" w:type="dxa"/>
            <w:gridSpan w:val="3"/>
            <w:vMerge/>
            <w:tcBorders>
              <w:left w:val="single" w:sz="4" w:space="0" w:color="auto"/>
              <w:right w:val="single" w:sz="4" w:space="0" w:color="auto"/>
            </w:tcBorders>
            <w:vAlign w:val="center"/>
          </w:tcPr>
          <w:p w14:paraId="3FB71103" w14:textId="77777777" w:rsidR="00667ED1" w:rsidRPr="00083CFF" w:rsidRDefault="00667ED1" w:rsidP="00B71733">
            <w:pPr>
              <w:spacing w:after="0"/>
              <w:jc w:val="center"/>
              <w:rPr>
                <w:rFonts w:eastAsia="Calibri" w:cs="Calibri"/>
                <w:b/>
                <w:bCs/>
                <w:lang w:eastAsia="sl-SI"/>
              </w:rPr>
            </w:pPr>
          </w:p>
        </w:tc>
        <w:tc>
          <w:tcPr>
            <w:tcW w:w="1417" w:type="dxa"/>
            <w:gridSpan w:val="2"/>
            <w:vMerge/>
            <w:tcBorders>
              <w:left w:val="single" w:sz="4" w:space="0" w:color="auto"/>
              <w:right w:val="single" w:sz="4" w:space="0" w:color="auto"/>
            </w:tcBorders>
            <w:vAlign w:val="center"/>
          </w:tcPr>
          <w:p w14:paraId="6D1463D3" w14:textId="77777777" w:rsidR="00667ED1" w:rsidRPr="00083CFF" w:rsidRDefault="00667ED1" w:rsidP="00B71733">
            <w:pPr>
              <w:spacing w:after="0"/>
              <w:jc w:val="center"/>
              <w:rPr>
                <w:rFonts w:eastAsia="Calibri" w:cs="Calibri"/>
                <w:b/>
                <w:bCs/>
                <w:lang w:eastAsia="sl-SI"/>
              </w:rPr>
            </w:pPr>
          </w:p>
        </w:tc>
        <w:tc>
          <w:tcPr>
            <w:tcW w:w="132" w:type="dxa"/>
            <w:tcBorders>
              <w:top w:val="nil"/>
              <w:left w:val="single" w:sz="4" w:space="0" w:color="auto"/>
              <w:bottom w:val="nil"/>
              <w:right w:val="single" w:sz="4" w:space="0" w:color="auto"/>
            </w:tcBorders>
            <w:vAlign w:val="center"/>
          </w:tcPr>
          <w:p w14:paraId="42467749" w14:textId="77777777" w:rsidR="00667ED1" w:rsidRPr="00083CFF" w:rsidRDefault="00667ED1" w:rsidP="00B71733">
            <w:pPr>
              <w:spacing w:after="0"/>
              <w:jc w:val="center"/>
              <w:rPr>
                <w:rFonts w:eastAsia="Calibri" w:cs="Calibri"/>
                <w:b/>
                <w:bCs/>
                <w:lang w:eastAsia="sl-SI"/>
              </w:rPr>
            </w:pPr>
          </w:p>
        </w:tc>
        <w:tc>
          <w:tcPr>
            <w:tcW w:w="1070" w:type="dxa"/>
            <w:vMerge/>
            <w:tcBorders>
              <w:left w:val="single" w:sz="4" w:space="0" w:color="auto"/>
              <w:right w:val="single" w:sz="4" w:space="0" w:color="auto"/>
            </w:tcBorders>
            <w:vAlign w:val="center"/>
          </w:tcPr>
          <w:p w14:paraId="245AF913" w14:textId="77777777" w:rsidR="00667ED1" w:rsidRPr="00083CFF" w:rsidRDefault="00667ED1" w:rsidP="00B71733">
            <w:pPr>
              <w:spacing w:after="0"/>
              <w:jc w:val="center"/>
              <w:rPr>
                <w:rFonts w:eastAsia="Calibri" w:cs="Calibri"/>
                <w:b/>
                <w:bCs/>
                <w:lang w:eastAsia="sl-SI"/>
              </w:rPr>
            </w:pPr>
          </w:p>
        </w:tc>
      </w:tr>
      <w:tr w:rsidR="00667ED1" w:rsidRPr="00083CFF" w14:paraId="735C86A8" w14:textId="77777777" w:rsidTr="00667ED1">
        <w:trPr>
          <w:trHeight w:val="318"/>
        </w:trPr>
        <w:tc>
          <w:tcPr>
            <w:tcW w:w="1408" w:type="dxa"/>
            <w:vMerge/>
            <w:tcBorders>
              <w:left w:val="single" w:sz="4" w:space="0" w:color="auto"/>
              <w:bottom w:val="single" w:sz="4" w:space="0" w:color="auto"/>
              <w:right w:val="single" w:sz="4" w:space="0" w:color="auto"/>
            </w:tcBorders>
            <w:vAlign w:val="center"/>
          </w:tcPr>
          <w:p w14:paraId="3AC8D80A" w14:textId="77777777" w:rsidR="00667ED1" w:rsidRPr="00083CFF" w:rsidRDefault="00667ED1" w:rsidP="00B71733">
            <w:pPr>
              <w:spacing w:after="0"/>
              <w:jc w:val="center"/>
              <w:rPr>
                <w:rFonts w:eastAsia="Calibri" w:cs="Calibri"/>
                <w:b/>
                <w:bCs/>
                <w:lang w:eastAsia="sl-SI"/>
              </w:rPr>
            </w:pPr>
          </w:p>
        </w:tc>
        <w:tc>
          <w:tcPr>
            <w:tcW w:w="1410" w:type="dxa"/>
            <w:gridSpan w:val="3"/>
            <w:vMerge/>
            <w:tcBorders>
              <w:left w:val="single" w:sz="4" w:space="0" w:color="auto"/>
              <w:bottom w:val="single" w:sz="4" w:space="0" w:color="auto"/>
              <w:right w:val="single" w:sz="4" w:space="0" w:color="auto"/>
            </w:tcBorders>
            <w:vAlign w:val="center"/>
          </w:tcPr>
          <w:p w14:paraId="4614D525" w14:textId="77777777" w:rsidR="00667ED1" w:rsidRPr="00083CFF" w:rsidRDefault="00667ED1" w:rsidP="00B71733">
            <w:pPr>
              <w:spacing w:after="0"/>
              <w:jc w:val="center"/>
              <w:rPr>
                <w:rFonts w:eastAsia="Calibri" w:cs="Calibri"/>
                <w:b/>
                <w:bCs/>
                <w:lang w:eastAsia="sl-SI"/>
              </w:rPr>
            </w:pPr>
          </w:p>
        </w:tc>
        <w:tc>
          <w:tcPr>
            <w:tcW w:w="1418" w:type="dxa"/>
            <w:gridSpan w:val="2"/>
            <w:vMerge/>
            <w:tcBorders>
              <w:left w:val="single" w:sz="4" w:space="0" w:color="auto"/>
              <w:bottom w:val="single" w:sz="4" w:space="0" w:color="auto"/>
              <w:right w:val="single" w:sz="4" w:space="0" w:color="auto"/>
            </w:tcBorders>
            <w:vAlign w:val="center"/>
          </w:tcPr>
          <w:p w14:paraId="2841BA4B" w14:textId="77777777" w:rsidR="00667ED1" w:rsidRPr="00083CFF" w:rsidRDefault="00667ED1" w:rsidP="00B71733">
            <w:pPr>
              <w:spacing w:after="0"/>
              <w:jc w:val="center"/>
              <w:rPr>
                <w:rFonts w:eastAsia="Calibri" w:cs="Calibri"/>
                <w:b/>
                <w:bCs/>
                <w:lang w:eastAsia="sl-SI"/>
              </w:rPr>
            </w:pPr>
          </w:p>
        </w:tc>
        <w:tc>
          <w:tcPr>
            <w:tcW w:w="1418" w:type="dxa"/>
            <w:gridSpan w:val="4"/>
            <w:vMerge/>
            <w:tcBorders>
              <w:left w:val="single" w:sz="4" w:space="0" w:color="auto"/>
              <w:bottom w:val="single" w:sz="4" w:space="0" w:color="auto"/>
              <w:right w:val="single" w:sz="4" w:space="0" w:color="auto"/>
            </w:tcBorders>
            <w:vAlign w:val="center"/>
          </w:tcPr>
          <w:p w14:paraId="7C949E84" w14:textId="77777777" w:rsidR="00667ED1" w:rsidRPr="00083CFF" w:rsidRDefault="00667ED1" w:rsidP="00B71733">
            <w:pPr>
              <w:spacing w:after="0"/>
              <w:jc w:val="center"/>
              <w:rPr>
                <w:rFonts w:eastAsia="Calibri" w:cs="Calibri"/>
                <w:b/>
                <w:bCs/>
                <w:lang w:eastAsia="sl-SI"/>
              </w:rPr>
            </w:pPr>
          </w:p>
        </w:tc>
        <w:tc>
          <w:tcPr>
            <w:tcW w:w="1417" w:type="dxa"/>
            <w:gridSpan w:val="3"/>
            <w:vMerge/>
            <w:tcBorders>
              <w:left w:val="single" w:sz="4" w:space="0" w:color="auto"/>
              <w:bottom w:val="single" w:sz="4" w:space="0" w:color="auto"/>
              <w:right w:val="single" w:sz="4" w:space="0" w:color="auto"/>
            </w:tcBorders>
            <w:vAlign w:val="center"/>
          </w:tcPr>
          <w:p w14:paraId="6C9234E6" w14:textId="77777777" w:rsidR="00667ED1" w:rsidRPr="00083CFF" w:rsidRDefault="00667ED1" w:rsidP="00B71733">
            <w:pPr>
              <w:spacing w:after="0"/>
              <w:jc w:val="center"/>
              <w:rPr>
                <w:rFonts w:eastAsia="Calibri" w:cs="Calibri"/>
                <w:b/>
                <w:bCs/>
                <w:lang w:eastAsia="sl-SI"/>
              </w:rPr>
            </w:pPr>
          </w:p>
        </w:tc>
        <w:tc>
          <w:tcPr>
            <w:tcW w:w="1417" w:type="dxa"/>
            <w:gridSpan w:val="2"/>
            <w:vMerge/>
            <w:tcBorders>
              <w:left w:val="single" w:sz="4" w:space="0" w:color="auto"/>
              <w:bottom w:val="single" w:sz="4" w:space="0" w:color="auto"/>
              <w:right w:val="single" w:sz="4" w:space="0" w:color="auto"/>
            </w:tcBorders>
            <w:vAlign w:val="center"/>
          </w:tcPr>
          <w:p w14:paraId="40043AA4" w14:textId="77777777" w:rsidR="00667ED1" w:rsidRPr="00083CFF" w:rsidRDefault="00667ED1" w:rsidP="00B71733">
            <w:pPr>
              <w:spacing w:after="0"/>
              <w:jc w:val="center"/>
              <w:rPr>
                <w:rFonts w:eastAsia="Calibri" w:cs="Calibri"/>
                <w:b/>
                <w:bCs/>
                <w:lang w:eastAsia="sl-SI"/>
              </w:rPr>
            </w:pPr>
          </w:p>
        </w:tc>
        <w:tc>
          <w:tcPr>
            <w:tcW w:w="132" w:type="dxa"/>
            <w:tcBorders>
              <w:top w:val="nil"/>
              <w:left w:val="single" w:sz="4" w:space="0" w:color="auto"/>
              <w:bottom w:val="nil"/>
              <w:right w:val="single" w:sz="4" w:space="0" w:color="auto"/>
            </w:tcBorders>
            <w:vAlign w:val="center"/>
          </w:tcPr>
          <w:p w14:paraId="7D4A6C62" w14:textId="77777777" w:rsidR="00667ED1" w:rsidRPr="00083CFF" w:rsidRDefault="00667ED1" w:rsidP="00B71733">
            <w:pPr>
              <w:spacing w:after="0"/>
              <w:jc w:val="center"/>
              <w:rPr>
                <w:rFonts w:eastAsia="Calibri" w:cs="Calibri"/>
                <w:b/>
                <w:bCs/>
                <w:lang w:eastAsia="sl-SI"/>
              </w:rPr>
            </w:pPr>
          </w:p>
        </w:tc>
        <w:tc>
          <w:tcPr>
            <w:tcW w:w="1070" w:type="dxa"/>
            <w:vMerge/>
            <w:tcBorders>
              <w:left w:val="single" w:sz="4" w:space="0" w:color="auto"/>
              <w:bottom w:val="single" w:sz="4" w:space="0" w:color="auto"/>
              <w:right w:val="single" w:sz="4" w:space="0" w:color="auto"/>
            </w:tcBorders>
            <w:vAlign w:val="center"/>
          </w:tcPr>
          <w:p w14:paraId="2B2CDE65" w14:textId="77777777" w:rsidR="00667ED1" w:rsidRPr="00083CFF" w:rsidRDefault="00667ED1" w:rsidP="00B71733">
            <w:pPr>
              <w:spacing w:after="0"/>
              <w:jc w:val="center"/>
              <w:rPr>
                <w:rFonts w:eastAsia="Calibri" w:cs="Calibri"/>
                <w:b/>
                <w:bCs/>
                <w:lang w:eastAsia="sl-SI"/>
              </w:rPr>
            </w:pPr>
          </w:p>
        </w:tc>
      </w:tr>
      <w:tr w:rsidR="005A11E4" w:rsidRPr="00083CFF" w14:paraId="7AB4B27A" w14:textId="77777777" w:rsidTr="00667ED1">
        <w:tc>
          <w:tcPr>
            <w:tcW w:w="9690" w:type="dxa"/>
            <w:gridSpan w:val="17"/>
          </w:tcPr>
          <w:p w14:paraId="3FA6BD30" w14:textId="77777777" w:rsidR="005A11E4" w:rsidRPr="00083CFF" w:rsidRDefault="005A11E4" w:rsidP="00B71733">
            <w:pPr>
              <w:spacing w:after="0"/>
              <w:rPr>
                <w:rFonts w:eastAsia="Calibri" w:cs="Calibri"/>
                <w:b/>
                <w:bCs/>
                <w:lang w:eastAsia="sl-SI"/>
              </w:rPr>
            </w:pPr>
          </w:p>
        </w:tc>
      </w:tr>
      <w:tr w:rsidR="005A11E4" w:rsidRPr="00083CFF" w14:paraId="03EF73DE" w14:textId="77777777" w:rsidTr="00667ED1">
        <w:tc>
          <w:tcPr>
            <w:tcW w:w="3305" w:type="dxa"/>
            <w:gridSpan w:val="5"/>
          </w:tcPr>
          <w:p w14:paraId="012FDC93" w14:textId="77777777" w:rsidR="005A11E4" w:rsidRPr="00083CFF" w:rsidRDefault="005A11E4" w:rsidP="00B71733">
            <w:pPr>
              <w:spacing w:after="0"/>
              <w:rPr>
                <w:rFonts w:eastAsia="Calibri" w:cs="Calibri"/>
                <w:b/>
                <w:lang w:eastAsia="sl-SI"/>
              </w:rPr>
            </w:pPr>
            <w:r w:rsidRPr="00083CFF">
              <w:rPr>
                <w:rFonts w:eastAsia="Calibri" w:cs="Calibri"/>
                <w:b/>
                <w:lang w:eastAsia="sl-SI"/>
              </w:rPr>
              <w:t>Nosilec predmeta / Course coordinator:</w:t>
            </w:r>
          </w:p>
        </w:tc>
        <w:tc>
          <w:tcPr>
            <w:tcW w:w="6385" w:type="dxa"/>
            <w:gridSpan w:val="12"/>
            <w:tcBorders>
              <w:top w:val="single" w:sz="4" w:space="0" w:color="auto"/>
              <w:left w:val="single" w:sz="4" w:space="0" w:color="auto"/>
              <w:bottom w:val="single" w:sz="4" w:space="0" w:color="auto"/>
              <w:right w:val="single" w:sz="4" w:space="0" w:color="auto"/>
            </w:tcBorders>
          </w:tcPr>
          <w:p w14:paraId="242D9665" w14:textId="77777777" w:rsidR="005A11E4" w:rsidRPr="00083CFF" w:rsidRDefault="0002009C" w:rsidP="00B71733">
            <w:pPr>
              <w:spacing w:after="0"/>
              <w:rPr>
                <w:rFonts w:eastAsia="Calibri" w:cs="Calibri"/>
                <w:b/>
                <w:lang w:eastAsia="sl-SI"/>
              </w:rPr>
            </w:pPr>
            <w:r w:rsidRPr="00083CFF">
              <w:rPr>
                <w:rFonts w:eastAsia="Calibri" w:cs="Calibri"/>
                <w:b/>
                <w:lang w:eastAsia="sl-SI"/>
              </w:rPr>
              <w:t>KLEMEN PRAH</w:t>
            </w:r>
          </w:p>
        </w:tc>
      </w:tr>
      <w:tr w:rsidR="005A11E4" w:rsidRPr="00083CFF" w14:paraId="79089588" w14:textId="77777777" w:rsidTr="00667ED1">
        <w:tc>
          <w:tcPr>
            <w:tcW w:w="9690" w:type="dxa"/>
            <w:gridSpan w:val="17"/>
          </w:tcPr>
          <w:p w14:paraId="143CBC18" w14:textId="77777777" w:rsidR="005A11E4" w:rsidRPr="00083CFF" w:rsidRDefault="005A11E4" w:rsidP="00B71733">
            <w:pPr>
              <w:spacing w:after="0"/>
              <w:jc w:val="both"/>
              <w:rPr>
                <w:rFonts w:eastAsia="Calibri" w:cs="Calibri"/>
                <w:lang w:eastAsia="sl-SI"/>
              </w:rPr>
            </w:pPr>
          </w:p>
        </w:tc>
      </w:tr>
      <w:tr w:rsidR="00667ED1" w:rsidRPr="00083CFF" w14:paraId="6EF06EE7" w14:textId="77777777" w:rsidTr="00667ED1">
        <w:tc>
          <w:tcPr>
            <w:tcW w:w="2296" w:type="dxa"/>
            <w:gridSpan w:val="3"/>
            <w:vMerge w:val="restart"/>
          </w:tcPr>
          <w:p w14:paraId="595D7C6D" w14:textId="77777777" w:rsidR="00667ED1" w:rsidRPr="00083CFF" w:rsidRDefault="00667ED1" w:rsidP="00667ED1">
            <w:pPr>
              <w:spacing w:after="0"/>
              <w:rPr>
                <w:rFonts w:eastAsia="Calibri" w:cs="Calibri"/>
                <w:lang w:eastAsia="sl-SI"/>
              </w:rPr>
            </w:pPr>
            <w:r w:rsidRPr="00083CFF">
              <w:rPr>
                <w:rFonts w:eastAsia="Calibri" w:cs="Calibri"/>
                <w:b/>
                <w:lang w:eastAsia="sl-SI"/>
              </w:rPr>
              <w:t>Jeziki /Languages:</w:t>
            </w:r>
          </w:p>
        </w:tc>
        <w:tc>
          <w:tcPr>
            <w:tcW w:w="2421" w:type="dxa"/>
            <w:gridSpan w:val="4"/>
          </w:tcPr>
          <w:p w14:paraId="727B471F" w14:textId="77777777" w:rsidR="00667ED1" w:rsidRPr="00083CFF" w:rsidRDefault="00667ED1" w:rsidP="00667ED1">
            <w:pPr>
              <w:spacing w:after="0"/>
              <w:jc w:val="right"/>
              <w:rPr>
                <w:rFonts w:eastAsia="Calibri" w:cs="Calibri"/>
                <w:b/>
                <w:lang w:eastAsia="sl-SI"/>
              </w:rPr>
            </w:pPr>
            <w:r w:rsidRPr="00083CFF">
              <w:rPr>
                <w:rFonts w:eastAsia="Calibri" w:cs="Calibri"/>
                <w:b/>
                <w:lang w:eastAsia="sl-SI"/>
              </w:rPr>
              <w:t>Predavanja / Lectures:</w:t>
            </w:r>
          </w:p>
        </w:tc>
        <w:tc>
          <w:tcPr>
            <w:tcW w:w="4973" w:type="dxa"/>
            <w:gridSpan w:val="10"/>
            <w:tcBorders>
              <w:top w:val="single" w:sz="4" w:space="0" w:color="auto"/>
              <w:left w:val="single" w:sz="4" w:space="0" w:color="auto"/>
              <w:bottom w:val="single" w:sz="4" w:space="0" w:color="auto"/>
              <w:right w:val="single" w:sz="4" w:space="0" w:color="auto"/>
            </w:tcBorders>
          </w:tcPr>
          <w:p w14:paraId="7E64752E" w14:textId="77777777" w:rsidR="00667ED1" w:rsidRPr="00083CFF" w:rsidRDefault="00667ED1" w:rsidP="00667ED1">
            <w:pPr>
              <w:spacing w:after="0"/>
              <w:jc w:val="both"/>
              <w:rPr>
                <w:rFonts w:eastAsia="Calibri"/>
                <w:lang w:eastAsia="sl-SI"/>
              </w:rPr>
            </w:pPr>
            <w:r w:rsidRPr="00083CFF">
              <w:rPr>
                <w:rFonts w:asciiTheme="minorHAnsi" w:hAnsiTheme="minorHAnsi" w:cstheme="minorHAnsi"/>
              </w:rPr>
              <w:t>SLOVENSKI/SLOVENE</w:t>
            </w:r>
          </w:p>
        </w:tc>
      </w:tr>
      <w:tr w:rsidR="00667ED1" w:rsidRPr="00083CFF" w14:paraId="1AD0571D" w14:textId="77777777" w:rsidTr="00667ED1">
        <w:trPr>
          <w:trHeight w:val="215"/>
        </w:trPr>
        <w:tc>
          <w:tcPr>
            <w:tcW w:w="2296" w:type="dxa"/>
            <w:gridSpan w:val="3"/>
            <w:vMerge/>
            <w:vAlign w:val="center"/>
          </w:tcPr>
          <w:p w14:paraId="18DB843D" w14:textId="77777777" w:rsidR="00667ED1" w:rsidRPr="00083CFF" w:rsidRDefault="00667ED1" w:rsidP="00667ED1">
            <w:pPr>
              <w:spacing w:after="0"/>
              <w:rPr>
                <w:rFonts w:eastAsia="Calibri" w:cs="Calibri"/>
                <w:b/>
                <w:bCs/>
                <w:lang w:eastAsia="sl-SI"/>
              </w:rPr>
            </w:pPr>
          </w:p>
        </w:tc>
        <w:tc>
          <w:tcPr>
            <w:tcW w:w="2421" w:type="dxa"/>
            <w:gridSpan w:val="4"/>
          </w:tcPr>
          <w:p w14:paraId="386CD66D" w14:textId="77777777" w:rsidR="00667ED1" w:rsidRPr="00083CFF" w:rsidRDefault="00667ED1" w:rsidP="00667ED1">
            <w:pPr>
              <w:spacing w:after="0"/>
              <w:jc w:val="right"/>
              <w:rPr>
                <w:rFonts w:eastAsia="Calibri" w:cs="Calibri"/>
                <w:b/>
                <w:lang w:eastAsia="sl-SI"/>
              </w:rPr>
            </w:pPr>
            <w:r w:rsidRPr="00083CFF">
              <w:rPr>
                <w:rFonts w:eastAsia="Calibri" w:cs="Calibri"/>
                <w:b/>
                <w:lang w:eastAsia="sl-SI"/>
              </w:rPr>
              <w:t>Vaje / Tutorial:</w:t>
            </w:r>
          </w:p>
        </w:tc>
        <w:tc>
          <w:tcPr>
            <w:tcW w:w="4973" w:type="dxa"/>
            <w:gridSpan w:val="10"/>
            <w:tcBorders>
              <w:top w:val="single" w:sz="4" w:space="0" w:color="auto"/>
              <w:left w:val="single" w:sz="4" w:space="0" w:color="auto"/>
              <w:bottom w:val="single" w:sz="4" w:space="0" w:color="auto"/>
              <w:right w:val="single" w:sz="4" w:space="0" w:color="auto"/>
            </w:tcBorders>
          </w:tcPr>
          <w:p w14:paraId="426AEB44" w14:textId="77777777" w:rsidR="00667ED1" w:rsidRPr="00083CFF" w:rsidRDefault="00667ED1" w:rsidP="00667ED1">
            <w:pPr>
              <w:spacing w:after="0"/>
              <w:jc w:val="both"/>
              <w:rPr>
                <w:rFonts w:eastAsia="Calibri"/>
                <w:lang w:eastAsia="sl-SI"/>
              </w:rPr>
            </w:pPr>
            <w:r w:rsidRPr="00083CFF">
              <w:rPr>
                <w:rFonts w:asciiTheme="minorHAnsi" w:hAnsiTheme="minorHAnsi" w:cstheme="minorHAnsi"/>
              </w:rPr>
              <w:t>SLOVENSKI/SLOVENE</w:t>
            </w:r>
          </w:p>
        </w:tc>
      </w:tr>
      <w:tr w:rsidR="005A11E4" w:rsidRPr="00083CFF" w14:paraId="450A8FBA" w14:textId="77777777" w:rsidTr="00667ED1">
        <w:tc>
          <w:tcPr>
            <w:tcW w:w="4726" w:type="dxa"/>
            <w:gridSpan w:val="8"/>
            <w:tcBorders>
              <w:top w:val="nil"/>
              <w:left w:val="nil"/>
              <w:bottom w:val="single" w:sz="4" w:space="0" w:color="auto"/>
              <w:right w:val="nil"/>
            </w:tcBorders>
          </w:tcPr>
          <w:p w14:paraId="45AAAAFB" w14:textId="77777777" w:rsidR="005A11E4" w:rsidRPr="00083CFF" w:rsidRDefault="005A11E4" w:rsidP="00B71733">
            <w:pPr>
              <w:spacing w:after="0"/>
              <w:rPr>
                <w:rFonts w:eastAsia="Calibri" w:cs="Calibri"/>
                <w:b/>
                <w:bCs/>
                <w:lang w:eastAsia="sl-SI"/>
              </w:rPr>
            </w:pPr>
          </w:p>
          <w:p w14:paraId="3F6E48E8" w14:textId="77777777" w:rsidR="005A11E4" w:rsidRPr="00083CFF" w:rsidRDefault="005A11E4" w:rsidP="00B71733">
            <w:pPr>
              <w:spacing w:after="0"/>
              <w:rPr>
                <w:rFonts w:eastAsia="Calibri" w:cs="Calibri"/>
                <w:b/>
                <w:lang w:eastAsia="sl-SI"/>
              </w:rPr>
            </w:pPr>
            <w:r w:rsidRPr="00083CFF">
              <w:rPr>
                <w:rFonts w:eastAsia="Calibri" w:cs="Calibri"/>
                <w:b/>
                <w:lang w:eastAsia="sl-SI"/>
              </w:rPr>
              <w:t>Pogoji za vključitev v delo oz. za opravljanje študijskih obveznosti:</w:t>
            </w:r>
          </w:p>
        </w:tc>
        <w:tc>
          <w:tcPr>
            <w:tcW w:w="143" w:type="dxa"/>
          </w:tcPr>
          <w:p w14:paraId="04EFD170" w14:textId="77777777" w:rsidR="005A11E4" w:rsidRPr="00083CFF" w:rsidRDefault="005A11E4" w:rsidP="00B71733">
            <w:pPr>
              <w:spacing w:after="0"/>
              <w:rPr>
                <w:rFonts w:eastAsia="Calibri" w:cs="Calibri"/>
                <w:b/>
                <w:lang w:eastAsia="sl-SI"/>
              </w:rPr>
            </w:pPr>
          </w:p>
          <w:p w14:paraId="7F427167" w14:textId="77777777" w:rsidR="005A11E4" w:rsidRPr="00083CFF" w:rsidRDefault="005A11E4" w:rsidP="00B71733">
            <w:pPr>
              <w:spacing w:after="0"/>
              <w:rPr>
                <w:rFonts w:eastAsia="Calibri" w:cs="Calibri"/>
                <w:b/>
                <w:lang w:eastAsia="sl-SI"/>
              </w:rPr>
            </w:pPr>
          </w:p>
        </w:tc>
        <w:tc>
          <w:tcPr>
            <w:tcW w:w="4821" w:type="dxa"/>
            <w:gridSpan w:val="8"/>
            <w:tcBorders>
              <w:top w:val="nil"/>
              <w:left w:val="nil"/>
              <w:bottom w:val="single" w:sz="4" w:space="0" w:color="auto"/>
              <w:right w:val="nil"/>
            </w:tcBorders>
          </w:tcPr>
          <w:p w14:paraId="330573B4" w14:textId="77777777" w:rsidR="005A11E4" w:rsidRPr="00083CFF" w:rsidRDefault="005A11E4" w:rsidP="00B71733">
            <w:pPr>
              <w:spacing w:after="0"/>
              <w:rPr>
                <w:rFonts w:eastAsia="Calibri" w:cs="Calibri"/>
                <w:b/>
                <w:lang w:eastAsia="sl-SI"/>
              </w:rPr>
            </w:pPr>
          </w:p>
          <w:p w14:paraId="7334A0D2" w14:textId="77777777" w:rsidR="005A11E4" w:rsidRPr="00083CFF" w:rsidRDefault="005A11E4" w:rsidP="00B71733">
            <w:pPr>
              <w:spacing w:after="0"/>
              <w:rPr>
                <w:rFonts w:eastAsia="Calibri" w:cs="Calibri"/>
                <w:b/>
                <w:lang w:eastAsia="sl-SI"/>
              </w:rPr>
            </w:pPr>
            <w:r w:rsidRPr="00083CFF">
              <w:rPr>
                <w:rFonts w:eastAsia="Calibri" w:cs="Calibri"/>
                <w:b/>
                <w:lang w:eastAsia="sl-SI"/>
              </w:rPr>
              <w:t>Prerequisites for enrolling in the course or for performing study obligations:</w:t>
            </w:r>
          </w:p>
        </w:tc>
      </w:tr>
      <w:tr w:rsidR="005A11E4" w:rsidRPr="00083CFF" w14:paraId="5F2BB1CC" w14:textId="77777777" w:rsidTr="00667ED1">
        <w:trPr>
          <w:trHeight w:val="275"/>
        </w:trPr>
        <w:tc>
          <w:tcPr>
            <w:tcW w:w="4726" w:type="dxa"/>
            <w:gridSpan w:val="8"/>
            <w:tcBorders>
              <w:top w:val="single" w:sz="4" w:space="0" w:color="auto"/>
              <w:left w:val="single" w:sz="4" w:space="0" w:color="auto"/>
              <w:bottom w:val="single" w:sz="4" w:space="0" w:color="auto"/>
              <w:right w:val="single" w:sz="4" w:space="0" w:color="auto"/>
            </w:tcBorders>
          </w:tcPr>
          <w:p w14:paraId="41389ABA" w14:textId="77777777" w:rsidR="005A11E4" w:rsidRPr="00083CFF" w:rsidRDefault="00667ED1" w:rsidP="00B71733">
            <w:pPr>
              <w:spacing w:after="0"/>
              <w:rPr>
                <w:rFonts w:eastAsia="Calibri"/>
                <w:lang w:eastAsia="sl-SI"/>
              </w:rPr>
            </w:pPr>
            <w:r w:rsidRPr="00083CFF">
              <w:rPr>
                <w:rFonts w:asciiTheme="minorHAnsi" w:hAnsiTheme="minorHAnsi" w:cstheme="minorHAnsi"/>
              </w:rPr>
              <w:t>Ni pogojev.</w:t>
            </w:r>
          </w:p>
        </w:tc>
        <w:tc>
          <w:tcPr>
            <w:tcW w:w="143" w:type="dxa"/>
            <w:tcBorders>
              <w:top w:val="nil"/>
              <w:left w:val="single" w:sz="4" w:space="0" w:color="auto"/>
              <w:bottom w:val="nil"/>
              <w:right w:val="single" w:sz="4" w:space="0" w:color="auto"/>
            </w:tcBorders>
          </w:tcPr>
          <w:p w14:paraId="3394A857" w14:textId="77777777" w:rsidR="005A11E4" w:rsidRPr="00083CFF" w:rsidRDefault="005A11E4" w:rsidP="00B71733">
            <w:pPr>
              <w:spacing w:after="0"/>
              <w:rPr>
                <w:rFonts w:eastAsia="Calibri"/>
                <w:lang w:eastAsia="sl-SI"/>
              </w:rPr>
            </w:pPr>
          </w:p>
        </w:tc>
        <w:tc>
          <w:tcPr>
            <w:tcW w:w="4821" w:type="dxa"/>
            <w:gridSpan w:val="8"/>
            <w:tcBorders>
              <w:top w:val="single" w:sz="4" w:space="0" w:color="auto"/>
              <w:left w:val="single" w:sz="4" w:space="0" w:color="auto"/>
              <w:bottom w:val="single" w:sz="4" w:space="0" w:color="auto"/>
              <w:right w:val="single" w:sz="4" w:space="0" w:color="auto"/>
            </w:tcBorders>
          </w:tcPr>
          <w:p w14:paraId="690AD21E" w14:textId="77777777" w:rsidR="005A11E4" w:rsidRPr="00083CFF" w:rsidRDefault="00667ED1" w:rsidP="00B71733">
            <w:pPr>
              <w:spacing w:after="0"/>
              <w:rPr>
                <w:rFonts w:eastAsia="Calibri"/>
                <w:lang w:eastAsia="sl-SI"/>
              </w:rPr>
            </w:pPr>
            <w:r w:rsidRPr="00083CFF">
              <w:rPr>
                <w:rFonts w:asciiTheme="minorHAnsi" w:hAnsiTheme="minorHAnsi" w:cstheme="minorHAnsi"/>
                <w:bCs/>
              </w:rPr>
              <w:t>None.</w:t>
            </w:r>
          </w:p>
        </w:tc>
      </w:tr>
      <w:tr w:rsidR="005A11E4" w:rsidRPr="00083CFF" w14:paraId="2511C5A4" w14:textId="77777777" w:rsidTr="00667ED1">
        <w:trPr>
          <w:trHeight w:val="137"/>
        </w:trPr>
        <w:tc>
          <w:tcPr>
            <w:tcW w:w="4717" w:type="dxa"/>
            <w:gridSpan w:val="7"/>
            <w:tcBorders>
              <w:top w:val="nil"/>
              <w:left w:val="nil"/>
              <w:bottom w:val="single" w:sz="4" w:space="0" w:color="auto"/>
              <w:right w:val="nil"/>
            </w:tcBorders>
          </w:tcPr>
          <w:p w14:paraId="2A50C457" w14:textId="77777777" w:rsidR="005A11E4" w:rsidRPr="00083CFF" w:rsidRDefault="005A11E4" w:rsidP="00B71733">
            <w:pPr>
              <w:spacing w:after="0"/>
              <w:rPr>
                <w:rFonts w:eastAsia="Calibri" w:cs="Calibri"/>
                <w:b/>
                <w:lang w:eastAsia="sl-SI"/>
              </w:rPr>
            </w:pPr>
          </w:p>
          <w:p w14:paraId="7789004A" w14:textId="77777777" w:rsidR="005A11E4" w:rsidRPr="00083CFF" w:rsidRDefault="005A11E4" w:rsidP="00B71733">
            <w:pPr>
              <w:spacing w:after="0"/>
              <w:rPr>
                <w:rFonts w:eastAsia="Calibri" w:cs="Calibri"/>
                <w:b/>
                <w:lang w:eastAsia="sl-SI"/>
              </w:rPr>
            </w:pPr>
            <w:r w:rsidRPr="00083CFF">
              <w:rPr>
                <w:rFonts w:eastAsia="Calibri" w:cs="Calibri"/>
                <w:b/>
                <w:lang w:eastAsia="sl-SI"/>
              </w:rPr>
              <w:t>Vsebina (kratek pregled učnega načrta):</w:t>
            </w:r>
            <w:r w:rsidRPr="00083CFF">
              <w:rPr>
                <w:rFonts w:eastAsia="Calibri" w:cs="Calibri"/>
                <w:lang w:eastAsia="sl-SI"/>
              </w:rPr>
              <w:t xml:space="preserve"> </w:t>
            </w:r>
          </w:p>
        </w:tc>
        <w:tc>
          <w:tcPr>
            <w:tcW w:w="152" w:type="dxa"/>
            <w:gridSpan w:val="2"/>
            <w:tcBorders>
              <w:bottom w:val="single" w:sz="4" w:space="0" w:color="auto"/>
            </w:tcBorders>
          </w:tcPr>
          <w:p w14:paraId="5DDD0A0C" w14:textId="77777777" w:rsidR="005A11E4" w:rsidRPr="00083CFF" w:rsidRDefault="005A11E4" w:rsidP="00B71733">
            <w:pPr>
              <w:spacing w:after="0"/>
              <w:rPr>
                <w:rFonts w:eastAsia="Calibri" w:cs="Calibri"/>
                <w:b/>
                <w:lang w:eastAsia="sl-SI"/>
              </w:rPr>
            </w:pPr>
          </w:p>
        </w:tc>
        <w:tc>
          <w:tcPr>
            <w:tcW w:w="4821" w:type="dxa"/>
            <w:gridSpan w:val="8"/>
            <w:tcBorders>
              <w:top w:val="nil"/>
              <w:left w:val="nil"/>
              <w:bottom w:val="single" w:sz="4" w:space="0" w:color="auto"/>
              <w:right w:val="nil"/>
            </w:tcBorders>
          </w:tcPr>
          <w:p w14:paraId="03D74F3F" w14:textId="77777777" w:rsidR="005A11E4" w:rsidRPr="00083CFF" w:rsidRDefault="005A11E4" w:rsidP="00B71733">
            <w:pPr>
              <w:spacing w:after="0"/>
              <w:rPr>
                <w:rFonts w:eastAsia="Calibri" w:cs="Calibri"/>
                <w:b/>
                <w:lang w:eastAsia="sl-SI"/>
              </w:rPr>
            </w:pPr>
          </w:p>
          <w:p w14:paraId="7607D20A" w14:textId="77777777" w:rsidR="005A11E4" w:rsidRPr="00083CFF" w:rsidRDefault="005A11E4" w:rsidP="00B71733">
            <w:pPr>
              <w:spacing w:after="0"/>
              <w:rPr>
                <w:rFonts w:eastAsia="Calibri" w:cs="Calibri"/>
                <w:b/>
                <w:lang w:eastAsia="sl-SI"/>
              </w:rPr>
            </w:pPr>
            <w:r w:rsidRPr="00083CFF">
              <w:rPr>
                <w:rFonts w:eastAsia="Calibri" w:cs="Calibri"/>
                <w:b/>
                <w:lang w:eastAsia="sl-SI"/>
              </w:rPr>
              <w:t>Content (syllabus outline):</w:t>
            </w:r>
          </w:p>
        </w:tc>
      </w:tr>
      <w:tr w:rsidR="0002009C" w:rsidRPr="00083CFF" w14:paraId="57B0C10C" w14:textId="77777777" w:rsidTr="00667ED1">
        <w:trPr>
          <w:trHeight w:val="1119"/>
        </w:trPr>
        <w:tc>
          <w:tcPr>
            <w:tcW w:w="4717" w:type="dxa"/>
            <w:gridSpan w:val="7"/>
            <w:tcBorders>
              <w:top w:val="single" w:sz="4" w:space="0" w:color="auto"/>
              <w:left w:val="single" w:sz="4" w:space="0" w:color="auto"/>
              <w:bottom w:val="single" w:sz="4" w:space="0" w:color="auto"/>
              <w:right w:val="single" w:sz="4" w:space="0" w:color="auto"/>
            </w:tcBorders>
          </w:tcPr>
          <w:p w14:paraId="3814B9E4" w14:textId="53BBB71C" w:rsidR="00BD1FD8" w:rsidRPr="009273B6" w:rsidRDefault="00BD1FD8" w:rsidP="00541C05">
            <w:pPr>
              <w:autoSpaceDE w:val="0"/>
              <w:autoSpaceDN w:val="0"/>
              <w:adjustRightInd w:val="0"/>
              <w:spacing w:after="0"/>
              <w:jc w:val="both"/>
              <w:rPr>
                <w:rFonts w:eastAsia="Calibri" w:cs="Arial"/>
                <w:lang w:eastAsia="sl-SI"/>
              </w:rPr>
            </w:pPr>
            <w:r w:rsidRPr="009273B6">
              <w:rPr>
                <w:rFonts w:eastAsia="Calibri" w:cs="Arial"/>
                <w:lang w:eastAsia="sl-SI"/>
              </w:rPr>
              <w:t xml:space="preserve">1. Izzivi velikih geoprostorskih podatkovnih zbirk (opredelitev, uporaba </w:t>
            </w:r>
            <w:r>
              <w:rPr>
                <w:rFonts w:eastAsia="Calibri" w:cs="Arial"/>
                <w:lang w:eastAsia="sl-SI"/>
              </w:rPr>
              <w:t>v okviru</w:t>
            </w:r>
            <w:r w:rsidRPr="009273B6">
              <w:rPr>
                <w:rFonts w:eastAsia="Calibri" w:cs="Arial"/>
                <w:lang w:eastAsia="sl-SI"/>
              </w:rPr>
              <w:t xml:space="preserve"> </w:t>
            </w:r>
            <w:r>
              <w:rPr>
                <w:rFonts w:eastAsia="Calibri" w:cs="Arial"/>
                <w:lang w:eastAsia="sl-SI"/>
              </w:rPr>
              <w:t>pametnih skupnosti</w:t>
            </w:r>
            <w:r w:rsidRPr="009273B6">
              <w:rPr>
                <w:rFonts w:eastAsia="Calibri" w:cs="Arial"/>
                <w:lang w:eastAsia="sl-SI"/>
              </w:rPr>
              <w:t>)</w:t>
            </w:r>
            <w:r w:rsidR="00541C05">
              <w:rPr>
                <w:rFonts w:eastAsia="Calibri" w:cs="Arial"/>
                <w:lang w:eastAsia="sl-SI"/>
              </w:rPr>
              <w:t>.</w:t>
            </w:r>
          </w:p>
          <w:p w14:paraId="0E2C3B52" w14:textId="0134A254" w:rsidR="00BD1FD8" w:rsidRPr="009273B6" w:rsidRDefault="00BD1FD8" w:rsidP="00541C05">
            <w:pPr>
              <w:autoSpaceDE w:val="0"/>
              <w:autoSpaceDN w:val="0"/>
              <w:adjustRightInd w:val="0"/>
              <w:spacing w:after="0"/>
              <w:jc w:val="both"/>
              <w:rPr>
                <w:rFonts w:eastAsia="Calibri" w:cs="Arial"/>
                <w:lang w:eastAsia="sl-SI"/>
              </w:rPr>
            </w:pPr>
            <w:r w:rsidRPr="009273B6">
              <w:rPr>
                <w:rFonts w:eastAsia="Calibri" w:cs="Arial"/>
                <w:lang w:eastAsia="sl-SI"/>
              </w:rPr>
              <w:t>2. GIS prostorske analize in merjenja (opredelitev, vrste (prostorska porazdelitev, vzorci, gruče, prostorski odnosi), uporaba)</w:t>
            </w:r>
            <w:r w:rsidR="00541C05">
              <w:rPr>
                <w:rFonts w:eastAsia="Calibri" w:cs="Arial"/>
                <w:lang w:eastAsia="sl-SI"/>
              </w:rPr>
              <w:t>.</w:t>
            </w:r>
          </w:p>
          <w:p w14:paraId="51EC63F2" w14:textId="5B4414A1" w:rsidR="00BD1FD8" w:rsidRPr="009273B6" w:rsidRDefault="0078019B" w:rsidP="00541C05">
            <w:pPr>
              <w:autoSpaceDE w:val="0"/>
              <w:autoSpaceDN w:val="0"/>
              <w:adjustRightInd w:val="0"/>
              <w:spacing w:after="0"/>
              <w:jc w:val="both"/>
              <w:rPr>
                <w:rFonts w:eastAsia="Calibri" w:cs="Arial"/>
                <w:lang w:eastAsia="sl-SI"/>
              </w:rPr>
            </w:pPr>
            <w:r>
              <w:rPr>
                <w:rFonts w:eastAsia="Calibri" w:cs="Arial"/>
                <w:lang w:eastAsia="sl-SI"/>
              </w:rPr>
              <w:t xml:space="preserve">3. </w:t>
            </w:r>
            <w:r w:rsidR="00BD1FD8" w:rsidRPr="009273B6">
              <w:rPr>
                <w:rFonts w:eastAsia="Calibri" w:cs="Arial"/>
                <w:lang w:eastAsia="sl-SI"/>
              </w:rPr>
              <w:t>Napredne metode GIS-T  (opredelitev, vrste (mrežni m</w:t>
            </w:r>
            <w:r w:rsidR="00BD1FD8">
              <w:rPr>
                <w:rFonts w:eastAsia="Calibri" w:cs="Arial"/>
                <w:lang w:eastAsia="sl-SI"/>
              </w:rPr>
              <w:t xml:space="preserve">odel, VRP problem, ugotavljanje </w:t>
            </w:r>
            <w:r w:rsidR="00BD1FD8" w:rsidRPr="009273B6">
              <w:rPr>
                <w:rFonts w:eastAsia="Calibri" w:cs="Arial"/>
                <w:lang w:eastAsia="sl-SI"/>
              </w:rPr>
              <w:t>lokacije), uporaba))</w:t>
            </w:r>
            <w:r w:rsidR="00541C05">
              <w:rPr>
                <w:rFonts w:eastAsia="Calibri" w:cs="Arial"/>
                <w:lang w:eastAsia="sl-SI"/>
              </w:rPr>
              <w:t>.</w:t>
            </w:r>
          </w:p>
          <w:p w14:paraId="74C32CBA" w14:textId="4F06952E" w:rsidR="00BD1FD8" w:rsidRPr="009273B6" w:rsidRDefault="00BD1FD8" w:rsidP="00541C05">
            <w:pPr>
              <w:autoSpaceDE w:val="0"/>
              <w:autoSpaceDN w:val="0"/>
              <w:adjustRightInd w:val="0"/>
              <w:spacing w:after="0"/>
              <w:jc w:val="both"/>
              <w:rPr>
                <w:rFonts w:eastAsia="Calibri" w:cs="Arial"/>
                <w:lang w:eastAsia="sl-SI"/>
              </w:rPr>
            </w:pPr>
            <w:r w:rsidRPr="009273B6">
              <w:rPr>
                <w:rFonts w:eastAsia="Calibri" w:cs="Arial"/>
                <w:lang w:eastAsia="sl-SI"/>
              </w:rPr>
              <w:t xml:space="preserve">4. Kartiranje pametnih mest in skupnosti (opredelitev in uporaba (lokacijska perspektiva dejavnosti v realnem času, pametno usmerjanje vozil in </w:t>
            </w:r>
            <w:r>
              <w:rPr>
                <w:rFonts w:eastAsia="Calibri" w:cs="Arial"/>
                <w:lang w:eastAsia="sl-SI"/>
              </w:rPr>
              <w:t>pripravljenost na tveganja</w:t>
            </w:r>
            <w:r w:rsidRPr="009273B6">
              <w:rPr>
                <w:rFonts w:eastAsia="Calibri" w:cs="Arial"/>
                <w:lang w:eastAsia="sl-SI"/>
              </w:rPr>
              <w:t>, ugotavljanje optimalnih lokacij, vizualizacija in kartiranje senzorskih podatkov, množični dogodki, 3D vizualizacija)</w:t>
            </w:r>
            <w:r w:rsidR="00541C05">
              <w:rPr>
                <w:rFonts w:eastAsia="Calibri" w:cs="Arial"/>
                <w:lang w:eastAsia="sl-SI"/>
              </w:rPr>
              <w:t>.</w:t>
            </w:r>
          </w:p>
          <w:p w14:paraId="7E97D866" w14:textId="7579B5B0" w:rsidR="00BD1FD8" w:rsidRPr="00083CFF" w:rsidRDefault="00BD1FD8" w:rsidP="00541C05">
            <w:pPr>
              <w:autoSpaceDE w:val="0"/>
              <w:autoSpaceDN w:val="0"/>
              <w:adjustRightInd w:val="0"/>
              <w:spacing w:after="0"/>
              <w:jc w:val="both"/>
              <w:rPr>
                <w:rFonts w:eastAsia="Calibri" w:cs="Arial"/>
                <w:lang w:eastAsia="sl-SI"/>
              </w:rPr>
            </w:pPr>
            <w:r w:rsidRPr="009273B6">
              <w:rPr>
                <w:rFonts w:eastAsia="Calibri" w:cs="Arial"/>
                <w:lang w:eastAsia="sl-SI"/>
              </w:rPr>
              <w:t xml:space="preserve">5. Kartiranje poslovnega okolja (opredelitev, uporaba (optimizacija »notranjih« transportnih </w:t>
            </w:r>
            <w:r w:rsidRPr="009273B6">
              <w:rPr>
                <w:rFonts w:eastAsia="Calibri" w:cs="Arial"/>
                <w:lang w:eastAsia="sl-SI"/>
              </w:rPr>
              <w:lastRenderedPageBreak/>
              <w:t>poti, varnost v (med)skladiščnem transportu, oblikovanje transportnih poti (prometnic) in vzpostavitev logistične infrastrukture znotraj kompleksa podjetja, ugotavljanje optimalne lokacije logističnega (skladiščno-distribucijskega) centra)</w:t>
            </w:r>
            <w:r w:rsidR="00541C05">
              <w:rPr>
                <w:rFonts w:eastAsia="Calibri" w:cs="Arial"/>
                <w:lang w:eastAsia="sl-SI"/>
              </w:rPr>
              <w:t>.</w:t>
            </w:r>
          </w:p>
        </w:tc>
        <w:tc>
          <w:tcPr>
            <w:tcW w:w="152" w:type="dxa"/>
            <w:gridSpan w:val="2"/>
            <w:tcBorders>
              <w:top w:val="single" w:sz="4" w:space="0" w:color="auto"/>
              <w:left w:val="single" w:sz="4" w:space="0" w:color="auto"/>
              <w:bottom w:val="single" w:sz="4" w:space="0" w:color="auto"/>
              <w:right w:val="single" w:sz="4" w:space="0" w:color="auto"/>
            </w:tcBorders>
          </w:tcPr>
          <w:p w14:paraId="2255B293" w14:textId="77777777" w:rsidR="0002009C" w:rsidRPr="00083CFF" w:rsidRDefault="0002009C" w:rsidP="00541C05">
            <w:pPr>
              <w:spacing w:after="0"/>
              <w:jc w:val="both"/>
              <w:rPr>
                <w:rFonts w:eastAsia="Calibri" w:cs="Arial"/>
                <w:lang w:eastAsia="sl-SI"/>
              </w:rPr>
            </w:pPr>
          </w:p>
        </w:tc>
        <w:tc>
          <w:tcPr>
            <w:tcW w:w="4821" w:type="dxa"/>
            <w:gridSpan w:val="8"/>
            <w:tcBorders>
              <w:top w:val="single" w:sz="4" w:space="0" w:color="auto"/>
              <w:left w:val="single" w:sz="4" w:space="0" w:color="auto"/>
              <w:bottom w:val="single" w:sz="4" w:space="0" w:color="auto"/>
              <w:right w:val="single" w:sz="4" w:space="0" w:color="auto"/>
            </w:tcBorders>
          </w:tcPr>
          <w:p w14:paraId="272ED0FF" w14:textId="636C8643" w:rsidR="00323AC4" w:rsidRPr="004E21BA" w:rsidRDefault="00323AC4" w:rsidP="00541C05">
            <w:pPr>
              <w:tabs>
                <w:tab w:val="left" w:pos="1030"/>
              </w:tabs>
              <w:spacing w:after="0"/>
              <w:jc w:val="both"/>
              <w:rPr>
                <w:rFonts w:eastAsia="Calibri" w:cs="Arial"/>
                <w:lang w:val="en-US" w:eastAsia="sl-SI"/>
              </w:rPr>
            </w:pPr>
            <w:r w:rsidRPr="004E21BA">
              <w:rPr>
                <w:rFonts w:eastAsia="Calibri" w:cs="Arial"/>
                <w:lang w:val="en-US" w:eastAsia="sl-SI"/>
              </w:rPr>
              <w:t xml:space="preserve">1. Challenges of </w:t>
            </w:r>
            <w:r>
              <w:rPr>
                <w:rFonts w:eastAsia="Calibri" w:cs="Arial"/>
                <w:lang w:val="en-US" w:eastAsia="sl-SI"/>
              </w:rPr>
              <w:t>big</w:t>
            </w:r>
            <w:r w:rsidRPr="004E21BA">
              <w:rPr>
                <w:rFonts w:eastAsia="Calibri" w:cs="Arial"/>
                <w:lang w:val="en-US" w:eastAsia="sl-SI"/>
              </w:rPr>
              <w:t xml:space="preserve"> geospatial databases (definition, use within smart communities)</w:t>
            </w:r>
            <w:r w:rsidR="00541C05">
              <w:rPr>
                <w:rFonts w:eastAsia="Calibri" w:cs="Arial"/>
                <w:lang w:val="en-US" w:eastAsia="sl-SI"/>
              </w:rPr>
              <w:t>.</w:t>
            </w:r>
          </w:p>
          <w:p w14:paraId="4A14940A" w14:textId="5567910E" w:rsidR="00323AC4" w:rsidRPr="004E21BA" w:rsidRDefault="00323AC4" w:rsidP="00541C05">
            <w:pPr>
              <w:autoSpaceDE w:val="0"/>
              <w:autoSpaceDN w:val="0"/>
              <w:adjustRightInd w:val="0"/>
              <w:spacing w:after="0"/>
              <w:jc w:val="both"/>
              <w:rPr>
                <w:rFonts w:eastAsia="Calibri" w:cs="Arial"/>
                <w:lang w:val="en-US" w:eastAsia="sl-SI"/>
              </w:rPr>
            </w:pPr>
            <w:r w:rsidRPr="004E21BA">
              <w:rPr>
                <w:rFonts w:eastAsia="Calibri" w:cs="Arial"/>
                <w:lang w:val="en-US" w:eastAsia="sl-SI"/>
              </w:rPr>
              <w:t xml:space="preserve">2. GIS spatial analysis and measurement (definition, types (spatial distribution, </w:t>
            </w:r>
            <w:r>
              <w:rPr>
                <w:rFonts w:eastAsia="Calibri" w:cs="Arial"/>
                <w:lang w:val="en-US" w:eastAsia="sl-SI"/>
              </w:rPr>
              <w:t>patterns</w:t>
            </w:r>
            <w:r w:rsidRPr="004E21BA">
              <w:rPr>
                <w:rFonts w:eastAsia="Calibri" w:cs="Arial"/>
                <w:lang w:val="en-US" w:eastAsia="sl-SI"/>
              </w:rPr>
              <w:t>, clusters, spatial relationships), application)</w:t>
            </w:r>
            <w:r w:rsidR="00541C05">
              <w:rPr>
                <w:rFonts w:eastAsia="Calibri" w:cs="Arial"/>
                <w:lang w:val="en-US" w:eastAsia="sl-SI"/>
              </w:rPr>
              <w:t>.</w:t>
            </w:r>
          </w:p>
          <w:p w14:paraId="12800F77" w14:textId="5DD85375" w:rsidR="00323AC4" w:rsidRPr="004E21BA" w:rsidRDefault="0078019B" w:rsidP="00541C05">
            <w:pPr>
              <w:autoSpaceDE w:val="0"/>
              <w:autoSpaceDN w:val="0"/>
              <w:adjustRightInd w:val="0"/>
              <w:spacing w:after="0"/>
              <w:jc w:val="both"/>
              <w:rPr>
                <w:rFonts w:eastAsia="Calibri" w:cs="Arial"/>
                <w:lang w:val="en-US" w:eastAsia="sl-SI"/>
              </w:rPr>
            </w:pPr>
            <w:r>
              <w:rPr>
                <w:rFonts w:eastAsia="Calibri" w:cs="Arial"/>
                <w:lang w:val="en-US" w:eastAsia="sl-SI"/>
              </w:rPr>
              <w:t xml:space="preserve">3. </w:t>
            </w:r>
            <w:r w:rsidR="00323AC4" w:rsidRPr="004E21BA">
              <w:rPr>
                <w:rFonts w:eastAsia="Calibri" w:cs="Arial"/>
                <w:lang w:val="en-US" w:eastAsia="sl-SI"/>
              </w:rPr>
              <w:t xml:space="preserve">Advanced GIS-T methods (definition, types (network model, VRP problem, </w:t>
            </w:r>
            <w:r w:rsidR="00323AC4">
              <w:rPr>
                <w:rFonts w:eastAsia="Calibri" w:cs="Arial"/>
                <w:lang w:val="en-US" w:eastAsia="sl-SI"/>
              </w:rPr>
              <w:t xml:space="preserve">finding </w:t>
            </w:r>
            <w:r w:rsidR="00323AC4" w:rsidRPr="004E21BA">
              <w:rPr>
                <w:rFonts w:eastAsia="Calibri" w:cs="Arial"/>
                <w:lang w:val="en-US" w:eastAsia="sl-SI"/>
              </w:rPr>
              <w:t>location), application))</w:t>
            </w:r>
            <w:r w:rsidR="00541C05">
              <w:rPr>
                <w:rFonts w:eastAsia="Calibri" w:cs="Arial"/>
                <w:lang w:val="en-US" w:eastAsia="sl-SI"/>
              </w:rPr>
              <w:t>.</w:t>
            </w:r>
          </w:p>
          <w:p w14:paraId="55DDF4D0" w14:textId="4A95F235" w:rsidR="00323AC4" w:rsidRPr="004E21BA" w:rsidRDefault="00323AC4" w:rsidP="00541C05">
            <w:pPr>
              <w:autoSpaceDE w:val="0"/>
              <w:autoSpaceDN w:val="0"/>
              <w:adjustRightInd w:val="0"/>
              <w:spacing w:after="0"/>
              <w:jc w:val="both"/>
              <w:rPr>
                <w:rFonts w:eastAsia="Calibri" w:cs="Arial"/>
                <w:lang w:val="en-US" w:eastAsia="sl-SI"/>
              </w:rPr>
            </w:pPr>
            <w:r>
              <w:rPr>
                <w:rFonts w:eastAsia="Calibri" w:cs="Arial"/>
                <w:lang w:val="en-US" w:eastAsia="sl-SI"/>
              </w:rPr>
              <w:t>4. Mapping for</w:t>
            </w:r>
            <w:r w:rsidRPr="004E21BA">
              <w:rPr>
                <w:rFonts w:eastAsia="Calibri" w:cs="Arial"/>
                <w:lang w:val="en-US" w:eastAsia="sl-SI"/>
              </w:rPr>
              <w:t xml:space="preserve"> smart cities and communities (definition and use (</w:t>
            </w:r>
            <w:r w:rsidRPr="00E6046E">
              <w:rPr>
                <w:rFonts w:eastAsia="Calibri" w:cs="Arial"/>
                <w:lang w:val="en-US" w:eastAsia="sl-SI"/>
              </w:rPr>
              <w:t>location perspective on real-time field activities</w:t>
            </w:r>
            <w:r w:rsidRPr="004E21BA">
              <w:rPr>
                <w:rFonts w:eastAsia="Calibri" w:cs="Arial"/>
                <w:lang w:val="en-US" w:eastAsia="sl-SI"/>
              </w:rPr>
              <w:t xml:space="preserve">, </w:t>
            </w:r>
            <w:r>
              <w:rPr>
                <w:rFonts w:eastAsia="Calibri" w:cs="Arial"/>
                <w:lang w:val="en-US" w:eastAsia="sl-SI"/>
              </w:rPr>
              <w:t>smart routing and preparenes</w:t>
            </w:r>
            <w:r w:rsidRPr="00E6046E">
              <w:rPr>
                <w:rFonts w:eastAsia="Calibri" w:cs="Arial"/>
                <w:lang w:val="en-US" w:eastAsia="sl-SI"/>
              </w:rPr>
              <w:t xml:space="preserve">s for </w:t>
            </w:r>
            <w:r>
              <w:rPr>
                <w:rFonts w:eastAsia="Calibri" w:cs="Arial"/>
                <w:lang w:val="en-US" w:eastAsia="sl-SI"/>
              </w:rPr>
              <w:t>risks</w:t>
            </w:r>
            <w:r w:rsidRPr="004E21BA">
              <w:rPr>
                <w:rFonts w:eastAsia="Calibri" w:cs="Arial"/>
                <w:lang w:val="en-US" w:eastAsia="sl-SI"/>
              </w:rPr>
              <w:t xml:space="preserve">, </w:t>
            </w:r>
            <w:r>
              <w:rPr>
                <w:rFonts w:eastAsia="Calibri" w:cs="Arial"/>
                <w:lang w:val="en-US" w:eastAsia="sl-SI"/>
              </w:rPr>
              <w:t>finding</w:t>
            </w:r>
            <w:r w:rsidRPr="004E21BA">
              <w:rPr>
                <w:rFonts w:eastAsia="Calibri" w:cs="Arial"/>
                <w:lang w:val="en-US" w:eastAsia="sl-SI"/>
              </w:rPr>
              <w:t xml:space="preserve"> optimal locations, visualization and mapping of sensor data, mass events, 3D visualization)</w:t>
            </w:r>
            <w:r w:rsidR="00541C05">
              <w:rPr>
                <w:rFonts w:eastAsia="Calibri" w:cs="Arial"/>
                <w:lang w:val="en-US" w:eastAsia="sl-SI"/>
              </w:rPr>
              <w:t>.</w:t>
            </w:r>
          </w:p>
          <w:p w14:paraId="3F05AC53" w14:textId="593C2A5B" w:rsidR="00323AC4" w:rsidRPr="00083CFF" w:rsidRDefault="00323AC4" w:rsidP="00541C05">
            <w:pPr>
              <w:tabs>
                <w:tab w:val="left" w:pos="1030"/>
              </w:tabs>
              <w:spacing w:after="0"/>
              <w:jc w:val="both"/>
              <w:rPr>
                <w:rFonts w:eastAsia="Calibri" w:cs="Arial"/>
                <w:lang w:eastAsia="sl-SI"/>
              </w:rPr>
            </w:pPr>
            <w:r w:rsidRPr="004E21BA">
              <w:rPr>
                <w:rFonts w:eastAsia="Calibri" w:cs="Arial"/>
                <w:lang w:val="en-US" w:eastAsia="sl-SI"/>
              </w:rPr>
              <w:t xml:space="preserve">5. Mapping </w:t>
            </w:r>
            <w:r>
              <w:rPr>
                <w:rFonts w:eastAsia="Calibri" w:cs="Arial"/>
                <w:lang w:val="en-US" w:eastAsia="sl-SI"/>
              </w:rPr>
              <w:t>for</w:t>
            </w:r>
            <w:r w:rsidRPr="004E21BA">
              <w:rPr>
                <w:rFonts w:eastAsia="Calibri" w:cs="Arial"/>
                <w:lang w:val="en-US" w:eastAsia="sl-SI"/>
              </w:rPr>
              <w:t xml:space="preserve"> business environment (definition, use (optimization of "internal" tran</w:t>
            </w:r>
            <w:r>
              <w:rPr>
                <w:rFonts w:eastAsia="Calibri" w:cs="Arial"/>
                <w:lang w:val="en-US" w:eastAsia="sl-SI"/>
              </w:rPr>
              <w:t>sport routes, safety in (inter)</w:t>
            </w:r>
            <w:r w:rsidRPr="004E21BA">
              <w:rPr>
                <w:rFonts w:eastAsia="Calibri" w:cs="Arial"/>
                <w:lang w:val="en-US" w:eastAsia="sl-SI"/>
              </w:rPr>
              <w:t xml:space="preserve">storage transport, design of transport routes </w:t>
            </w:r>
            <w:r w:rsidRPr="004E21BA">
              <w:rPr>
                <w:rFonts w:eastAsia="Calibri" w:cs="Arial"/>
                <w:lang w:val="en-US" w:eastAsia="sl-SI"/>
              </w:rPr>
              <w:lastRenderedPageBreak/>
              <w:t>(roads) and establishment of logistics infrastructure within the company complex, determining the optimal location of the logistics (storage and distribution) center)</w:t>
            </w:r>
            <w:r w:rsidR="00541C05">
              <w:rPr>
                <w:rFonts w:eastAsia="Calibri" w:cs="Arial"/>
                <w:lang w:val="en-US" w:eastAsia="sl-SI"/>
              </w:rPr>
              <w:t>.</w:t>
            </w:r>
          </w:p>
        </w:tc>
      </w:tr>
    </w:tbl>
    <w:p w14:paraId="32EABB7B" w14:textId="77777777" w:rsidR="008A1F0F" w:rsidRPr="00083CFF" w:rsidRDefault="008A1F0F"/>
    <w:tbl>
      <w:tblPr>
        <w:tblW w:w="9690" w:type="dxa"/>
        <w:tblInd w:w="5" w:type="dxa"/>
        <w:tblLayout w:type="fixed"/>
        <w:tblCellMar>
          <w:left w:w="56" w:type="dxa"/>
          <w:right w:w="56" w:type="dxa"/>
        </w:tblCellMar>
        <w:tblLook w:val="00A0" w:firstRow="1" w:lastRow="0" w:firstColumn="1" w:lastColumn="0" w:noHBand="0" w:noVBand="0"/>
      </w:tblPr>
      <w:tblGrid>
        <w:gridCol w:w="4018"/>
        <w:gridCol w:w="699"/>
        <w:gridCol w:w="9"/>
        <w:gridCol w:w="143"/>
        <w:gridCol w:w="709"/>
        <w:gridCol w:w="4112"/>
      </w:tblGrid>
      <w:tr w:rsidR="005A11E4" w:rsidRPr="00083CFF" w14:paraId="65FCDC2D" w14:textId="77777777" w:rsidTr="008A1F0F">
        <w:tc>
          <w:tcPr>
            <w:tcW w:w="9690" w:type="dxa"/>
            <w:gridSpan w:val="6"/>
            <w:tcBorders>
              <w:bottom w:val="single" w:sz="4" w:space="0" w:color="auto"/>
            </w:tcBorders>
          </w:tcPr>
          <w:p w14:paraId="72273A84" w14:textId="77777777" w:rsidR="00667ED1" w:rsidRPr="00083CFF" w:rsidRDefault="005A11E4" w:rsidP="00B71733">
            <w:pPr>
              <w:spacing w:after="0"/>
              <w:jc w:val="both"/>
              <w:rPr>
                <w:rFonts w:eastAsia="Calibri" w:cs="Calibri"/>
                <w:b/>
                <w:lang w:eastAsia="sl-SI"/>
              </w:rPr>
            </w:pPr>
            <w:r w:rsidRPr="00083CFF">
              <w:rPr>
                <w:rFonts w:eastAsia="Calibri" w:cs="Calibri"/>
                <w:lang w:eastAsia="sl-SI"/>
              </w:rPr>
              <w:br w:type="page"/>
            </w:r>
            <w:r w:rsidRPr="00083CFF">
              <w:rPr>
                <w:rFonts w:eastAsia="Calibri" w:cs="Calibri"/>
                <w:b/>
                <w:lang w:eastAsia="sl-SI"/>
              </w:rPr>
              <w:t>Temeljni literatura in viri / Reading materials:</w:t>
            </w:r>
          </w:p>
        </w:tc>
      </w:tr>
      <w:tr w:rsidR="008A1F0F" w:rsidRPr="00083CFF" w14:paraId="5589A035" w14:textId="77777777" w:rsidTr="008A1F0F">
        <w:trPr>
          <w:trHeight w:val="20"/>
        </w:trPr>
        <w:tc>
          <w:tcPr>
            <w:tcW w:w="9690" w:type="dxa"/>
            <w:gridSpan w:val="6"/>
            <w:tcBorders>
              <w:top w:val="single" w:sz="4" w:space="0" w:color="auto"/>
              <w:left w:val="single" w:sz="4" w:space="0" w:color="auto"/>
              <w:bottom w:val="single" w:sz="4" w:space="0" w:color="auto"/>
              <w:right w:val="single" w:sz="4" w:space="0" w:color="auto"/>
            </w:tcBorders>
          </w:tcPr>
          <w:p w14:paraId="43B64912" w14:textId="4DD32934" w:rsidR="00D47661" w:rsidRPr="00471DE2" w:rsidRDefault="008E0F01" w:rsidP="00541C05">
            <w:pPr>
              <w:pStyle w:val="Odstavekseznama"/>
              <w:numPr>
                <w:ilvl w:val="0"/>
                <w:numId w:val="6"/>
              </w:numPr>
              <w:autoSpaceDE w:val="0"/>
              <w:autoSpaceDN w:val="0"/>
              <w:adjustRightInd w:val="0"/>
              <w:rPr>
                <w:rFonts w:eastAsia="Calibri" w:cs="Arial"/>
                <w:lang w:eastAsia="sl-SI"/>
              </w:rPr>
            </w:pPr>
            <w:r w:rsidRPr="00471DE2">
              <w:rPr>
                <w:rFonts w:eastAsia="Calibri" w:cs="Arial"/>
                <w:lang w:eastAsia="sl-SI"/>
              </w:rPr>
              <w:t>Longely, P.A., Goodchild, M.F., Maguire, D.J., Rhind, D.W. (2015). Geographic Information Systems &amp; Science. 4th Edition. John Wiley &amp; Sons.</w:t>
            </w:r>
          </w:p>
          <w:p w14:paraId="7C4AF920" w14:textId="77777777" w:rsidR="00541C05" w:rsidRPr="00471DE2" w:rsidRDefault="00D47661" w:rsidP="00541C05">
            <w:pPr>
              <w:pStyle w:val="Odstavekseznama"/>
              <w:numPr>
                <w:ilvl w:val="0"/>
                <w:numId w:val="6"/>
              </w:numPr>
              <w:autoSpaceDE w:val="0"/>
              <w:autoSpaceDN w:val="0"/>
              <w:adjustRightInd w:val="0"/>
              <w:rPr>
                <w:rFonts w:eastAsia="Calibri" w:cs="Arial"/>
                <w:lang w:eastAsia="sl-SI"/>
              </w:rPr>
            </w:pPr>
            <w:r w:rsidRPr="00471DE2">
              <w:rPr>
                <w:rFonts w:eastAsia="Calibri" w:cs="Arial"/>
                <w:lang w:eastAsia="sl-SI"/>
              </w:rPr>
              <w:t>Werner, M. (Ed.), Chiang, Y.-Y. (Ed.) (2021). Handbook of Big Geospatial Data. Springer.</w:t>
            </w:r>
          </w:p>
          <w:p w14:paraId="6D6A871A" w14:textId="10382F31" w:rsidR="00EF7A5B" w:rsidRPr="00471DE2" w:rsidRDefault="00EF7A5B" w:rsidP="00541C05">
            <w:pPr>
              <w:pStyle w:val="Odstavekseznama"/>
              <w:numPr>
                <w:ilvl w:val="0"/>
                <w:numId w:val="6"/>
              </w:numPr>
              <w:autoSpaceDE w:val="0"/>
              <w:autoSpaceDN w:val="0"/>
              <w:adjustRightInd w:val="0"/>
              <w:rPr>
                <w:rFonts w:eastAsia="Calibri" w:cs="Arial"/>
                <w:strike/>
                <w:lang w:eastAsia="sl-SI"/>
              </w:rPr>
            </w:pPr>
            <w:r w:rsidRPr="00471DE2">
              <w:rPr>
                <w:rFonts w:asciiTheme="minorHAnsi" w:hAnsiTheme="minorHAnsi" w:cstheme="minorHAnsi"/>
                <w:shd w:val="clear" w:color="auto" w:fill="FFFFFF"/>
              </w:rPr>
              <w:t>Mitchell, A., &amp; Scott Griffin, L. (2021). The ESRI guide to GIS analysis. Vol. 2, Spatial measurements and statistics (2st ed., str. XI, 273). Esri Press.</w:t>
            </w:r>
          </w:p>
          <w:p w14:paraId="4AA41C3C" w14:textId="55821FFB" w:rsidR="008A1F0F" w:rsidRPr="00471DE2" w:rsidRDefault="000F3FEE" w:rsidP="00541C05">
            <w:pPr>
              <w:pStyle w:val="Odstavekseznama"/>
              <w:numPr>
                <w:ilvl w:val="0"/>
                <w:numId w:val="6"/>
              </w:numPr>
              <w:autoSpaceDE w:val="0"/>
              <w:autoSpaceDN w:val="0"/>
              <w:adjustRightInd w:val="0"/>
              <w:rPr>
                <w:rFonts w:eastAsia="Calibri" w:cs="Arial"/>
                <w:lang w:eastAsia="sl-SI"/>
              </w:rPr>
            </w:pPr>
            <w:r w:rsidRPr="00471DE2">
              <w:rPr>
                <w:rFonts w:eastAsia="Calibri" w:cs="Arial"/>
                <w:lang w:eastAsia="sl-SI"/>
              </w:rPr>
              <w:t>Rodrigue, J.-P. (2020). The Geography of Transport Systems. 5th Edition. Routledge.</w:t>
            </w:r>
          </w:p>
          <w:p w14:paraId="7C11C808" w14:textId="0A0F6003" w:rsidR="00CE5955" w:rsidRPr="00471DE2" w:rsidRDefault="00CE5955" w:rsidP="00541C05">
            <w:pPr>
              <w:pStyle w:val="Odstavekseznama"/>
              <w:numPr>
                <w:ilvl w:val="0"/>
                <w:numId w:val="6"/>
              </w:numPr>
              <w:autoSpaceDE w:val="0"/>
              <w:autoSpaceDN w:val="0"/>
              <w:adjustRightInd w:val="0"/>
              <w:rPr>
                <w:rFonts w:eastAsia="Calibri" w:cs="Arial"/>
                <w:lang w:eastAsia="sl-SI"/>
              </w:rPr>
            </w:pPr>
            <w:r w:rsidRPr="00471DE2">
              <w:rPr>
                <w:rFonts w:asciiTheme="minorHAnsi" w:eastAsia="Calibri" w:hAnsiTheme="minorHAnsi"/>
                <w:lang w:val="pl-PL"/>
              </w:rPr>
              <w:t>Modeliranje pokrajine (2020). GIS v Sloveniji 15. Rok Ciglič (Ur.), Matjaž Geršič (Ur.), Drago Perko (Ur.), Matija Zorn (Ur.). ZRC SAZU.</w:t>
            </w:r>
          </w:p>
          <w:p w14:paraId="096E52ED" w14:textId="77777777" w:rsidR="007B654D" w:rsidRPr="00471DE2" w:rsidRDefault="007B654D" w:rsidP="007B654D">
            <w:pPr>
              <w:pStyle w:val="Odstavekseznama"/>
              <w:numPr>
                <w:ilvl w:val="0"/>
                <w:numId w:val="6"/>
              </w:numPr>
              <w:autoSpaceDE w:val="0"/>
              <w:autoSpaceDN w:val="0"/>
              <w:adjustRightInd w:val="0"/>
              <w:rPr>
                <w:rFonts w:eastAsia="Calibri" w:cs="Arial"/>
                <w:lang w:eastAsia="sl-SI"/>
              </w:rPr>
            </w:pPr>
            <w:r w:rsidRPr="00471DE2">
              <w:rPr>
                <w:rFonts w:eastAsia="Calibri" w:cs="Arial"/>
                <w:lang w:eastAsia="sl-SI"/>
              </w:rPr>
              <w:t xml:space="preserve">Esri. (b.d.). ArcGIS Pro. Get Started. https://pro.arcgis.com/en/pro-app/latest/get-started/get-started.htm </w:t>
            </w:r>
          </w:p>
          <w:p w14:paraId="17E20940" w14:textId="12BA5CE4" w:rsidR="007B654D" w:rsidRPr="007B654D" w:rsidRDefault="007B654D" w:rsidP="007B654D">
            <w:pPr>
              <w:pStyle w:val="Odstavekseznama"/>
              <w:numPr>
                <w:ilvl w:val="0"/>
                <w:numId w:val="6"/>
              </w:numPr>
              <w:autoSpaceDE w:val="0"/>
              <w:autoSpaceDN w:val="0"/>
              <w:adjustRightInd w:val="0"/>
              <w:rPr>
                <w:rFonts w:eastAsia="Calibri" w:cs="Arial"/>
                <w:lang w:eastAsia="sl-SI"/>
              </w:rPr>
            </w:pPr>
            <w:r w:rsidRPr="00471DE2">
              <w:rPr>
                <w:rFonts w:eastAsia="Calibri" w:cs="Arial"/>
                <w:lang w:eastAsia="sl-SI"/>
              </w:rPr>
              <w:t>Esri. (b.d.). ArcGIS Pro. Help. https://pro.arcgis.com/en/pro-app/latest/help/main/welcome-to-the-arcgis-pro-app-help.htm</w:t>
            </w:r>
          </w:p>
        </w:tc>
      </w:tr>
      <w:tr w:rsidR="005A11E4" w:rsidRPr="00083CFF" w14:paraId="74833342" w14:textId="77777777" w:rsidTr="008A1F0F">
        <w:trPr>
          <w:trHeight w:val="73"/>
        </w:trPr>
        <w:tc>
          <w:tcPr>
            <w:tcW w:w="4717" w:type="dxa"/>
            <w:gridSpan w:val="2"/>
            <w:tcBorders>
              <w:top w:val="single" w:sz="4" w:space="0" w:color="auto"/>
              <w:left w:val="nil"/>
              <w:bottom w:val="single" w:sz="4" w:space="0" w:color="auto"/>
              <w:right w:val="nil"/>
            </w:tcBorders>
          </w:tcPr>
          <w:p w14:paraId="1BD407CB" w14:textId="77777777" w:rsidR="005A11E4" w:rsidRPr="00083CFF" w:rsidRDefault="005A11E4" w:rsidP="00B71733">
            <w:pPr>
              <w:spacing w:after="0"/>
              <w:rPr>
                <w:rFonts w:eastAsia="Calibri" w:cs="Calibri"/>
                <w:b/>
                <w:bCs/>
                <w:lang w:eastAsia="sl-SI"/>
              </w:rPr>
            </w:pPr>
          </w:p>
          <w:p w14:paraId="303BB7DC" w14:textId="77777777" w:rsidR="005A11E4" w:rsidRPr="00083CFF" w:rsidRDefault="005A11E4" w:rsidP="00B71733">
            <w:pPr>
              <w:spacing w:after="0"/>
              <w:rPr>
                <w:rFonts w:eastAsia="Calibri" w:cs="Calibri"/>
                <w:b/>
                <w:lang w:eastAsia="sl-SI"/>
              </w:rPr>
            </w:pPr>
            <w:r w:rsidRPr="00083CFF">
              <w:rPr>
                <w:rFonts w:eastAsia="Calibri" w:cs="Calibri"/>
                <w:b/>
                <w:lang w:eastAsia="sl-SI"/>
              </w:rPr>
              <w:t>Cilji in kompetence:</w:t>
            </w:r>
          </w:p>
        </w:tc>
        <w:tc>
          <w:tcPr>
            <w:tcW w:w="152" w:type="dxa"/>
            <w:gridSpan w:val="2"/>
            <w:tcBorders>
              <w:top w:val="single" w:sz="4" w:space="0" w:color="auto"/>
            </w:tcBorders>
          </w:tcPr>
          <w:p w14:paraId="7E0946D7" w14:textId="77777777" w:rsidR="005A11E4" w:rsidRPr="00083CFF" w:rsidRDefault="005A11E4" w:rsidP="00B71733">
            <w:pPr>
              <w:spacing w:after="0"/>
              <w:rPr>
                <w:rFonts w:eastAsia="Calibri" w:cs="Calibri"/>
                <w:b/>
                <w:lang w:eastAsia="sl-SI"/>
              </w:rPr>
            </w:pPr>
          </w:p>
        </w:tc>
        <w:tc>
          <w:tcPr>
            <w:tcW w:w="4821" w:type="dxa"/>
            <w:gridSpan w:val="2"/>
            <w:tcBorders>
              <w:top w:val="single" w:sz="4" w:space="0" w:color="auto"/>
              <w:left w:val="nil"/>
              <w:bottom w:val="single" w:sz="4" w:space="0" w:color="auto"/>
              <w:right w:val="nil"/>
            </w:tcBorders>
          </w:tcPr>
          <w:p w14:paraId="44EF90BA" w14:textId="77777777" w:rsidR="005A11E4" w:rsidRPr="00083CFF" w:rsidRDefault="005A11E4" w:rsidP="00B71733">
            <w:pPr>
              <w:spacing w:after="0"/>
              <w:rPr>
                <w:rFonts w:eastAsia="Calibri" w:cs="Calibri"/>
                <w:b/>
                <w:lang w:eastAsia="sl-SI"/>
              </w:rPr>
            </w:pPr>
          </w:p>
          <w:p w14:paraId="35901BB1" w14:textId="77777777" w:rsidR="005A11E4" w:rsidRPr="00083CFF" w:rsidRDefault="005A11E4" w:rsidP="00B71733">
            <w:pPr>
              <w:spacing w:after="0"/>
              <w:rPr>
                <w:rFonts w:eastAsia="Calibri" w:cs="Calibri"/>
                <w:b/>
                <w:lang w:eastAsia="sl-SI"/>
              </w:rPr>
            </w:pPr>
            <w:r w:rsidRPr="00083CFF">
              <w:rPr>
                <w:rFonts w:eastAsia="Calibri" w:cs="Calibri"/>
                <w:b/>
                <w:lang w:val="en-GB" w:eastAsia="sl-SI"/>
              </w:rPr>
              <w:t>Objectives and competences</w:t>
            </w:r>
            <w:r w:rsidRPr="00083CFF">
              <w:rPr>
                <w:rFonts w:eastAsia="Calibri" w:cs="Calibri"/>
                <w:b/>
                <w:lang w:eastAsia="sl-SI"/>
              </w:rPr>
              <w:t>:</w:t>
            </w:r>
          </w:p>
        </w:tc>
      </w:tr>
      <w:tr w:rsidR="00667ED1" w:rsidRPr="00083CFF" w14:paraId="1BCB33A2" w14:textId="77777777" w:rsidTr="008A1F0F">
        <w:trPr>
          <w:trHeight w:val="778"/>
        </w:trPr>
        <w:tc>
          <w:tcPr>
            <w:tcW w:w="4717" w:type="dxa"/>
            <w:gridSpan w:val="2"/>
            <w:tcBorders>
              <w:top w:val="single" w:sz="4" w:space="0" w:color="auto"/>
              <w:left w:val="single" w:sz="4" w:space="0" w:color="auto"/>
              <w:bottom w:val="single" w:sz="4" w:space="0" w:color="auto"/>
              <w:right w:val="single" w:sz="4" w:space="0" w:color="auto"/>
            </w:tcBorders>
          </w:tcPr>
          <w:p w14:paraId="3B9EE434" w14:textId="3438C66F" w:rsidR="002911AD" w:rsidRPr="00541C05" w:rsidRDefault="00A03E9D" w:rsidP="00541C05">
            <w:pPr>
              <w:pStyle w:val="Odstavekseznama1"/>
              <w:widowControl w:val="0"/>
              <w:autoSpaceDE w:val="0"/>
              <w:autoSpaceDN w:val="0"/>
              <w:adjustRightInd w:val="0"/>
              <w:spacing w:after="0"/>
              <w:ind w:left="0"/>
              <w:jc w:val="both"/>
              <w:rPr>
                <w:rFonts w:asciiTheme="minorHAnsi" w:hAnsiTheme="minorHAnsi" w:cstheme="minorHAnsi"/>
                <w:sz w:val="22"/>
                <w:szCs w:val="22"/>
                <w:lang w:val="en-GB"/>
              </w:rPr>
            </w:pPr>
            <w:r w:rsidRPr="00083CFF">
              <w:rPr>
                <w:rFonts w:asciiTheme="minorHAnsi" w:hAnsiTheme="minorHAnsi" w:cstheme="minorHAnsi"/>
                <w:sz w:val="22"/>
                <w:szCs w:val="22"/>
                <w:lang w:val="en-GB"/>
              </w:rPr>
              <w:t>Cilji predmeta so:</w:t>
            </w:r>
          </w:p>
          <w:p w14:paraId="59A56253" w14:textId="4E38CFC6" w:rsidR="00D47661" w:rsidRPr="00A325D0" w:rsidRDefault="00D47661" w:rsidP="00541C05">
            <w:pPr>
              <w:pStyle w:val="Odstavekseznama"/>
              <w:numPr>
                <w:ilvl w:val="0"/>
                <w:numId w:val="3"/>
              </w:numPr>
              <w:jc w:val="both"/>
              <w:rPr>
                <w:rFonts w:eastAsia="Calibri" w:cs="Arial"/>
                <w:lang w:eastAsia="sl-SI"/>
              </w:rPr>
            </w:pPr>
            <w:r>
              <w:rPr>
                <w:rFonts w:eastAsia="Calibri" w:cs="Arial"/>
                <w:lang w:eastAsia="sl-SI"/>
              </w:rPr>
              <w:t>opredelitev velikih geoprostorskih podatkovnih</w:t>
            </w:r>
            <w:r w:rsidRPr="004279EE">
              <w:rPr>
                <w:rFonts w:eastAsia="Calibri" w:cs="Arial"/>
                <w:lang w:eastAsia="sl-SI"/>
              </w:rPr>
              <w:t xml:space="preserve"> zbirk</w:t>
            </w:r>
            <w:r>
              <w:rPr>
                <w:rFonts w:eastAsia="Calibri" w:cs="Arial"/>
                <w:lang w:eastAsia="sl-SI"/>
              </w:rPr>
              <w:t xml:space="preserve"> in u</w:t>
            </w:r>
            <w:r w:rsidRPr="00A325D0">
              <w:rPr>
                <w:rFonts w:eastAsia="Calibri" w:cs="Arial"/>
                <w:lang w:eastAsia="sl-SI"/>
              </w:rPr>
              <w:t xml:space="preserve">poraba </w:t>
            </w:r>
            <w:r>
              <w:rPr>
                <w:rFonts w:eastAsia="Calibri" w:cs="Arial"/>
                <w:lang w:eastAsia="sl-SI"/>
              </w:rPr>
              <w:t>v okviru</w:t>
            </w:r>
            <w:r w:rsidRPr="00A325D0">
              <w:rPr>
                <w:rFonts w:eastAsia="Calibri" w:cs="Arial"/>
                <w:lang w:eastAsia="sl-SI"/>
              </w:rPr>
              <w:t xml:space="preserve"> pametnih skupnosti</w:t>
            </w:r>
            <w:r w:rsidR="00541C05">
              <w:rPr>
                <w:rFonts w:eastAsia="Calibri" w:cs="Arial"/>
                <w:lang w:eastAsia="sl-SI"/>
              </w:rPr>
              <w:t>,</w:t>
            </w:r>
          </w:p>
          <w:p w14:paraId="38B9F646" w14:textId="409CD039" w:rsidR="00D47661" w:rsidRPr="00A62DAE" w:rsidRDefault="00D47661" w:rsidP="00541C05">
            <w:pPr>
              <w:pStyle w:val="Odstavekseznama"/>
              <w:numPr>
                <w:ilvl w:val="0"/>
                <w:numId w:val="3"/>
              </w:numPr>
              <w:jc w:val="both"/>
              <w:rPr>
                <w:rFonts w:eastAsia="Calibri" w:cs="Arial"/>
                <w:lang w:eastAsia="sl-SI"/>
              </w:rPr>
            </w:pPr>
            <w:r>
              <w:rPr>
                <w:rFonts w:eastAsia="Calibri" w:cs="Arial"/>
                <w:lang w:eastAsia="sl-SI"/>
              </w:rPr>
              <w:t>razumevanje in uporaba</w:t>
            </w:r>
            <w:r w:rsidRPr="00A62DAE">
              <w:rPr>
                <w:rFonts w:eastAsia="Calibri" w:cs="Arial"/>
                <w:lang w:eastAsia="sl-SI"/>
              </w:rPr>
              <w:t xml:space="preserve"> izbranih prostorskih analiz in merjenj, kot so prostorska porazdelitev, vzo</w:t>
            </w:r>
            <w:r>
              <w:rPr>
                <w:rFonts w:eastAsia="Calibri" w:cs="Arial"/>
                <w:lang w:eastAsia="sl-SI"/>
              </w:rPr>
              <w:t>rci, gruče in prostorski odnosi</w:t>
            </w:r>
            <w:r w:rsidR="00541C05">
              <w:rPr>
                <w:rFonts w:eastAsia="Calibri" w:cs="Arial"/>
                <w:lang w:eastAsia="sl-SI"/>
              </w:rPr>
              <w:t>,</w:t>
            </w:r>
          </w:p>
          <w:p w14:paraId="5129B964" w14:textId="4DC503AC" w:rsidR="00D47661" w:rsidRPr="00A62DAE" w:rsidRDefault="00D47661" w:rsidP="00541C05">
            <w:pPr>
              <w:pStyle w:val="Odstavekseznama"/>
              <w:numPr>
                <w:ilvl w:val="0"/>
                <w:numId w:val="3"/>
              </w:numPr>
              <w:jc w:val="both"/>
              <w:rPr>
                <w:rFonts w:eastAsia="Calibri" w:cs="Arial"/>
                <w:lang w:eastAsia="sl-SI"/>
              </w:rPr>
            </w:pPr>
            <w:r>
              <w:rPr>
                <w:rFonts w:eastAsia="Calibri" w:cs="Arial"/>
                <w:lang w:eastAsia="sl-SI"/>
              </w:rPr>
              <w:t>r</w:t>
            </w:r>
            <w:r w:rsidRPr="00A62DAE">
              <w:rPr>
                <w:rFonts w:eastAsia="Calibri" w:cs="Arial"/>
                <w:lang w:eastAsia="sl-SI"/>
              </w:rPr>
              <w:t xml:space="preserve">azumevanje in </w:t>
            </w:r>
            <w:r>
              <w:rPr>
                <w:rFonts w:eastAsia="Calibri" w:cs="Arial"/>
                <w:lang w:eastAsia="sl-SI"/>
              </w:rPr>
              <w:t>uporaba</w:t>
            </w:r>
            <w:r w:rsidRPr="00A62DAE">
              <w:rPr>
                <w:rFonts w:eastAsia="Calibri" w:cs="Arial"/>
                <w:lang w:eastAsia="sl-SI"/>
              </w:rPr>
              <w:t xml:space="preserve"> metodo</w:t>
            </w:r>
            <w:r>
              <w:rPr>
                <w:rFonts w:eastAsia="Calibri" w:cs="Arial"/>
                <w:lang w:eastAsia="sl-SI"/>
              </w:rPr>
              <w:t>logije GIS-T in mrežnih modelov</w:t>
            </w:r>
            <w:r w:rsidR="00541C05">
              <w:rPr>
                <w:rFonts w:eastAsia="Calibri" w:cs="Arial"/>
                <w:lang w:eastAsia="sl-SI"/>
              </w:rPr>
              <w:t>,</w:t>
            </w:r>
          </w:p>
          <w:p w14:paraId="48BA02A0" w14:textId="73210453" w:rsidR="00D47661" w:rsidRDefault="00D47661" w:rsidP="00541C05">
            <w:pPr>
              <w:pStyle w:val="Odstavekseznama"/>
              <w:numPr>
                <w:ilvl w:val="0"/>
                <w:numId w:val="3"/>
              </w:numPr>
              <w:jc w:val="both"/>
              <w:rPr>
                <w:rFonts w:eastAsia="Calibri" w:cs="Arial"/>
                <w:lang w:eastAsia="sl-SI"/>
              </w:rPr>
            </w:pPr>
            <w:r>
              <w:rPr>
                <w:rFonts w:eastAsia="Calibri" w:cs="Arial"/>
                <w:lang w:eastAsia="sl-SI"/>
              </w:rPr>
              <w:t>kartiranje pametnih mest in skupnosti z namenom analize in načrtovanja strateških odločitev</w:t>
            </w:r>
            <w:r w:rsidR="00541C05">
              <w:rPr>
                <w:rFonts w:eastAsia="Calibri" w:cs="Arial"/>
                <w:lang w:eastAsia="sl-SI"/>
              </w:rPr>
              <w:t>,</w:t>
            </w:r>
          </w:p>
          <w:p w14:paraId="2303910A" w14:textId="77777777" w:rsidR="00D47661" w:rsidRDefault="00D47661" w:rsidP="00541C05">
            <w:pPr>
              <w:pStyle w:val="Odstavekseznama"/>
              <w:numPr>
                <w:ilvl w:val="0"/>
                <w:numId w:val="3"/>
              </w:numPr>
              <w:jc w:val="both"/>
              <w:rPr>
                <w:rFonts w:eastAsia="Calibri" w:cs="Arial"/>
                <w:lang w:eastAsia="sl-SI"/>
              </w:rPr>
            </w:pPr>
            <w:r>
              <w:rPr>
                <w:rFonts w:eastAsia="Calibri" w:cs="Arial"/>
                <w:lang w:eastAsia="sl-SI"/>
              </w:rPr>
              <w:t xml:space="preserve">GIS modeliranje poslovnega okolja za načrtovanje strateških transportno-logističnih odločitev.  </w:t>
            </w:r>
          </w:p>
          <w:p w14:paraId="5ADFE919" w14:textId="77777777" w:rsidR="00D47661" w:rsidRDefault="00D47661" w:rsidP="00541C05">
            <w:pPr>
              <w:spacing w:after="0"/>
              <w:jc w:val="both"/>
              <w:rPr>
                <w:rFonts w:eastAsia="Calibri" w:cs="Arial"/>
                <w:lang w:eastAsia="sl-SI"/>
              </w:rPr>
            </w:pPr>
          </w:p>
          <w:p w14:paraId="5AFE5453" w14:textId="77777777" w:rsidR="002911AD" w:rsidRDefault="002911AD" w:rsidP="00541C05">
            <w:pPr>
              <w:spacing w:after="0"/>
              <w:jc w:val="both"/>
              <w:rPr>
                <w:rFonts w:eastAsia="Calibri" w:cs="Arial"/>
                <w:lang w:eastAsia="sl-SI"/>
              </w:rPr>
            </w:pPr>
            <w:r w:rsidRPr="00083CFF">
              <w:rPr>
                <w:rFonts w:eastAsia="Calibri" w:cs="Arial"/>
                <w:lang w:eastAsia="sl-SI"/>
              </w:rPr>
              <w:t>Kompetence, ki jih pridobijo študenti:</w:t>
            </w:r>
          </w:p>
          <w:p w14:paraId="167C147B" w14:textId="5923239F" w:rsidR="002911AD" w:rsidRPr="00083CFF" w:rsidRDefault="002911AD" w:rsidP="00541C05">
            <w:pPr>
              <w:pStyle w:val="Odstavekseznama"/>
              <w:numPr>
                <w:ilvl w:val="0"/>
                <w:numId w:val="2"/>
              </w:numPr>
              <w:jc w:val="both"/>
              <w:rPr>
                <w:rFonts w:eastAsia="Calibri" w:cs="Arial"/>
                <w:lang w:eastAsia="sl-SI"/>
              </w:rPr>
            </w:pPr>
            <w:r w:rsidRPr="00083CFF">
              <w:rPr>
                <w:rFonts w:eastAsia="Calibri" w:cs="Arial"/>
                <w:lang w:eastAsia="sl-SI"/>
              </w:rPr>
              <w:t>razvijajo geovizualizacijske sposobnosti</w:t>
            </w:r>
            <w:r w:rsidR="00541C05">
              <w:rPr>
                <w:rFonts w:eastAsia="Calibri" w:cs="Arial"/>
                <w:lang w:eastAsia="sl-SI"/>
              </w:rPr>
              <w:t>,</w:t>
            </w:r>
          </w:p>
          <w:p w14:paraId="312A7DD7" w14:textId="7538C69A" w:rsidR="002911AD" w:rsidRPr="00083CFF" w:rsidRDefault="002911AD" w:rsidP="00541C05">
            <w:pPr>
              <w:pStyle w:val="Odstavekseznama"/>
              <w:numPr>
                <w:ilvl w:val="0"/>
                <w:numId w:val="2"/>
              </w:numPr>
              <w:jc w:val="both"/>
              <w:rPr>
                <w:rFonts w:eastAsia="Calibri" w:cs="Arial"/>
                <w:lang w:eastAsia="sl-SI"/>
              </w:rPr>
            </w:pPr>
            <w:r w:rsidRPr="00083CFF">
              <w:rPr>
                <w:rFonts w:eastAsia="Calibri" w:cs="Arial"/>
                <w:lang w:eastAsia="sl-SI"/>
              </w:rPr>
              <w:t>razvijajo geoprostorske predstave</w:t>
            </w:r>
            <w:r w:rsidR="00D47661">
              <w:rPr>
                <w:rFonts w:eastAsia="Calibri" w:cs="Arial"/>
                <w:lang w:eastAsia="sl-SI"/>
              </w:rPr>
              <w:t xml:space="preserve"> na področju pametnih skupnosti in poslovnih okolij</w:t>
            </w:r>
            <w:r w:rsidR="00541C05">
              <w:rPr>
                <w:rFonts w:eastAsia="Calibri" w:cs="Arial"/>
                <w:lang w:eastAsia="sl-SI"/>
              </w:rPr>
              <w:t>,</w:t>
            </w:r>
          </w:p>
          <w:p w14:paraId="620CBD83" w14:textId="7749AD04" w:rsidR="00D47661" w:rsidRPr="00DF1636" w:rsidRDefault="002911AD" w:rsidP="00DF1636">
            <w:pPr>
              <w:pStyle w:val="Odstavekseznama"/>
              <w:numPr>
                <w:ilvl w:val="0"/>
                <w:numId w:val="2"/>
              </w:numPr>
              <w:jc w:val="both"/>
              <w:rPr>
                <w:rFonts w:eastAsia="Calibri" w:cs="Arial"/>
                <w:lang w:eastAsia="sl-SI"/>
              </w:rPr>
            </w:pPr>
            <w:r w:rsidRPr="00083CFF">
              <w:rPr>
                <w:rFonts w:eastAsia="Calibri" w:cs="Arial"/>
                <w:lang w:eastAsia="sl-SI"/>
              </w:rPr>
              <w:t>razvijajo digitalno kompetenco naprednega dela z geoprostorskimi podatki in kartografskimi prikazi</w:t>
            </w:r>
            <w:r w:rsidR="00731404">
              <w:rPr>
                <w:rFonts w:eastAsia="Calibri" w:cs="Arial"/>
                <w:lang w:eastAsia="sl-SI"/>
              </w:rPr>
              <w:t xml:space="preserve"> na primeru pametnih skupnosti in poslovnih okolij</w:t>
            </w:r>
            <w:r w:rsidRPr="00083CFF">
              <w:rPr>
                <w:rFonts w:eastAsia="Calibri" w:cs="Arial"/>
                <w:lang w:eastAsia="sl-SI"/>
              </w:rPr>
              <w:t>.</w:t>
            </w:r>
          </w:p>
        </w:tc>
        <w:tc>
          <w:tcPr>
            <w:tcW w:w="152" w:type="dxa"/>
            <w:gridSpan w:val="2"/>
            <w:tcBorders>
              <w:top w:val="nil"/>
              <w:left w:val="single" w:sz="4" w:space="0" w:color="auto"/>
              <w:bottom w:val="nil"/>
              <w:right w:val="single" w:sz="4" w:space="0" w:color="auto"/>
            </w:tcBorders>
          </w:tcPr>
          <w:p w14:paraId="1DCF427A" w14:textId="77777777" w:rsidR="00667ED1" w:rsidRPr="00083CFF" w:rsidRDefault="00667ED1" w:rsidP="00541C05">
            <w:pPr>
              <w:spacing w:after="0"/>
              <w:jc w:val="both"/>
              <w:rPr>
                <w:rFonts w:eastAsia="Calibri" w:cs="Arial"/>
                <w:b/>
                <w:lang w:eastAsia="sl-SI"/>
              </w:rPr>
            </w:pPr>
          </w:p>
        </w:tc>
        <w:tc>
          <w:tcPr>
            <w:tcW w:w="4821" w:type="dxa"/>
            <w:gridSpan w:val="2"/>
            <w:tcBorders>
              <w:top w:val="single" w:sz="4" w:space="0" w:color="auto"/>
              <w:left w:val="single" w:sz="4" w:space="0" w:color="auto"/>
              <w:bottom w:val="single" w:sz="4" w:space="0" w:color="auto"/>
              <w:right w:val="single" w:sz="4" w:space="0" w:color="auto"/>
            </w:tcBorders>
          </w:tcPr>
          <w:p w14:paraId="33360DC6" w14:textId="77777777" w:rsidR="009A10BC" w:rsidRPr="00083CFF" w:rsidRDefault="009A10BC" w:rsidP="00541C05">
            <w:pPr>
              <w:spacing w:after="0"/>
              <w:jc w:val="both"/>
              <w:rPr>
                <w:rFonts w:asciiTheme="minorHAnsi" w:hAnsiTheme="minorHAnsi" w:cstheme="minorHAnsi"/>
                <w:lang w:val="en-GB"/>
              </w:rPr>
            </w:pPr>
            <w:r w:rsidRPr="00083CFF">
              <w:rPr>
                <w:rFonts w:asciiTheme="minorHAnsi" w:hAnsiTheme="minorHAnsi" w:cstheme="minorHAnsi"/>
                <w:lang w:val="en-GB"/>
              </w:rPr>
              <w:t>The objectives of the course are:</w:t>
            </w:r>
          </w:p>
          <w:p w14:paraId="18E28310" w14:textId="765A7C88" w:rsidR="00D47661" w:rsidRPr="00730B41" w:rsidRDefault="00D47661" w:rsidP="00541C05">
            <w:pPr>
              <w:pStyle w:val="Odstavekseznama"/>
              <w:numPr>
                <w:ilvl w:val="0"/>
                <w:numId w:val="5"/>
              </w:numPr>
              <w:jc w:val="both"/>
              <w:rPr>
                <w:rFonts w:eastAsia="Calibri" w:cs="Arial"/>
                <w:lang w:val="en-US" w:eastAsia="sl-SI"/>
              </w:rPr>
            </w:pPr>
            <w:r w:rsidRPr="00730B41">
              <w:rPr>
                <w:rFonts w:eastAsia="Calibri" w:cs="Arial"/>
                <w:lang w:val="en-US" w:eastAsia="sl-SI"/>
              </w:rPr>
              <w:t xml:space="preserve">identification of </w:t>
            </w:r>
            <w:r>
              <w:rPr>
                <w:rFonts w:eastAsia="Calibri" w:cs="Arial"/>
                <w:lang w:val="en-US" w:eastAsia="sl-SI"/>
              </w:rPr>
              <w:t>big</w:t>
            </w:r>
            <w:r w:rsidRPr="00730B41">
              <w:rPr>
                <w:rFonts w:eastAsia="Calibri" w:cs="Arial"/>
                <w:lang w:val="en-US" w:eastAsia="sl-SI"/>
              </w:rPr>
              <w:t xml:space="preserve"> geospatial databases and use within smart communities</w:t>
            </w:r>
            <w:r w:rsidR="00541C05">
              <w:rPr>
                <w:rFonts w:eastAsia="Calibri" w:cs="Arial"/>
                <w:lang w:val="en-US" w:eastAsia="sl-SI"/>
              </w:rPr>
              <w:t>,</w:t>
            </w:r>
          </w:p>
          <w:p w14:paraId="44CAA978" w14:textId="2A0DE250" w:rsidR="00D47661" w:rsidRPr="00730B41" w:rsidRDefault="00D47661" w:rsidP="00541C05">
            <w:pPr>
              <w:pStyle w:val="Odstavekseznama"/>
              <w:numPr>
                <w:ilvl w:val="0"/>
                <w:numId w:val="3"/>
              </w:numPr>
              <w:jc w:val="both"/>
              <w:rPr>
                <w:rFonts w:eastAsia="Calibri" w:cs="Arial"/>
                <w:lang w:val="en-US" w:eastAsia="sl-SI"/>
              </w:rPr>
            </w:pPr>
            <w:r w:rsidRPr="00730B41">
              <w:rPr>
                <w:rFonts w:eastAsia="Calibri" w:cs="Arial"/>
                <w:lang w:val="en-US" w:eastAsia="sl-SI"/>
              </w:rPr>
              <w:t>understanding and using selected spatial analyzes and measurements, such as spatial distribution, patterns, clusters and spatial relationships</w:t>
            </w:r>
            <w:r w:rsidR="00541C05">
              <w:rPr>
                <w:rFonts w:eastAsia="Calibri" w:cs="Arial"/>
                <w:lang w:val="en-US" w:eastAsia="sl-SI"/>
              </w:rPr>
              <w:t>,</w:t>
            </w:r>
          </w:p>
          <w:p w14:paraId="2DD44453" w14:textId="042451D4" w:rsidR="00D47661" w:rsidRPr="00730B41" w:rsidRDefault="00D47661" w:rsidP="00541C05">
            <w:pPr>
              <w:pStyle w:val="Odstavekseznama"/>
              <w:numPr>
                <w:ilvl w:val="0"/>
                <w:numId w:val="3"/>
              </w:numPr>
              <w:jc w:val="both"/>
              <w:rPr>
                <w:rFonts w:eastAsia="Calibri" w:cs="Arial"/>
                <w:lang w:val="en-US" w:eastAsia="sl-SI"/>
              </w:rPr>
            </w:pPr>
            <w:r w:rsidRPr="00730B41">
              <w:rPr>
                <w:rFonts w:eastAsia="Calibri" w:cs="Arial"/>
                <w:lang w:val="en-US" w:eastAsia="sl-SI"/>
              </w:rPr>
              <w:t>understanding and applying GIS-T methodology and network models</w:t>
            </w:r>
            <w:r w:rsidR="00541C05">
              <w:rPr>
                <w:rFonts w:eastAsia="Calibri" w:cs="Arial"/>
                <w:lang w:val="en-US" w:eastAsia="sl-SI"/>
              </w:rPr>
              <w:t>,</w:t>
            </w:r>
          </w:p>
          <w:p w14:paraId="434DF4ED" w14:textId="14311B65" w:rsidR="00D47661" w:rsidRPr="00730B41" w:rsidRDefault="00D47661" w:rsidP="00541C05">
            <w:pPr>
              <w:pStyle w:val="Odstavekseznama"/>
              <w:numPr>
                <w:ilvl w:val="0"/>
                <w:numId w:val="3"/>
              </w:numPr>
              <w:jc w:val="both"/>
              <w:rPr>
                <w:rFonts w:eastAsia="Calibri" w:cs="Arial"/>
                <w:lang w:val="en-US" w:eastAsia="sl-SI"/>
              </w:rPr>
            </w:pPr>
            <w:r w:rsidRPr="00730B41">
              <w:rPr>
                <w:rFonts w:eastAsia="Calibri" w:cs="Arial"/>
                <w:lang w:val="en-US" w:eastAsia="sl-SI"/>
              </w:rPr>
              <w:t>mapping smart cities and communities for the purpose of analyzing and planning strategic decisions</w:t>
            </w:r>
            <w:r w:rsidR="00541C05">
              <w:rPr>
                <w:rFonts w:eastAsia="Calibri" w:cs="Arial"/>
                <w:lang w:val="en-US" w:eastAsia="sl-SI"/>
              </w:rPr>
              <w:t>,</w:t>
            </w:r>
          </w:p>
          <w:p w14:paraId="20B9FA99" w14:textId="77777777" w:rsidR="00D47661" w:rsidRPr="00730B41" w:rsidRDefault="00D47661" w:rsidP="00DF1636">
            <w:pPr>
              <w:numPr>
                <w:ilvl w:val="0"/>
                <w:numId w:val="3"/>
              </w:numPr>
              <w:spacing w:after="0"/>
              <w:jc w:val="both"/>
              <w:rPr>
                <w:rFonts w:eastAsia="Calibri" w:cs="Arial"/>
                <w:lang w:val="en-US" w:eastAsia="sl-SI"/>
              </w:rPr>
            </w:pPr>
            <w:r w:rsidRPr="00730B41">
              <w:rPr>
                <w:rFonts w:eastAsia="Calibri" w:cs="Arial"/>
                <w:lang w:val="en-US" w:eastAsia="sl-SI"/>
              </w:rPr>
              <w:t>GIS modeling of the business environment for p</w:t>
            </w:r>
            <w:r>
              <w:rPr>
                <w:rFonts w:eastAsia="Calibri" w:cs="Arial"/>
                <w:lang w:val="en-US" w:eastAsia="sl-SI"/>
              </w:rPr>
              <w:t>lanning strategic transport-</w:t>
            </w:r>
            <w:r w:rsidRPr="00730B41">
              <w:rPr>
                <w:rFonts w:eastAsia="Calibri" w:cs="Arial"/>
                <w:lang w:val="en-US" w:eastAsia="sl-SI"/>
              </w:rPr>
              <w:t xml:space="preserve">logistics decisions. </w:t>
            </w:r>
          </w:p>
          <w:p w14:paraId="43396155" w14:textId="77777777" w:rsidR="00DF1636" w:rsidRDefault="00DF1636" w:rsidP="00DF1636">
            <w:pPr>
              <w:spacing w:after="0"/>
              <w:jc w:val="both"/>
              <w:rPr>
                <w:rFonts w:asciiTheme="minorHAnsi" w:hAnsiTheme="minorHAnsi" w:cstheme="minorHAnsi"/>
                <w:lang w:val="en-GB"/>
              </w:rPr>
            </w:pPr>
          </w:p>
          <w:p w14:paraId="4669B907" w14:textId="7A5FAB3E" w:rsidR="009A10BC" w:rsidRPr="00083CFF" w:rsidRDefault="009A10BC" w:rsidP="00DF1636">
            <w:pPr>
              <w:spacing w:after="0"/>
              <w:jc w:val="both"/>
              <w:rPr>
                <w:rFonts w:asciiTheme="minorHAnsi" w:hAnsiTheme="minorHAnsi" w:cstheme="minorHAnsi"/>
                <w:lang w:val="en-GB"/>
              </w:rPr>
            </w:pPr>
            <w:r w:rsidRPr="00083CFF">
              <w:rPr>
                <w:rFonts w:asciiTheme="minorHAnsi" w:hAnsiTheme="minorHAnsi" w:cstheme="minorHAnsi"/>
                <w:lang w:val="en-GB"/>
              </w:rPr>
              <w:t>Competences acquired by students:</w:t>
            </w:r>
          </w:p>
          <w:p w14:paraId="60EC116A" w14:textId="0109906B" w:rsidR="009A10BC" w:rsidRPr="00083CFF" w:rsidRDefault="009A10BC" w:rsidP="00541C05">
            <w:pPr>
              <w:numPr>
                <w:ilvl w:val="0"/>
                <w:numId w:val="1"/>
              </w:numPr>
              <w:spacing w:after="0"/>
              <w:jc w:val="both"/>
              <w:rPr>
                <w:rFonts w:asciiTheme="minorHAnsi" w:hAnsiTheme="minorHAnsi" w:cstheme="minorHAnsi"/>
                <w:lang w:val="en-GB"/>
              </w:rPr>
            </w:pPr>
            <w:r w:rsidRPr="00083CFF">
              <w:rPr>
                <w:rFonts w:asciiTheme="minorHAnsi" w:hAnsiTheme="minorHAnsi" w:cstheme="minorHAnsi"/>
                <w:lang w:val="en-GB"/>
              </w:rPr>
              <w:t>develop geovisualization skills</w:t>
            </w:r>
            <w:r w:rsidR="00541C05">
              <w:rPr>
                <w:rFonts w:asciiTheme="minorHAnsi" w:hAnsiTheme="minorHAnsi" w:cstheme="minorHAnsi"/>
                <w:lang w:val="en-GB"/>
              </w:rPr>
              <w:t>,</w:t>
            </w:r>
          </w:p>
          <w:p w14:paraId="5B650179" w14:textId="09109AD4" w:rsidR="009A10BC" w:rsidRPr="00083CFF" w:rsidRDefault="009A10BC" w:rsidP="00541C05">
            <w:pPr>
              <w:numPr>
                <w:ilvl w:val="0"/>
                <w:numId w:val="1"/>
              </w:numPr>
              <w:spacing w:after="0"/>
              <w:jc w:val="both"/>
              <w:rPr>
                <w:rFonts w:asciiTheme="minorHAnsi" w:hAnsiTheme="minorHAnsi" w:cstheme="minorHAnsi"/>
                <w:lang w:val="en-GB"/>
              </w:rPr>
            </w:pPr>
            <w:r w:rsidRPr="00083CFF">
              <w:rPr>
                <w:rFonts w:asciiTheme="minorHAnsi" w:hAnsiTheme="minorHAnsi" w:cstheme="minorHAnsi"/>
                <w:lang w:val="en-GB"/>
              </w:rPr>
              <w:t xml:space="preserve">develop geospatial </w:t>
            </w:r>
            <w:r w:rsidR="00A52144" w:rsidRPr="00083CFF">
              <w:rPr>
                <w:rFonts w:asciiTheme="minorHAnsi" w:hAnsiTheme="minorHAnsi" w:cstheme="minorHAnsi"/>
                <w:lang w:val="en-GB"/>
              </w:rPr>
              <w:t>thinking</w:t>
            </w:r>
            <w:r w:rsidR="00E1173A">
              <w:rPr>
                <w:rFonts w:asciiTheme="minorHAnsi" w:hAnsiTheme="minorHAnsi" w:cstheme="minorHAnsi"/>
                <w:lang w:val="en-GB"/>
              </w:rPr>
              <w:t xml:space="preserve"> </w:t>
            </w:r>
            <w:r w:rsidR="00E1173A" w:rsidRPr="00D062D2">
              <w:rPr>
                <w:rFonts w:eastAsia="Calibri" w:cs="Arial"/>
                <w:lang w:val="en-US" w:eastAsia="sl-SI"/>
              </w:rPr>
              <w:t>in the field of smart communities and business environments</w:t>
            </w:r>
            <w:r w:rsidR="00541C05">
              <w:rPr>
                <w:rFonts w:asciiTheme="minorHAnsi" w:hAnsiTheme="minorHAnsi" w:cstheme="minorHAnsi"/>
                <w:lang w:val="en-GB"/>
              </w:rPr>
              <w:t>,</w:t>
            </w:r>
          </w:p>
          <w:p w14:paraId="234EA98C" w14:textId="3B8A73A1" w:rsidR="00667ED1" w:rsidRPr="00541C05" w:rsidRDefault="009A10BC" w:rsidP="00541C05">
            <w:pPr>
              <w:numPr>
                <w:ilvl w:val="0"/>
                <w:numId w:val="1"/>
              </w:numPr>
              <w:spacing w:after="0"/>
              <w:jc w:val="both"/>
              <w:rPr>
                <w:rFonts w:asciiTheme="minorHAnsi" w:hAnsiTheme="minorHAnsi" w:cstheme="minorHAnsi"/>
                <w:lang w:val="en-GB"/>
              </w:rPr>
            </w:pPr>
            <w:r w:rsidRPr="00083CFF">
              <w:rPr>
                <w:rFonts w:asciiTheme="minorHAnsi" w:hAnsiTheme="minorHAnsi" w:cstheme="minorHAnsi"/>
                <w:lang w:val="en-GB"/>
              </w:rPr>
              <w:t>develop digital competence of advanced work with geospatial data and cartographic representations</w:t>
            </w:r>
            <w:r w:rsidR="00E1173A">
              <w:rPr>
                <w:rFonts w:asciiTheme="minorHAnsi" w:hAnsiTheme="minorHAnsi" w:cstheme="minorHAnsi"/>
                <w:lang w:val="en-GB"/>
              </w:rPr>
              <w:t xml:space="preserve"> </w:t>
            </w:r>
            <w:r w:rsidR="00E1173A" w:rsidRPr="00D062D2">
              <w:rPr>
                <w:rFonts w:eastAsia="Calibri" w:cs="Arial"/>
                <w:lang w:val="en-US" w:eastAsia="sl-SI"/>
              </w:rPr>
              <w:t>in the case of smart communities and business environments</w:t>
            </w:r>
            <w:r w:rsidRPr="00083CFF">
              <w:rPr>
                <w:rFonts w:asciiTheme="minorHAnsi" w:hAnsiTheme="minorHAnsi" w:cstheme="minorHAnsi"/>
                <w:lang w:val="en-GB"/>
              </w:rPr>
              <w:t>.</w:t>
            </w:r>
          </w:p>
        </w:tc>
      </w:tr>
      <w:tr w:rsidR="00667ED1" w:rsidRPr="00083CFF" w14:paraId="1CF46F52" w14:textId="77777777" w:rsidTr="008A1F0F">
        <w:trPr>
          <w:trHeight w:val="117"/>
        </w:trPr>
        <w:tc>
          <w:tcPr>
            <w:tcW w:w="4726" w:type="dxa"/>
            <w:gridSpan w:val="3"/>
            <w:tcBorders>
              <w:top w:val="nil"/>
              <w:left w:val="nil"/>
              <w:bottom w:val="single" w:sz="4" w:space="0" w:color="auto"/>
              <w:right w:val="nil"/>
            </w:tcBorders>
          </w:tcPr>
          <w:p w14:paraId="5D88842C" w14:textId="77777777" w:rsidR="00667ED1" w:rsidRPr="00083CFF" w:rsidRDefault="00667ED1" w:rsidP="00667ED1">
            <w:pPr>
              <w:spacing w:after="0"/>
              <w:rPr>
                <w:rFonts w:eastAsia="Calibri" w:cs="Calibri"/>
                <w:b/>
                <w:lang w:eastAsia="sl-SI"/>
              </w:rPr>
            </w:pPr>
          </w:p>
          <w:p w14:paraId="59438046" w14:textId="77777777" w:rsidR="00667ED1" w:rsidRPr="00083CFF" w:rsidRDefault="00667ED1" w:rsidP="00667ED1">
            <w:pPr>
              <w:spacing w:after="0"/>
              <w:rPr>
                <w:rFonts w:eastAsia="Calibri" w:cs="Calibri"/>
                <w:b/>
                <w:lang w:eastAsia="sl-SI"/>
              </w:rPr>
            </w:pPr>
            <w:r w:rsidRPr="00083CFF">
              <w:rPr>
                <w:rFonts w:eastAsia="Calibri" w:cs="Calibri"/>
                <w:b/>
                <w:lang w:eastAsia="sl-SI"/>
              </w:rPr>
              <w:t>Predvideni študijski rezultati:</w:t>
            </w:r>
          </w:p>
        </w:tc>
        <w:tc>
          <w:tcPr>
            <w:tcW w:w="143" w:type="dxa"/>
          </w:tcPr>
          <w:p w14:paraId="0D9CD3AD" w14:textId="77777777" w:rsidR="00667ED1" w:rsidRPr="00083CFF" w:rsidRDefault="00667ED1" w:rsidP="00667ED1">
            <w:pPr>
              <w:spacing w:after="0"/>
              <w:rPr>
                <w:rFonts w:eastAsia="Calibri" w:cs="Calibri"/>
                <w:b/>
                <w:lang w:eastAsia="sl-SI"/>
              </w:rPr>
            </w:pPr>
          </w:p>
          <w:p w14:paraId="547149F2" w14:textId="77777777" w:rsidR="00667ED1" w:rsidRPr="00083CFF" w:rsidRDefault="00667ED1" w:rsidP="00667ED1">
            <w:pPr>
              <w:spacing w:after="0"/>
              <w:rPr>
                <w:rFonts w:eastAsia="Calibri" w:cs="Calibri"/>
                <w:b/>
                <w:lang w:eastAsia="sl-SI"/>
              </w:rPr>
            </w:pPr>
          </w:p>
        </w:tc>
        <w:tc>
          <w:tcPr>
            <w:tcW w:w="4821" w:type="dxa"/>
            <w:gridSpan w:val="2"/>
            <w:tcBorders>
              <w:top w:val="nil"/>
              <w:left w:val="nil"/>
              <w:bottom w:val="single" w:sz="4" w:space="0" w:color="auto"/>
              <w:right w:val="nil"/>
            </w:tcBorders>
          </w:tcPr>
          <w:p w14:paraId="192EA84D" w14:textId="77777777" w:rsidR="00667ED1" w:rsidRPr="00083CFF" w:rsidRDefault="00667ED1" w:rsidP="00667ED1">
            <w:pPr>
              <w:spacing w:after="0"/>
              <w:rPr>
                <w:rFonts w:eastAsia="Calibri" w:cs="Calibri"/>
                <w:b/>
                <w:lang w:eastAsia="sl-SI"/>
              </w:rPr>
            </w:pPr>
          </w:p>
          <w:p w14:paraId="2DFB4E37" w14:textId="77777777" w:rsidR="00667ED1" w:rsidRPr="00083CFF" w:rsidRDefault="00667ED1" w:rsidP="00667ED1">
            <w:pPr>
              <w:spacing w:after="0"/>
              <w:rPr>
                <w:rFonts w:eastAsia="Calibri" w:cs="Calibri"/>
                <w:b/>
                <w:lang w:eastAsia="sl-SI"/>
              </w:rPr>
            </w:pPr>
            <w:r w:rsidRPr="00083CFF">
              <w:rPr>
                <w:rFonts w:eastAsia="Calibri" w:cs="Calibri"/>
                <w:b/>
                <w:lang w:eastAsia="sl-SI"/>
              </w:rPr>
              <w:t>Intended learning outcomes:</w:t>
            </w:r>
          </w:p>
        </w:tc>
      </w:tr>
      <w:tr w:rsidR="00667ED1" w:rsidRPr="00083CFF" w14:paraId="7D9E7628" w14:textId="77777777" w:rsidTr="008A1F0F">
        <w:trPr>
          <w:trHeight w:val="410"/>
        </w:trPr>
        <w:tc>
          <w:tcPr>
            <w:tcW w:w="4726" w:type="dxa"/>
            <w:gridSpan w:val="3"/>
            <w:tcBorders>
              <w:top w:val="single" w:sz="4" w:space="0" w:color="auto"/>
              <w:left w:val="single" w:sz="4" w:space="0" w:color="auto"/>
              <w:bottom w:val="single" w:sz="4" w:space="0" w:color="auto"/>
              <w:right w:val="single" w:sz="4" w:space="0" w:color="auto"/>
            </w:tcBorders>
          </w:tcPr>
          <w:p w14:paraId="685F605F" w14:textId="77777777" w:rsidR="00584BFC" w:rsidRPr="00083CFF" w:rsidRDefault="00584BFC" w:rsidP="00541C05">
            <w:pPr>
              <w:tabs>
                <w:tab w:val="left" w:pos="227"/>
              </w:tabs>
              <w:spacing w:after="0"/>
              <w:jc w:val="both"/>
              <w:rPr>
                <w:rFonts w:asciiTheme="minorHAnsi" w:hAnsiTheme="minorHAnsi" w:cstheme="minorHAnsi"/>
              </w:rPr>
            </w:pPr>
            <w:r w:rsidRPr="00083CFF">
              <w:rPr>
                <w:rFonts w:asciiTheme="minorHAnsi" w:hAnsiTheme="minorHAnsi" w:cstheme="minorHAnsi"/>
              </w:rPr>
              <w:t>Znanje in razumevanje:</w:t>
            </w:r>
          </w:p>
          <w:p w14:paraId="2E011692" w14:textId="77777777" w:rsidR="00584BFC" w:rsidRDefault="00584BFC" w:rsidP="00541C05">
            <w:pPr>
              <w:tabs>
                <w:tab w:val="left" w:pos="227"/>
              </w:tabs>
              <w:spacing w:after="0"/>
              <w:jc w:val="both"/>
              <w:rPr>
                <w:rFonts w:asciiTheme="minorHAnsi" w:hAnsiTheme="minorHAnsi" w:cstheme="minorHAnsi"/>
              </w:rPr>
            </w:pPr>
            <w:r w:rsidRPr="00083CFF">
              <w:rPr>
                <w:rFonts w:asciiTheme="minorHAnsi" w:hAnsiTheme="minorHAnsi" w:cstheme="minorHAnsi"/>
              </w:rPr>
              <w:t>Študent bo ob zaključku predmeta zmožen:</w:t>
            </w:r>
          </w:p>
          <w:p w14:paraId="73E24885" w14:textId="35AA62EF" w:rsidR="00732FDE" w:rsidRDefault="00732FDE" w:rsidP="00541C05">
            <w:pPr>
              <w:pStyle w:val="Odstavekseznama"/>
              <w:numPr>
                <w:ilvl w:val="0"/>
                <w:numId w:val="2"/>
              </w:numPr>
              <w:jc w:val="both"/>
              <w:rPr>
                <w:rFonts w:eastAsia="Calibri" w:cs="Arial"/>
                <w:lang w:eastAsia="sl-SI"/>
              </w:rPr>
            </w:pPr>
            <w:r>
              <w:rPr>
                <w:rFonts w:eastAsia="Calibri" w:cs="Arial"/>
                <w:lang w:eastAsia="sl-SI"/>
              </w:rPr>
              <w:lastRenderedPageBreak/>
              <w:t>opredeliti in uporabiti podatke velikih geoprostorskih zbirk pri strateških logističnih odločitvah</w:t>
            </w:r>
            <w:r w:rsidR="00541C05">
              <w:rPr>
                <w:rFonts w:eastAsia="Calibri" w:cs="Arial"/>
                <w:lang w:eastAsia="sl-SI"/>
              </w:rPr>
              <w:t>,</w:t>
            </w:r>
          </w:p>
          <w:p w14:paraId="4B05129F" w14:textId="693D98FB" w:rsidR="00732FDE" w:rsidRPr="00CC6290" w:rsidRDefault="00732FDE" w:rsidP="00541C05">
            <w:pPr>
              <w:pStyle w:val="Odstavekseznama"/>
              <w:numPr>
                <w:ilvl w:val="0"/>
                <w:numId w:val="2"/>
              </w:numPr>
              <w:jc w:val="both"/>
              <w:rPr>
                <w:rFonts w:eastAsia="Calibri" w:cs="Arial"/>
                <w:lang w:eastAsia="sl-SI"/>
              </w:rPr>
            </w:pPr>
            <w:r>
              <w:rPr>
                <w:rFonts w:eastAsia="Calibri" w:cs="Arial"/>
                <w:lang w:eastAsia="sl-SI"/>
              </w:rPr>
              <w:t>a</w:t>
            </w:r>
            <w:r w:rsidRPr="00CC6290">
              <w:rPr>
                <w:rFonts w:eastAsia="Calibri" w:cs="Arial"/>
                <w:lang w:eastAsia="sl-SI"/>
              </w:rPr>
              <w:t>plicirati izbrane prostorske analize in merjenja</w:t>
            </w:r>
            <w:r>
              <w:rPr>
                <w:rFonts w:eastAsia="Calibri" w:cs="Arial"/>
                <w:lang w:eastAsia="sl-SI"/>
              </w:rPr>
              <w:t xml:space="preserve"> </w:t>
            </w:r>
            <w:r w:rsidRPr="00CC6290">
              <w:rPr>
                <w:rFonts w:eastAsia="Calibri" w:cs="Arial"/>
                <w:lang w:eastAsia="sl-SI"/>
              </w:rPr>
              <w:t>na primere pametnih</w:t>
            </w:r>
            <w:r>
              <w:rPr>
                <w:rFonts w:eastAsia="Calibri" w:cs="Arial"/>
                <w:lang w:eastAsia="sl-SI"/>
              </w:rPr>
              <w:t xml:space="preserve"> skupnosti in poslovnih okolij</w:t>
            </w:r>
            <w:r w:rsidR="00541C05">
              <w:rPr>
                <w:rFonts w:eastAsia="Calibri" w:cs="Arial"/>
                <w:lang w:eastAsia="sl-SI"/>
              </w:rPr>
              <w:t>,</w:t>
            </w:r>
          </w:p>
          <w:p w14:paraId="1CA844CA" w14:textId="7FE2E558" w:rsidR="00732FDE" w:rsidRDefault="00732FDE" w:rsidP="00541C05">
            <w:pPr>
              <w:pStyle w:val="Odstavekseznama"/>
              <w:numPr>
                <w:ilvl w:val="0"/>
                <w:numId w:val="2"/>
              </w:numPr>
              <w:jc w:val="both"/>
              <w:rPr>
                <w:rFonts w:eastAsia="Calibri" w:cs="Arial"/>
                <w:lang w:eastAsia="sl-SI"/>
              </w:rPr>
            </w:pPr>
            <w:r>
              <w:rPr>
                <w:rFonts w:eastAsia="Calibri" w:cs="Arial"/>
                <w:lang w:eastAsia="sl-SI"/>
              </w:rPr>
              <w:t>a</w:t>
            </w:r>
            <w:r w:rsidRPr="00A62DAE">
              <w:rPr>
                <w:rFonts w:eastAsia="Calibri" w:cs="Arial"/>
                <w:lang w:eastAsia="sl-SI"/>
              </w:rPr>
              <w:t xml:space="preserve">nalizirati in načrtovati z izbranimi metodami </w:t>
            </w:r>
            <w:r>
              <w:rPr>
                <w:rFonts w:eastAsia="Calibri" w:cs="Arial"/>
                <w:lang w:eastAsia="sl-SI"/>
              </w:rPr>
              <w:t>GIS-T</w:t>
            </w:r>
            <w:r w:rsidR="00541C05">
              <w:rPr>
                <w:rFonts w:eastAsia="Calibri" w:cs="Arial"/>
                <w:lang w:eastAsia="sl-SI"/>
              </w:rPr>
              <w:t>,</w:t>
            </w:r>
          </w:p>
          <w:p w14:paraId="7E63C9DA" w14:textId="43329A51" w:rsidR="00732FDE" w:rsidRDefault="00732FDE" w:rsidP="00541C05">
            <w:pPr>
              <w:pStyle w:val="Odstavekseznama"/>
              <w:numPr>
                <w:ilvl w:val="0"/>
                <w:numId w:val="2"/>
              </w:numPr>
              <w:jc w:val="both"/>
              <w:rPr>
                <w:rFonts w:eastAsia="Calibri" w:cs="Arial"/>
                <w:lang w:eastAsia="sl-SI"/>
              </w:rPr>
            </w:pPr>
            <w:r>
              <w:rPr>
                <w:rFonts w:eastAsia="Calibri" w:cs="Arial"/>
                <w:lang w:eastAsia="sl-SI"/>
              </w:rPr>
              <w:t>k</w:t>
            </w:r>
            <w:r w:rsidRPr="00E74608">
              <w:rPr>
                <w:rFonts w:eastAsia="Calibri" w:cs="Arial"/>
                <w:lang w:eastAsia="sl-SI"/>
              </w:rPr>
              <w:t>artirati pametna mesta in skupnosti v smislu strateških logističnih odločitev, dejavnosti v realnem času, pametnega usmerjanja vozil</w:t>
            </w:r>
            <w:r>
              <w:rPr>
                <w:rFonts w:eastAsia="Calibri" w:cs="Arial"/>
                <w:lang w:eastAsia="sl-SI"/>
              </w:rPr>
              <w:t>, ugotavljanja lokacij, množičnih dogodkov in 3D vizualizacije</w:t>
            </w:r>
            <w:r w:rsidR="00541C05">
              <w:rPr>
                <w:rFonts w:eastAsia="Calibri" w:cs="Arial"/>
                <w:lang w:eastAsia="sl-SI"/>
              </w:rPr>
              <w:t>,</w:t>
            </w:r>
          </w:p>
          <w:p w14:paraId="5543B38B" w14:textId="4816E7D7" w:rsidR="00732FDE" w:rsidRPr="00E74608" w:rsidRDefault="00732FDE" w:rsidP="00541C05">
            <w:pPr>
              <w:pStyle w:val="Odstavekseznama"/>
              <w:numPr>
                <w:ilvl w:val="0"/>
                <w:numId w:val="2"/>
              </w:numPr>
              <w:jc w:val="both"/>
              <w:rPr>
                <w:rFonts w:eastAsia="Calibri" w:cs="Arial"/>
                <w:lang w:eastAsia="sl-SI"/>
              </w:rPr>
            </w:pPr>
            <w:r>
              <w:rPr>
                <w:rFonts w:eastAsia="Calibri" w:cs="Arial"/>
                <w:lang w:eastAsia="sl-SI"/>
              </w:rPr>
              <w:t>m</w:t>
            </w:r>
            <w:r w:rsidRPr="00E74608">
              <w:rPr>
                <w:rFonts w:eastAsia="Calibri" w:cs="Arial"/>
                <w:lang w:eastAsia="sl-SI"/>
              </w:rPr>
              <w:t xml:space="preserve">odelirati poslovno okolje </w:t>
            </w:r>
            <w:r>
              <w:rPr>
                <w:rFonts w:eastAsia="Calibri" w:cs="Arial"/>
                <w:lang w:eastAsia="sl-SI"/>
              </w:rPr>
              <w:t>v smislu optimizacije</w:t>
            </w:r>
            <w:r w:rsidRPr="00E74608">
              <w:rPr>
                <w:rFonts w:eastAsia="Calibri" w:cs="Arial"/>
                <w:lang w:eastAsia="sl-SI"/>
              </w:rPr>
              <w:t xml:space="preserve"> "notranjih" transportnih poti</w:t>
            </w:r>
            <w:r>
              <w:rPr>
                <w:rFonts w:eastAsia="Calibri" w:cs="Arial"/>
                <w:lang w:eastAsia="sl-SI"/>
              </w:rPr>
              <w:t>, v</w:t>
            </w:r>
            <w:r w:rsidRPr="00E74608">
              <w:rPr>
                <w:rFonts w:eastAsia="Calibri" w:cs="Arial"/>
                <w:lang w:eastAsia="sl-SI"/>
              </w:rPr>
              <w:t>arnost</w:t>
            </w:r>
            <w:r>
              <w:rPr>
                <w:rFonts w:eastAsia="Calibri" w:cs="Arial"/>
                <w:lang w:eastAsia="sl-SI"/>
              </w:rPr>
              <w:t>i</w:t>
            </w:r>
            <w:r w:rsidRPr="00E74608">
              <w:rPr>
                <w:rFonts w:eastAsia="Calibri" w:cs="Arial"/>
                <w:lang w:eastAsia="sl-SI"/>
              </w:rPr>
              <w:t xml:space="preserve"> v (m</w:t>
            </w:r>
            <w:r>
              <w:rPr>
                <w:rFonts w:eastAsia="Calibri" w:cs="Arial"/>
                <w:lang w:eastAsia="sl-SI"/>
              </w:rPr>
              <w:t>ed)skladiščnem transportu, o</w:t>
            </w:r>
            <w:r w:rsidRPr="00E74608">
              <w:rPr>
                <w:rFonts w:eastAsia="Calibri" w:cs="Arial"/>
                <w:lang w:eastAsia="sl-SI"/>
              </w:rPr>
              <w:t>bli</w:t>
            </w:r>
            <w:r>
              <w:rPr>
                <w:rFonts w:eastAsia="Calibri" w:cs="Arial"/>
                <w:lang w:eastAsia="sl-SI"/>
              </w:rPr>
              <w:t>kovanja</w:t>
            </w:r>
            <w:r w:rsidRPr="00E74608">
              <w:rPr>
                <w:rFonts w:eastAsia="Calibri" w:cs="Arial"/>
                <w:lang w:eastAsia="sl-SI"/>
              </w:rPr>
              <w:t xml:space="preserve"> transportnih </w:t>
            </w:r>
            <w:r>
              <w:rPr>
                <w:rFonts w:eastAsia="Calibri" w:cs="Arial"/>
                <w:lang w:eastAsia="sl-SI"/>
              </w:rPr>
              <w:t>poti in vzpostavitve logistične infrastrukture znotraj kompleksa podjetja, ugotavljanja</w:t>
            </w:r>
            <w:r w:rsidRPr="00E74608">
              <w:rPr>
                <w:rFonts w:eastAsia="Calibri" w:cs="Arial"/>
                <w:lang w:eastAsia="sl-SI"/>
              </w:rPr>
              <w:t xml:space="preserve"> optimalne lokacije logističnega (skladiščno-distribucijskega) centra</w:t>
            </w:r>
            <w:r w:rsidR="00541C05">
              <w:rPr>
                <w:rFonts w:eastAsia="Calibri" w:cs="Arial"/>
                <w:lang w:eastAsia="sl-SI"/>
              </w:rPr>
              <w:t>,</w:t>
            </w:r>
          </w:p>
          <w:p w14:paraId="72DF9A3C" w14:textId="74DB4D3B" w:rsidR="0002009C" w:rsidRPr="00541C05" w:rsidRDefault="00732FDE" w:rsidP="00541C05">
            <w:pPr>
              <w:pStyle w:val="Odstavekseznama"/>
              <w:numPr>
                <w:ilvl w:val="0"/>
                <w:numId w:val="2"/>
              </w:numPr>
              <w:jc w:val="both"/>
              <w:rPr>
                <w:rFonts w:eastAsia="Calibri" w:cs="Arial"/>
                <w:lang w:eastAsia="sl-SI"/>
              </w:rPr>
            </w:pPr>
            <w:r>
              <w:rPr>
                <w:rFonts w:eastAsia="Calibri" w:cs="Arial"/>
                <w:lang w:eastAsia="sl-SI"/>
              </w:rPr>
              <w:t>u</w:t>
            </w:r>
            <w:r w:rsidRPr="00A62DAE">
              <w:rPr>
                <w:rFonts w:eastAsia="Calibri" w:cs="Arial"/>
                <w:lang w:eastAsia="sl-SI"/>
              </w:rPr>
              <w:t xml:space="preserve">porabljati </w:t>
            </w:r>
            <w:r>
              <w:rPr>
                <w:rFonts w:eastAsia="Calibri" w:cs="Arial"/>
                <w:lang w:eastAsia="sl-SI"/>
              </w:rPr>
              <w:t xml:space="preserve">sodobno </w:t>
            </w:r>
            <w:r w:rsidRPr="00A62DAE">
              <w:rPr>
                <w:rFonts w:eastAsia="Calibri" w:cs="Arial"/>
                <w:lang w:eastAsia="sl-SI"/>
              </w:rPr>
              <w:t xml:space="preserve">programsko opremo </w:t>
            </w:r>
            <w:r>
              <w:rPr>
                <w:rFonts w:eastAsia="Calibri" w:cs="Arial"/>
                <w:lang w:eastAsia="sl-SI"/>
              </w:rPr>
              <w:t xml:space="preserve">Esri </w:t>
            </w:r>
            <w:r w:rsidRPr="00A62DAE">
              <w:rPr>
                <w:rFonts w:eastAsia="Calibri" w:cs="Arial"/>
                <w:lang w:eastAsia="sl-SI"/>
              </w:rPr>
              <w:t>ArcGIS z razširitvami</w:t>
            </w:r>
            <w:r>
              <w:rPr>
                <w:rFonts w:eastAsia="Calibri" w:cs="Arial"/>
                <w:lang w:eastAsia="sl-SI"/>
              </w:rPr>
              <w:t xml:space="preserve">, v povezavi z nekaterimi znanji </w:t>
            </w:r>
            <w:r w:rsidRPr="00A6143F">
              <w:rPr>
                <w:rFonts w:eastAsia="Calibri" w:cs="Arial"/>
                <w:lang w:eastAsia="sl-SI"/>
              </w:rPr>
              <w:t>SQL, VBScript in Python</w:t>
            </w:r>
            <w:r>
              <w:rPr>
                <w:rFonts w:eastAsia="Calibri" w:cs="Arial"/>
                <w:lang w:eastAsia="sl-SI"/>
              </w:rPr>
              <w:t xml:space="preserve">; </w:t>
            </w:r>
            <w:r w:rsidRPr="00777B65">
              <w:rPr>
                <w:rFonts w:eastAsia="Calibri" w:cs="Arial"/>
                <w:lang w:eastAsia="sl-SI"/>
              </w:rPr>
              <w:t>uporabiti računalniški program QGIS pri kartografskih transformacijah.</w:t>
            </w:r>
          </w:p>
        </w:tc>
        <w:tc>
          <w:tcPr>
            <w:tcW w:w="143" w:type="dxa"/>
            <w:tcBorders>
              <w:top w:val="nil"/>
              <w:left w:val="single" w:sz="4" w:space="0" w:color="auto"/>
              <w:bottom w:val="nil"/>
              <w:right w:val="single" w:sz="4" w:space="0" w:color="auto"/>
            </w:tcBorders>
          </w:tcPr>
          <w:p w14:paraId="072CF001" w14:textId="77777777" w:rsidR="00667ED1" w:rsidRPr="00083CFF" w:rsidRDefault="00667ED1" w:rsidP="00541C05">
            <w:pPr>
              <w:spacing w:after="0"/>
              <w:jc w:val="both"/>
              <w:rPr>
                <w:rFonts w:eastAsia="Calibri" w:cs="Calibri"/>
                <w:lang w:eastAsia="sl-SI"/>
              </w:rPr>
            </w:pPr>
          </w:p>
        </w:tc>
        <w:tc>
          <w:tcPr>
            <w:tcW w:w="4821" w:type="dxa"/>
            <w:gridSpan w:val="2"/>
            <w:tcBorders>
              <w:top w:val="single" w:sz="4" w:space="0" w:color="auto"/>
              <w:left w:val="single" w:sz="4" w:space="0" w:color="auto"/>
              <w:bottom w:val="single" w:sz="4" w:space="0" w:color="auto"/>
              <w:right w:val="single" w:sz="4" w:space="0" w:color="auto"/>
            </w:tcBorders>
          </w:tcPr>
          <w:p w14:paraId="620001BF" w14:textId="77777777" w:rsidR="00A00AB4" w:rsidRPr="00083CFF" w:rsidRDefault="00A00AB4" w:rsidP="00541C05">
            <w:pPr>
              <w:tabs>
                <w:tab w:val="left" w:pos="227"/>
              </w:tabs>
              <w:spacing w:after="0"/>
              <w:jc w:val="both"/>
              <w:rPr>
                <w:rFonts w:asciiTheme="minorHAnsi" w:hAnsiTheme="minorHAnsi" w:cstheme="minorHAnsi"/>
                <w:lang w:val="en-GB"/>
              </w:rPr>
            </w:pPr>
            <w:r w:rsidRPr="00083CFF">
              <w:rPr>
                <w:rFonts w:asciiTheme="minorHAnsi" w:hAnsiTheme="minorHAnsi" w:cstheme="minorHAnsi"/>
                <w:lang w:val="en-GB"/>
              </w:rPr>
              <w:t>Knowledge and understanding:</w:t>
            </w:r>
          </w:p>
          <w:p w14:paraId="354FDCBF" w14:textId="77777777" w:rsidR="00E62BCE" w:rsidRDefault="00A00AB4" w:rsidP="00541C05">
            <w:pPr>
              <w:tabs>
                <w:tab w:val="left" w:pos="227"/>
              </w:tabs>
              <w:spacing w:after="0"/>
              <w:jc w:val="both"/>
              <w:rPr>
                <w:rFonts w:asciiTheme="minorHAnsi" w:hAnsiTheme="minorHAnsi" w:cstheme="minorHAnsi"/>
                <w:lang w:val="en-GB"/>
              </w:rPr>
            </w:pPr>
            <w:r w:rsidRPr="00083CFF">
              <w:rPr>
                <w:rFonts w:asciiTheme="minorHAnsi" w:hAnsiTheme="minorHAnsi" w:cstheme="minorHAnsi"/>
                <w:lang w:val="en-GB"/>
              </w:rPr>
              <w:t>T</w:t>
            </w:r>
            <w:r w:rsidR="00E62BCE" w:rsidRPr="00083CFF">
              <w:rPr>
                <w:rFonts w:asciiTheme="minorHAnsi" w:hAnsiTheme="minorHAnsi" w:cstheme="minorHAnsi"/>
                <w:lang w:val="en-GB"/>
              </w:rPr>
              <w:t>he student will be able to:</w:t>
            </w:r>
          </w:p>
          <w:p w14:paraId="13E08EE7" w14:textId="3E70939B" w:rsidR="000C42EC" w:rsidRDefault="000C42EC" w:rsidP="00541C05">
            <w:pPr>
              <w:pStyle w:val="Odstavekseznama"/>
              <w:numPr>
                <w:ilvl w:val="0"/>
                <w:numId w:val="4"/>
              </w:numPr>
              <w:jc w:val="both"/>
              <w:rPr>
                <w:rFonts w:eastAsia="Calibri" w:cs="Arial"/>
                <w:lang w:val="en-US" w:eastAsia="sl-SI"/>
              </w:rPr>
            </w:pPr>
            <w:r w:rsidRPr="00D117FD">
              <w:rPr>
                <w:rFonts w:eastAsia="Calibri" w:cs="Arial"/>
                <w:lang w:val="en-US" w:eastAsia="sl-SI"/>
              </w:rPr>
              <w:t xml:space="preserve">identify and use data from </w:t>
            </w:r>
            <w:r>
              <w:rPr>
                <w:rFonts w:eastAsia="Calibri" w:cs="Arial"/>
                <w:lang w:val="en-US" w:eastAsia="sl-SI"/>
              </w:rPr>
              <w:t>big</w:t>
            </w:r>
            <w:r w:rsidRPr="00D117FD">
              <w:rPr>
                <w:rFonts w:eastAsia="Calibri" w:cs="Arial"/>
                <w:lang w:val="en-US" w:eastAsia="sl-SI"/>
              </w:rPr>
              <w:t xml:space="preserve"> geospatial databases in strategic logistics decisions</w:t>
            </w:r>
            <w:r w:rsidR="00541C05">
              <w:rPr>
                <w:rFonts w:eastAsia="Calibri" w:cs="Arial"/>
                <w:lang w:val="en-US" w:eastAsia="sl-SI"/>
              </w:rPr>
              <w:t>,</w:t>
            </w:r>
          </w:p>
          <w:p w14:paraId="28D6FC60" w14:textId="209A834B" w:rsidR="000C42EC" w:rsidRPr="00D117FD" w:rsidRDefault="000C42EC" w:rsidP="00541C05">
            <w:pPr>
              <w:pStyle w:val="Odstavekseznama"/>
              <w:numPr>
                <w:ilvl w:val="0"/>
                <w:numId w:val="4"/>
              </w:numPr>
              <w:jc w:val="both"/>
              <w:rPr>
                <w:rFonts w:eastAsia="Calibri" w:cs="Arial"/>
                <w:lang w:val="en-US" w:eastAsia="sl-SI"/>
              </w:rPr>
            </w:pPr>
            <w:r w:rsidRPr="00D117FD">
              <w:rPr>
                <w:rFonts w:eastAsia="Calibri" w:cs="Arial"/>
                <w:lang w:val="en-US" w:eastAsia="sl-SI"/>
              </w:rPr>
              <w:lastRenderedPageBreak/>
              <w:t>apply selected spatial analyzes and measurements to examples of smart communities and business environments</w:t>
            </w:r>
            <w:r w:rsidR="00541C05">
              <w:rPr>
                <w:rFonts w:eastAsia="Calibri" w:cs="Arial"/>
                <w:lang w:val="en-US" w:eastAsia="sl-SI"/>
              </w:rPr>
              <w:t>,</w:t>
            </w:r>
          </w:p>
          <w:p w14:paraId="5A9CBB27" w14:textId="77777777" w:rsidR="000C42EC" w:rsidRDefault="000C42EC" w:rsidP="00541C05">
            <w:pPr>
              <w:pStyle w:val="Odstavekseznama"/>
              <w:numPr>
                <w:ilvl w:val="0"/>
                <w:numId w:val="4"/>
              </w:numPr>
              <w:jc w:val="both"/>
              <w:rPr>
                <w:rFonts w:eastAsia="Calibri" w:cs="Arial"/>
                <w:lang w:val="en-US" w:eastAsia="sl-SI"/>
              </w:rPr>
            </w:pPr>
            <w:r w:rsidRPr="00D117FD">
              <w:rPr>
                <w:rFonts w:eastAsia="Calibri" w:cs="Arial"/>
                <w:lang w:val="en-US" w:eastAsia="sl-SI"/>
              </w:rPr>
              <w:t>analyze and plan with selected GIS-T methods;</w:t>
            </w:r>
          </w:p>
          <w:p w14:paraId="49C49D8F" w14:textId="050FF370" w:rsidR="000C42EC" w:rsidRDefault="000C42EC" w:rsidP="00541C05">
            <w:pPr>
              <w:pStyle w:val="Odstavekseznama"/>
              <w:numPr>
                <w:ilvl w:val="0"/>
                <w:numId w:val="4"/>
              </w:numPr>
              <w:jc w:val="both"/>
              <w:rPr>
                <w:rFonts w:eastAsia="Calibri" w:cs="Arial"/>
                <w:lang w:val="en-US" w:eastAsia="sl-SI"/>
              </w:rPr>
            </w:pPr>
            <w:r w:rsidRPr="0090226B">
              <w:rPr>
                <w:rFonts w:eastAsia="Calibri" w:cs="Arial"/>
                <w:lang w:val="en-US" w:eastAsia="sl-SI"/>
              </w:rPr>
              <w:t>map smart cities and communities in terms of strategic logistics decisions, real-time activities, smart vehicle routing, location finding, mass events and 3D visualization</w:t>
            </w:r>
            <w:r w:rsidR="00541C05">
              <w:rPr>
                <w:rFonts w:eastAsia="Calibri" w:cs="Arial"/>
                <w:lang w:val="en-US" w:eastAsia="sl-SI"/>
              </w:rPr>
              <w:t>,</w:t>
            </w:r>
          </w:p>
          <w:p w14:paraId="16DD615A" w14:textId="610A0058" w:rsidR="000C42EC" w:rsidRPr="0090226B" w:rsidRDefault="000C42EC" w:rsidP="00541C05">
            <w:pPr>
              <w:pStyle w:val="Odstavekseznama"/>
              <w:numPr>
                <w:ilvl w:val="0"/>
                <w:numId w:val="4"/>
              </w:numPr>
              <w:jc w:val="both"/>
              <w:rPr>
                <w:rFonts w:eastAsia="Calibri" w:cs="Arial"/>
                <w:lang w:val="en-US" w:eastAsia="sl-SI"/>
              </w:rPr>
            </w:pPr>
            <w:r>
              <w:rPr>
                <w:rFonts w:eastAsia="Calibri" w:cs="Arial"/>
                <w:lang w:val="en-US" w:eastAsia="sl-SI"/>
              </w:rPr>
              <w:t>m</w:t>
            </w:r>
            <w:r w:rsidRPr="0090226B">
              <w:rPr>
                <w:rFonts w:eastAsia="Calibri" w:cs="Arial"/>
                <w:lang w:val="en-US" w:eastAsia="sl-SI"/>
              </w:rPr>
              <w:t>odel the business environment in terms of optimizing "internal" transport routes, risks in (inter)warehousing, designing transport routes and establishing logistics infrastructure within the company complex, determining the optimal location of the logistics (warehousing-distribution) center</w:t>
            </w:r>
            <w:r w:rsidR="00541C05">
              <w:rPr>
                <w:rFonts w:eastAsia="Calibri" w:cs="Arial"/>
                <w:lang w:val="en-US" w:eastAsia="sl-SI"/>
              </w:rPr>
              <w:t>,</w:t>
            </w:r>
          </w:p>
          <w:p w14:paraId="45EC6A79" w14:textId="77777777" w:rsidR="00A00AB4" w:rsidRPr="00DA4CCB" w:rsidRDefault="000C42EC" w:rsidP="00541C05">
            <w:pPr>
              <w:pStyle w:val="Odstavekseznama"/>
              <w:numPr>
                <w:ilvl w:val="0"/>
                <w:numId w:val="4"/>
              </w:numPr>
              <w:jc w:val="both"/>
              <w:rPr>
                <w:rFonts w:eastAsia="Calibri" w:cs="Arial"/>
                <w:lang w:val="en-US" w:eastAsia="sl-SI"/>
              </w:rPr>
            </w:pPr>
            <w:r w:rsidRPr="00D117FD">
              <w:rPr>
                <w:rFonts w:eastAsia="Calibri" w:cs="Arial"/>
                <w:lang w:val="en-US" w:eastAsia="sl-SI"/>
              </w:rPr>
              <w:t>use modern Esri ArcGIS software with extensions, in conjunction with some SQL, VBScript and Python skills;</w:t>
            </w:r>
            <w:r>
              <w:rPr>
                <w:rFonts w:eastAsia="Calibri" w:cs="Arial"/>
                <w:lang w:val="en-US" w:eastAsia="sl-SI"/>
              </w:rPr>
              <w:t xml:space="preserve"> </w:t>
            </w:r>
            <w:r w:rsidRPr="00777B65">
              <w:rPr>
                <w:rFonts w:eastAsia="Calibri" w:cs="Arial"/>
                <w:lang w:val="en-US" w:eastAsia="sl-SI"/>
              </w:rPr>
              <w:t>use the computer program QGIS in cartographic transformations.</w:t>
            </w:r>
          </w:p>
          <w:p w14:paraId="19BD8751" w14:textId="77777777" w:rsidR="000C42EC" w:rsidRDefault="000C42EC" w:rsidP="00541C05">
            <w:pPr>
              <w:tabs>
                <w:tab w:val="left" w:pos="227"/>
              </w:tabs>
              <w:spacing w:after="0"/>
              <w:jc w:val="both"/>
              <w:rPr>
                <w:rFonts w:asciiTheme="minorHAnsi" w:hAnsiTheme="minorHAnsi" w:cstheme="minorHAnsi"/>
                <w:lang w:val="en-GB"/>
              </w:rPr>
            </w:pPr>
          </w:p>
          <w:p w14:paraId="16FCDC5C" w14:textId="77777777" w:rsidR="0002009C" w:rsidRPr="00083CFF" w:rsidRDefault="0002009C" w:rsidP="00541C05">
            <w:pPr>
              <w:tabs>
                <w:tab w:val="left" w:pos="227"/>
              </w:tabs>
              <w:spacing w:after="0"/>
              <w:jc w:val="both"/>
              <w:rPr>
                <w:rFonts w:asciiTheme="minorHAnsi" w:hAnsiTheme="minorHAnsi" w:cstheme="minorHAnsi"/>
                <w:lang w:val="en-GB"/>
              </w:rPr>
            </w:pPr>
          </w:p>
        </w:tc>
      </w:tr>
      <w:tr w:rsidR="00667ED1" w:rsidRPr="00083CFF" w14:paraId="082334FA" w14:textId="77777777" w:rsidTr="008A1F0F">
        <w:tc>
          <w:tcPr>
            <w:tcW w:w="4726" w:type="dxa"/>
            <w:gridSpan w:val="3"/>
            <w:tcBorders>
              <w:top w:val="single" w:sz="4" w:space="0" w:color="auto"/>
              <w:left w:val="nil"/>
              <w:bottom w:val="single" w:sz="4" w:space="0" w:color="auto"/>
              <w:right w:val="nil"/>
            </w:tcBorders>
          </w:tcPr>
          <w:p w14:paraId="4327DA56" w14:textId="77777777" w:rsidR="00667ED1" w:rsidRPr="00083CFF" w:rsidRDefault="00667ED1" w:rsidP="00667ED1">
            <w:pPr>
              <w:spacing w:after="0"/>
              <w:rPr>
                <w:rFonts w:eastAsia="Calibri" w:cs="Calibri"/>
                <w:b/>
                <w:lang w:eastAsia="sl-SI"/>
              </w:rPr>
            </w:pPr>
          </w:p>
          <w:p w14:paraId="6AEFEE2E" w14:textId="77777777" w:rsidR="00667ED1" w:rsidRPr="00083CFF" w:rsidRDefault="00667ED1" w:rsidP="00667ED1">
            <w:pPr>
              <w:spacing w:after="0"/>
              <w:rPr>
                <w:rFonts w:eastAsia="Calibri" w:cs="Calibri"/>
                <w:b/>
                <w:lang w:eastAsia="sl-SI"/>
              </w:rPr>
            </w:pPr>
            <w:r w:rsidRPr="00083CFF">
              <w:rPr>
                <w:rFonts w:eastAsia="Calibri" w:cs="Calibri"/>
                <w:b/>
                <w:lang w:eastAsia="sl-SI"/>
              </w:rPr>
              <w:t>Metode poučevanja in učenja:</w:t>
            </w:r>
          </w:p>
        </w:tc>
        <w:tc>
          <w:tcPr>
            <w:tcW w:w="143" w:type="dxa"/>
          </w:tcPr>
          <w:p w14:paraId="11914BDB" w14:textId="77777777" w:rsidR="00667ED1" w:rsidRPr="00083CFF" w:rsidRDefault="00667ED1" w:rsidP="00667ED1">
            <w:pPr>
              <w:spacing w:after="0"/>
              <w:rPr>
                <w:rFonts w:eastAsia="Calibri" w:cs="Calibri"/>
                <w:b/>
                <w:lang w:eastAsia="sl-SI"/>
              </w:rPr>
            </w:pPr>
          </w:p>
          <w:p w14:paraId="0E17CED4" w14:textId="77777777" w:rsidR="00667ED1" w:rsidRPr="00083CFF" w:rsidRDefault="00667ED1" w:rsidP="00667ED1">
            <w:pPr>
              <w:spacing w:after="0"/>
              <w:rPr>
                <w:rFonts w:eastAsia="Calibri" w:cs="Calibri"/>
                <w:b/>
                <w:lang w:eastAsia="sl-SI"/>
              </w:rPr>
            </w:pPr>
          </w:p>
        </w:tc>
        <w:tc>
          <w:tcPr>
            <w:tcW w:w="4821" w:type="dxa"/>
            <w:gridSpan w:val="2"/>
            <w:tcBorders>
              <w:top w:val="single" w:sz="4" w:space="0" w:color="auto"/>
              <w:left w:val="nil"/>
              <w:bottom w:val="single" w:sz="4" w:space="0" w:color="auto"/>
              <w:right w:val="nil"/>
            </w:tcBorders>
          </w:tcPr>
          <w:p w14:paraId="42664C52" w14:textId="77777777" w:rsidR="00667ED1" w:rsidRPr="00083CFF" w:rsidRDefault="00667ED1" w:rsidP="00667ED1">
            <w:pPr>
              <w:spacing w:after="0"/>
              <w:rPr>
                <w:rFonts w:eastAsia="Calibri" w:cs="Calibri"/>
                <w:b/>
                <w:lang w:eastAsia="sl-SI"/>
              </w:rPr>
            </w:pPr>
          </w:p>
          <w:p w14:paraId="698AAD32" w14:textId="77777777" w:rsidR="00667ED1" w:rsidRPr="00083CFF" w:rsidRDefault="00667ED1" w:rsidP="00667ED1">
            <w:pPr>
              <w:spacing w:after="0"/>
              <w:rPr>
                <w:rFonts w:eastAsia="Calibri" w:cs="Calibri"/>
                <w:b/>
                <w:lang w:eastAsia="sl-SI"/>
              </w:rPr>
            </w:pPr>
            <w:r w:rsidRPr="00083CFF">
              <w:rPr>
                <w:rFonts w:eastAsia="Calibri" w:cs="Calibri"/>
                <w:b/>
                <w:lang w:eastAsia="sl-SI"/>
              </w:rPr>
              <w:t>Learning and teaching methods:</w:t>
            </w:r>
          </w:p>
        </w:tc>
      </w:tr>
      <w:tr w:rsidR="008A1F0F" w:rsidRPr="00083CFF" w14:paraId="711A0156" w14:textId="77777777" w:rsidTr="008A1F0F">
        <w:trPr>
          <w:trHeight w:val="1304"/>
        </w:trPr>
        <w:tc>
          <w:tcPr>
            <w:tcW w:w="4726" w:type="dxa"/>
            <w:gridSpan w:val="3"/>
            <w:tcBorders>
              <w:top w:val="single" w:sz="4" w:space="0" w:color="auto"/>
              <w:left w:val="single" w:sz="4" w:space="0" w:color="auto"/>
              <w:bottom w:val="single" w:sz="4" w:space="0" w:color="auto"/>
              <w:right w:val="single" w:sz="4" w:space="0" w:color="auto"/>
            </w:tcBorders>
          </w:tcPr>
          <w:p w14:paraId="49B41E2E" w14:textId="77777777" w:rsidR="008A1F0F" w:rsidRPr="00083CFF" w:rsidRDefault="008A1F0F" w:rsidP="008A1F0F">
            <w:pPr>
              <w:spacing w:after="0"/>
              <w:jc w:val="both"/>
              <w:rPr>
                <w:rFonts w:asciiTheme="minorHAnsi" w:hAnsiTheme="minorHAnsi" w:cstheme="minorHAnsi"/>
                <w:b/>
              </w:rPr>
            </w:pPr>
            <w:r w:rsidRPr="00083CFF">
              <w:rPr>
                <w:rFonts w:asciiTheme="minorHAnsi" w:hAnsiTheme="minorHAnsi" w:cstheme="minorHAnsi"/>
              </w:rPr>
              <w:t>Predavanja: pri predavanjih študent spozna teoretične vsebine predmeta. Del predavanj se izvaja na klasični način v predavalnici, del pa v obliki e-predavanj; e-predavanja se lahko izvajajo na videokonferenčni način ali s pomočjo posebej v ta namen didaktično pripravljenih e-gradiv v virtualnem elektronskem učnem okolju.</w:t>
            </w:r>
          </w:p>
          <w:p w14:paraId="1DF6AFDE" w14:textId="77777777" w:rsidR="008A1F0F" w:rsidRPr="00083CFF" w:rsidRDefault="008A1F0F" w:rsidP="008A1F0F">
            <w:pPr>
              <w:spacing w:after="0"/>
              <w:jc w:val="both"/>
              <w:rPr>
                <w:rFonts w:asciiTheme="minorHAnsi" w:hAnsiTheme="minorHAnsi" w:cstheme="minorHAnsi"/>
                <w:b/>
              </w:rPr>
            </w:pPr>
          </w:p>
          <w:p w14:paraId="1BC5935E" w14:textId="77777777" w:rsidR="008A1F0F" w:rsidRPr="00083CFF" w:rsidRDefault="008A1F0F" w:rsidP="008A1F0F">
            <w:pPr>
              <w:spacing w:after="0"/>
              <w:jc w:val="both"/>
              <w:rPr>
                <w:rFonts w:eastAsia="Calibri" w:cs="Arial"/>
                <w:lang w:eastAsia="sl-SI"/>
              </w:rPr>
            </w:pPr>
            <w:r w:rsidRPr="00083CFF">
              <w:rPr>
                <w:rFonts w:asciiTheme="minorHAnsi" w:hAnsiTheme="minorHAnsi" w:cstheme="minorHAnsi"/>
              </w:rPr>
              <w:t xml:space="preserve">Vaje: pri vajah študent utrdi teoretično znanje in spozna aplikativne možnosti. </w:t>
            </w:r>
            <w:r w:rsidR="001E63A8" w:rsidRPr="007303D9">
              <w:rPr>
                <w:rFonts w:asciiTheme="minorHAnsi" w:hAnsiTheme="minorHAnsi" w:cstheme="minorHAnsi"/>
                <w:bCs/>
              </w:rPr>
              <w:t>Praktične stro</w:t>
            </w:r>
            <w:r w:rsidR="001E63A8">
              <w:rPr>
                <w:rFonts w:asciiTheme="minorHAnsi" w:hAnsiTheme="minorHAnsi" w:cstheme="minorHAnsi"/>
                <w:bCs/>
              </w:rPr>
              <w:t>kovne ekskurzije v podjetja</w:t>
            </w:r>
            <w:r w:rsidR="001E63A8" w:rsidRPr="007303D9">
              <w:rPr>
                <w:rFonts w:asciiTheme="minorHAnsi" w:hAnsiTheme="minorHAnsi" w:cstheme="minorHAnsi"/>
                <w:bCs/>
              </w:rPr>
              <w:t>.</w:t>
            </w:r>
            <w:r w:rsidR="001E63A8">
              <w:rPr>
                <w:rFonts w:asciiTheme="minorHAnsi" w:hAnsiTheme="minorHAnsi" w:cstheme="minorHAnsi"/>
                <w:bCs/>
              </w:rPr>
              <w:t xml:space="preserve"> </w:t>
            </w:r>
            <w:r w:rsidRPr="00083CFF">
              <w:rPr>
                <w:rFonts w:asciiTheme="minorHAnsi" w:hAnsiTheme="minorHAnsi" w:cstheme="minorHAnsi"/>
              </w:rPr>
              <w:t>Del vaj se izvaja na klasični način v predavalnici, del pa v obliki e-vaj (e-vaje se lahko izvajajo na videokonferenčni način ali s pomočjo posebej v ta namen didaktično pripravljenih e-gradiv v virtualnem elektronskem učnem okolju).</w:t>
            </w:r>
          </w:p>
        </w:tc>
        <w:tc>
          <w:tcPr>
            <w:tcW w:w="143" w:type="dxa"/>
            <w:tcBorders>
              <w:top w:val="nil"/>
              <w:left w:val="single" w:sz="4" w:space="0" w:color="auto"/>
              <w:bottom w:val="nil"/>
              <w:right w:val="single" w:sz="4" w:space="0" w:color="auto"/>
            </w:tcBorders>
          </w:tcPr>
          <w:p w14:paraId="05B34E13" w14:textId="77777777" w:rsidR="008A1F0F" w:rsidRPr="00083CFF" w:rsidRDefault="008A1F0F" w:rsidP="008A1F0F">
            <w:pPr>
              <w:spacing w:after="0"/>
              <w:jc w:val="both"/>
              <w:rPr>
                <w:rFonts w:eastAsia="Calibri" w:cs="Arial"/>
                <w:lang w:eastAsia="sl-SI"/>
              </w:rPr>
            </w:pPr>
          </w:p>
        </w:tc>
        <w:tc>
          <w:tcPr>
            <w:tcW w:w="4821" w:type="dxa"/>
            <w:gridSpan w:val="2"/>
            <w:tcBorders>
              <w:top w:val="single" w:sz="4" w:space="0" w:color="auto"/>
              <w:left w:val="single" w:sz="4" w:space="0" w:color="auto"/>
              <w:bottom w:val="single" w:sz="4" w:space="0" w:color="auto"/>
              <w:right w:val="single" w:sz="4" w:space="0" w:color="auto"/>
            </w:tcBorders>
          </w:tcPr>
          <w:p w14:paraId="4AC6E8F9" w14:textId="77777777" w:rsidR="008A1F0F" w:rsidRPr="00083CFF" w:rsidRDefault="008A1F0F" w:rsidP="008A1F0F">
            <w:pPr>
              <w:spacing w:after="0"/>
              <w:jc w:val="both"/>
              <w:rPr>
                <w:rFonts w:asciiTheme="minorHAnsi" w:hAnsiTheme="minorHAnsi" w:cstheme="minorHAnsi"/>
                <w:b/>
                <w:lang w:val="en-GB"/>
              </w:rPr>
            </w:pPr>
            <w:r w:rsidRPr="00083CFF">
              <w:rPr>
                <w:rFonts w:asciiTheme="minorHAnsi" w:hAnsiTheme="minorHAnsi" w:cstheme="minorHAnsi"/>
                <w:lang w:val="en-GB"/>
              </w:rPr>
              <w:t>Lectures: Students understand the theoretical frameworks of the course. Part of the lecture course is held in standard classroom while the rest is in the form of e-learning (e-lectures may be given via videoconferencing or with the help of specially designed e-material in a virtual electronic learning environment).</w:t>
            </w:r>
          </w:p>
          <w:p w14:paraId="4BE46987" w14:textId="77777777" w:rsidR="008A1F0F" w:rsidRPr="00083CFF" w:rsidRDefault="008A1F0F" w:rsidP="008A1F0F">
            <w:pPr>
              <w:spacing w:after="0"/>
              <w:jc w:val="both"/>
              <w:rPr>
                <w:rFonts w:asciiTheme="minorHAnsi" w:hAnsiTheme="minorHAnsi" w:cstheme="minorHAnsi"/>
                <w:b/>
                <w:lang w:val="en-GB"/>
              </w:rPr>
            </w:pPr>
          </w:p>
          <w:p w14:paraId="14B14E6A" w14:textId="77777777" w:rsidR="008A1F0F" w:rsidRPr="00083CFF" w:rsidRDefault="008A1F0F" w:rsidP="008A1F0F">
            <w:pPr>
              <w:spacing w:after="0"/>
              <w:jc w:val="both"/>
              <w:rPr>
                <w:rFonts w:asciiTheme="minorHAnsi" w:hAnsiTheme="minorHAnsi" w:cstheme="minorHAnsi"/>
                <w:bCs/>
              </w:rPr>
            </w:pPr>
            <w:r w:rsidRPr="00083CFF">
              <w:rPr>
                <w:rFonts w:asciiTheme="minorHAnsi" w:hAnsiTheme="minorHAnsi" w:cstheme="minorHAnsi"/>
                <w:lang w:val="en-GB"/>
              </w:rPr>
              <w:t>Tutorials: Students enhance their theoretical knowledge and are able to apply it.</w:t>
            </w:r>
            <w:r w:rsidR="001E63A8">
              <w:rPr>
                <w:rFonts w:asciiTheme="minorHAnsi" w:hAnsiTheme="minorHAnsi" w:cstheme="minorHAnsi"/>
                <w:lang w:val="en-GB"/>
              </w:rPr>
              <w:t xml:space="preserve"> </w:t>
            </w:r>
            <w:r w:rsidR="001E63A8" w:rsidRPr="00AC5435">
              <w:rPr>
                <w:rFonts w:eastAsia="Calibri" w:cs="Arial"/>
                <w:lang w:val="en-US" w:eastAsia="sl-SI"/>
              </w:rPr>
              <w:t>Practical professional excursions to companies.</w:t>
            </w:r>
            <w:r w:rsidRPr="00083CFF">
              <w:rPr>
                <w:rFonts w:asciiTheme="minorHAnsi" w:hAnsiTheme="minorHAnsi" w:cstheme="minorHAnsi"/>
                <w:lang w:val="en-GB"/>
              </w:rPr>
              <w:t xml:space="preserve"> Part of the seminar is in a classroom while the rest is in the form of e-learning (e-tutorials may be given via video-conferencing or with the help of specially designed e-material in a virtual electronic learning environment).</w:t>
            </w:r>
          </w:p>
        </w:tc>
      </w:tr>
      <w:tr w:rsidR="008A1F0F" w:rsidRPr="00083CFF" w14:paraId="596C45BE" w14:textId="77777777" w:rsidTr="008A1F0F">
        <w:tc>
          <w:tcPr>
            <w:tcW w:w="4018" w:type="dxa"/>
            <w:tcBorders>
              <w:top w:val="nil"/>
              <w:left w:val="nil"/>
              <w:bottom w:val="single" w:sz="4" w:space="0" w:color="auto"/>
              <w:right w:val="nil"/>
            </w:tcBorders>
          </w:tcPr>
          <w:p w14:paraId="0DB22F5D" w14:textId="77777777" w:rsidR="008A1F0F" w:rsidRPr="00083CFF" w:rsidRDefault="008A1F0F" w:rsidP="008A1F0F">
            <w:pPr>
              <w:spacing w:after="0"/>
              <w:rPr>
                <w:rFonts w:eastAsia="Calibri" w:cs="Calibri"/>
                <w:b/>
                <w:lang w:eastAsia="sl-SI"/>
              </w:rPr>
            </w:pPr>
          </w:p>
          <w:p w14:paraId="07CFC4A7" w14:textId="77777777" w:rsidR="008A1F0F" w:rsidRPr="00083CFF" w:rsidRDefault="008A1F0F" w:rsidP="008A1F0F">
            <w:pPr>
              <w:spacing w:after="0"/>
              <w:rPr>
                <w:rFonts w:eastAsia="Calibri" w:cs="Calibri"/>
                <w:b/>
                <w:lang w:eastAsia="sl-SI"/>
              </w:rPr>
            </w:pPr>
          </w:p>
          <w:p w14:paraId="48B7E12E" w14:textId="77777777" w:rsidR="008A1F0F" w:rsidRPr="00083CFF" w:rsidRDefault="008A1F0F" w:rsidP="008A1F0F">
            <w:pPr>
              <w:spacing w:after="0"/>
              <w:rPr>
                <w:rFonts w:eastAsia="Calibri" w:cs="Calibri"/>
                <w:b/>
                <w:lang w:eastAsia="sl-SI"/>
              </w:rPr>
            </w:pPr>
            <w:r w:rsidRPr="00083CFF">
              <w:rPr>
                <w:rFonts w:eastAsia="Calibri" w:cs="Calibri"/>
                <w:b/>
                <w:lang w:eastAsia="sl-SI"/>
              </w:rPr>
              <w:t>Načini ocenjevanja:</w:t>
            </w:r>
          </w:p>
        </w:tc>
        <w:tc>
          <w:tcPr>
            <w:tcW w:w="1560" w:type="dxa"/>
            <w:gridSpan w:val="4"/>
            <w:tcBorders>
              <w:top w:val="nil"/>
              <w:left w:val="nil"/>
              <w:bottom w:val="single" w:sz="4" w:space="0" w:color="auto"/>
              <w:right w:val="nil"/>
            </w:tcBorders>
          </w:tcPr>
          <w:p w14:paraId="5146897C" w14:textId="77777777" w:rsidR="008A1F0F" w:rsidRPr="00083CFF" w:rsidRDefault="008A1F0F" w:rsidP="008A1F0F">
            <w:pPr>
              <w:spacing w:after="0"/>
              <w:rPr>
                <w:rFonts w:eastAsia="Calibri" w:cs="Calibri"/>
                <w:lang w:eastAsia="sl-SI"/>
              </w:rPr>
            </w:pPr>
          </w:p>
          <w:p w14:paraId="1A1549D8" w14:textId="77777777" w:rsidR="008A1F0F" w:rsidRPr="00083CFF" w:rsidRDefault="008A1F0F" w:rsidP="008A1F0F">
            <w:pPr>
              <w:spacing w:after="0"/>
              <w:rPr>
                <w:rFonts w:eastAsia="Calibri" w:cs="Calibri"/>
                <w:lang w:eastAsia="sl-SI"/>
              </w:rPr>
            </w:pPr>
            <w:r w:rsidRPr="00083CFF">
              <w:rPr>
                <w:rFonts w:eastAsia="Calibri" w:cs="Calibri"/>
                <w:lang w:eastAsia="sl-SI"/>
              </w:rPr>
              <w:t>Delež (v %) /</w:t>
            </w:r>
          </w:p>
          <w:p w14:paraId="3DBE973F" w14:textId="77777777" w:rsidR="008A1F0F" w:rsidRPr="00083CFF" w:rsidRDefault="008A1F0F" w:rsidP="008A1F0F">
            <w:pPr>
              <w:spacing w:after="0"/>
              <w:rPr>
                <w:rFonts w:eastAsia="Calibri" w:cs="Calibri"/>
                <w:b/>
                <w:lang w:eastAsia="sl-SI"/>
              </w:rPr>
            </w:pPr>
            <w:r w:rsidRPr="00083CFF">
              <w:rPr>
                <w:rFonts w:eastAsia="Calibri" w:cs="Calibri"/>
                <w:lang w:eastAsia="sl-SI"/>
              </w:rPr>
              <w:t>Share (in %)</w:t>
            </w:r>
          </w:p>
        </w:tc>
        <w:tc>
          <w:tcPr>
            <w:tcW w:w="4112" w:type="dxa"/>
            <w:tcBorders>
              <w:top w:val="nil"/>
              <w:left w:val="nil"/>
              <w:bottom w:val="single" w:sz="4" w:space="0" w:color="auto"/>
              <w:right w:val="nil"/>
            </w:tcBorders>
          </w:tcPr>
          <w:p w14:paraId="53BD1311" w14:textId="77777777" w:rsidR="008A1F0F" w:rsidRPr="00083CFF" w:rsidRDefault="008A1F0F" w:rsidP="008A1F0F">
            <w:pPr>
              <w:spacing w:after="0"/>
              <w:rPr>
                <w:rFonts w:eastAsia="Calibri" w:cs="Calibri"/>
                <w:b/>
                <w:lang w:eastAsia="sl-SI"/>
              </w:rPr>
            </w:pPr>
          </w:p>
          <w:p w14:paraId="17916272" w14:textId="77777777" w:rsidR="008A1F0F" w:rsidRPr="00083CFF" w:rsidRDefault="008A1F0F" w:rsidP="008A1F0F">
            <w:pPr>
              <w:spacing w:after="0"/>
              <w:rPr>
                <w:rFonts w:eastAsia="Calibri" w:cs="Calibri"/>
                <w:b/>
                <w:lang w:eastAsia="sl-SI"/>
              </w:rPr>
            </w:pPr>
          </w:p>
          <w:p w14:paraId="3F7A7F23" w14:textId="77777777" w:rsidR="008A1F0F" w:rsidRPr="00083CFF" w:rsidRDefault="008A1F0F" w:rsidP="008A1F0F">
            <w:pPr>
              <w:spacing w:after="0"/>
              <w:rPr>
                <w:rFonts w:eastAsia="Calibri" w:cs="Calibri"/>
                <w:b/>
                <w:lang w:eastAsia="sl-SI"/>
              </w:rPr>
            </w:pPr>
            <w:r w:rsidRPr="00083CFF">
              <w:rPr>
                <w:rFonts w:eastAsia="Calibri" w:cs="Calibri"/>
                <w:b/>
                <w:lang w:eastAsia="sl-SI"/>
              </w:rPr>
              <w:t>Assessment methods:</w:t>
            </w:r>
          </w:p>
        </w:tc>
      </w:tr>
      <w:tr w:rsidR="008A1F0F" w:rsidRPr="00083CFF" w14:paraId="11DB3EA9" w14:textId="77777777" w:rsidTr="00541C05">
        <w:trPr>
          <w:trHeight w:val="841"/>
        </w:trPr>
        <w:tc>
          <w:tcPr>
            <w:tcW w:w="4018" w:type="dxa"/>
            <w:tcBorders>
              <w:top w:val="single" w:sz="4" w:space="0" w:color="auto"/>
              <w:left w:val="single" w:sz="4" w:space="0" w:color="auto"/>
              <w:bottom w:val="single" w:sz="4" w:space="0" w:color="auto"/>
              <w:right w:val="single" w:sz="4" w:space="0" w:color="auto"/>
            </w:tcBorders>
          </w:tcPr>
          <w:p w14:paraId="29BC76AC" w14:textId="77777777" w:rsidR="0002009C" w:rsidRPr="00DD4866" w:rsidRDefault="0002009C" w:rsidP="0002009C">
            <w:pPr>
              <w:tabs>
                <w:tab w:val="left" w:pos="2461"/>
              </w:tabs>
              <w:spacing w:after="0"/>
              <w:jc w:val="both"/>
              <w:rPr>
                <w:rFonts w:asciiTheme="minorHAnsi" w:hAnsiTheme="minorHAnsi" w:cstheme="minorHAnsi"/>
                <w:b/>
                <w:lang w:val="en-GB"/>
              </w:rPr>
            </w:pPr>
            <w:r w:rsidRPr="00083CFF">
              <w:rPr>
                <w:rFonts w:cs="Calibri"/>
                <w:bCs/>
              </w:rPr>
              <w:t>Opravljene obveznosti e-predavanj in e-vaj so pogoj za pristop k izpitu.</w:t>
            </w:r>
          </w:p>
          <w:p w14:paraId="3E21667F" w14:textId="77777777" w:rsidR="0002009C" w:rsidRPr="00DD4866" w:rsidRDefault="0002009C" w:rsidP="0002009C">
            <w:pPr>
              <w:tabs>
                <w:tab w:val="left" w:pos="2461"/>
              </w:tabs>
              <w:spacing w:after="0"/>
              <w:jc w:val="both"/>
              <w:rPr>
                <w:rFonts w:asciiTheme="minorHAnsi" w:hAnsiTheme="minorHAnsi" w:cstheme="minorHAnsi"/>
                <w:lang w:val="en-GB"/>
              </w:rPr>
            </w:pPr>
          </w:p>
          <w:p w14:paraId="2265F0F4" w14:textId="77777777" w:rsidR="00727B7E" w:rsidRDefault="00727B7E" w:rsidP="00DA4CCB">
            <w:pPr>
              <w:tabs>
                <w:tab w:val="left" w:pos="2461"/>
              </w:tabs>
              <w:spacing w:after="0"/>
              <w:rPr>
                <w:rFonts w:eastAsia="Calibri"/>
                <w:lang w:eastAsia="sl-SI"/>
              </w:rPr>
            </w:pPr>
          </w:p>
          <w:p w14:paraId="3BD979D0" w14:textId="119DED80" w:rsidR="00727B7E" w:rsidRPr="009E4FAD" w:rsidRDefault="00727B7E" w:rsidP="00DA4CCB">
            <w:pPr>
              <w:tabs>
                <w:tab w:val="left" w:pos="2461"/>
              </w:tabs>
              <w:spacing w:after="0"/>
              <w:rPr>
                <w:rFonts w:asciiTheme="minorHAnsi" w:hAnsiTheme="minorHAnsi" w:cstheme="minorHAnsi"/>
                <w:lang w:val="en-GB"/>
              </w:rPr>
            </w:pPr>
            <w:r w:rsidRPr="00F24BBC">
              <w:rPr>
                <w:rFonts w:eastAsia="Calibri"/>
                <w:lang w:eastAsia="sl-SI"/>
              </w:rPr>
              <w:lastRenderedPageBreak/>
              <w:t>Pisni del izpita iz teorije</w:t>
            </w:r>
            <w:r w:rsidR="00541C05">
              <w:rPr>
                <w:rFonts w:eastAsia="Calibri"/>
                <w:lang w:eastAsia="sl-SI"/>
              </w:rPr>
              <w:t>.</w:t>
            </w:r>
            <w:r>
              <w:rPr>
                <w:rFonts w:eastAsia="Calibri"/>
                <w:lang w:eastAsia="sl-SI"/>
              </w:rPr>
              <w:br/>
            </w:r>
            <w:r w:rsidRPr="00F24BBC">
              <w:rPr>
                <w:rFonts w:eastAsia="Calibri"/>
                <w:lang w:eastAsia="sl-SI"/>
              </w:rPr>
              <w:t>Pisni del izpita z GIS programom</w:t>
            </w:r>
            <w:r w:rsidR="00541C05">
              <w:rPr>
                <w:rFonts w:eastAsia="Calibri"/>
                <w:lang w:eastAsia="sl-SI"/>
              </w:rPr>
              <w:t>.</w:t>
            </w:r>
            <w:r>
              <w:rPr>
                <w:rFonts w:eastAsia="Calibri"/>
                <w:lang w:eastAsia="sl-SI"/>
              </w:rPr>
              <w:br/>
            </w:r>
            <w:r w:rsidRPr="00F24BBC">
              <w:rPr>
                <w:rFonts w:eastAsia="Calibri"/>
                <w:lang w:eastAsia="sl-SI"/>
              </w:rPr>
              <w:t>Raziskovalna naloga</w:t>
            </w:r>
          </w:p>
          <w:p w14:paraId="2122EABE" w14:textId="77777777" w:rsidR="00727B7E" w:rsidRPr="009E4FAD" w:rsidRDefault="00727B7E" w:rsidP="0002009C">
            <w:pPr>
              <w:tabs>
                <w:tab w:val="left" w:pos="2461"/>
              </w:tabs>
              <w:spacing w:after="0"/>
              <w:jc w:val="both"/>
              <w:rPr>
                <w:rFonts w:asciiTheme="minorHAnsi" w:hAnsiTheme="minorHAnsi" w:cstheme="minorHAnsi"/>
                <w:lang w:val="en-GB"/>
              </w:rPr>
            </w:pPr>
          </w:p>
          <w:p w14:paraId="53944E1E" w14:textId="77777777" w:rsidR="00727B7E" w:rsidRDefault="00727B7E" w:rsidP="0002009C">
            <w:pPr>
              <w:tabs>
                <w:tab w:val="left" w:pos="2461"/>
              </w:tabs>
              <w:spacing w:after="0"/>
              <w:jc w:val="both"/>
              <w:rPr>
                <w:rFonts w:asciiTheme="minorHAnsi" w:hAnsiTheme="minorHAnsi" w:cstheme="minorHAnsi"/>
                <w:lang w:val="en-GB"/>
              </w:rPr>
            </w:pPr>
            <w:r>
              <w:rPr>
                <w:rFonts w:eastAsia="Calibri"/>
                <w:lang w:eastAsia="sl-SI"/>
              </w:rPr>
              <w:t>Za pozitivno oceno predmeta mora biti pozitiven vsak pisni del izpita posebej.</w:t>
            </w:r>
          </w:p>
          <w:p w14:paraId="7189B60F" w14:textId="77777777" w:rsidR="00C721E1" w:rsidRPr="00083CFF" w:rsidRDefault="00C721E1" w:rsidP="0002009C">
            <w:pPr>
              <w:spacing w:after="0"/>
              <w:rPr>
                <w:rFonts w:asciiTheme="minorHAnsi" w:hAnsiTheme="minorHAnsi" w:cstheme="minorHAnsi"/>
                <w:b/>
              </w:rPr>
            </w:pPr>
          </w:p>
        </w:tc>
        <w:tc>
          <w:tcPr>
            <w:tcW w:w="1560" w:type="dxa"/>
            <w:gridSpan w:val="4"/>
            <w:tcBorders>
              <w:top w:val="single" w:sz="4" w:space="0" w:color="auto"/>
              <w:left w:val="single" w:sz="4" w:space="0" w:color="auto"/>
              <w:bottom w:val="single" w:sz="4" w:space="0" w:color="auto"/>
              <w:right w:val="single" w:sz="4" w:space="0" w:color="auto"/>
            </w:tcBorders>
          </w:tcPr>
          <w:p w14:paraId="4B1A63F2" w14:textId="77777777" w:rsidR="008A1F0F" w:rsidRPr="00083CFF" w:rsidRDefault="008A1F0F" w:rsidP="0002009C">
            <w:pPr>
              <w:spacing w:after="0"/>
              <w:jc w:val="center"/>
              <w:rPr>
                <w:rFonts w:eastAsia="Calibri" w:cs="Calibri"/>
                <w:b/>
                <w:lang w:eastAsia="sl-SI"/>
              </w:rPr>
            </w:pPr>
          </w:p>
          <w:p w14:paraId="4E79168D" w14:textId="77777777" w:rsidR="008A1F0F" w:rsidRPr="00083CFF" w:rsidRDefault="008A1F0F" w:rsidP="0002009C">
            <w:pPr>
              <w:spacing w:after="0"/>
              <w:jc w:val="center"/>
              <w:rPr>
                <w:rFonts w:eastAsia="Calibri" w:cs="Calibri"/>
                <w:b/>
                <w:lang w:eastAsia="sl-SI"/>
              </w:rPr>
            </w:pPr>
          </w:p>
          <w:p w14:paraId="1662FEAF" w14:textId="77777777" w:rsidR="008A1F0F" w:rsidRPr="00083CFF" w:rsidRDefault="008A1F0F" w:rsidP="0002009C">
            <w:pPr>
              <w:spacing w:after="0"/>
              <w:rPr>
                <w:rFonts w:eastAsia="Calibri" w:cs="Calibri"/>
                <w:b/>
                <w:lang w:eastAsia="sl-SI"/>
              </w:rPr>
            </w:pPr>
          </w:p>
          <w:p w14:paraId="6ED142C8" w14:textId="77777777" w:rsidR="00727B7E" w:rsidRDefault="00727B7E" w:rsidP="0002009C">
            <w:pPr>
              <w:spacing w:after="0"/>
              <w:jc w:val="center"/>
              <w:rPr>
                <w:rFonts w:eastAsia="Calibri" w:cs="Calibri"/>
                <w:lang w:eastAsia="sl-SI"/>
              </w:rPr>
            </w:pPr>
          </w:p>
          <w:p w14:paraId="6CFBF03C" w14:textId="726FAB9E" w:rsidR="00727B7E" w:rsidRPr="00541C05" w:rsidRDefault="00727B7E" w:rsidP="00727B7E">
            <w:pPr>
              <w:spacing w:after="0"/>
              <w:jc w:val="center"/>
              <w:rPr>
                <w:rFonts w:eastAsia="Calibri" w:cs="Calibri"/>
                <w:bCs/>
                <w:lang w:eastAsia="sl-SI"/>
              </w:rPr>
            </w:pPr>
            <w:r w:rsidRPr="00541C05">
              <w:rPr>
                <w:rFonts w:eastAsia="Calibri" w:cs="Calibri"/>
                <w:bCs/>
                <w:lang w:eastAsia="sl-SI"/>
              </w:rPr>
              <w:lastRenderedPageBreak/>
              <w:t>35%</w:t>
            </w:r>
            <w:r w:rsidRPr="00541C05">
              <w:rPr>
                <w:rFonts w:eastAsia="Calibri" w:cs="Calibri"/>
                <w:bCs/>
                <w:lang w:eastAsia="sl-SI"/>
              </w:rPr>
              <w:br/>
              <w:t>35%</w:t>
            </w:r>
            <w:r w:rsidRPr="00541C05">
              <w:rPr>
                <w:rFonts w:eastAsia="Calibri" w:cs="Calibri"/>
                <w:bCs/>
                <w:lang w:eastAsia="sl-SI"/>
              </w:rPr>
              <w:br/>
              <w:t>30%</w:t>
            </w:r>
          </w:p>
          <w:p w14:paraId="183C181F" w14:textId="77777777" w:rsidR="00727B7E" w:rsidRDefault="00727B7E" w:rsidP="0002009C">
            <w:pPr>
              <w:spacing w:after="0"/>
              <w:jc w:val="center"/>
              <w:rPr>
                <w:rFonts w:eastAsia="Calibri" w:cs="Calibri"/>
                <w:lang w:eastAsia="sl-SI"/>
              </w:rPr>
            </w:pPr>
          </w:p>
          <w:p w14:paraId="54762D82" w14:textId="77777777" w:rsidR="00727B7E" w:rsidRDefault="00727B7E" w:rsidP="0002009C">
            <w:pPr>
              <w:spacing w:after="0"/>
              <w:jc w:val="center"/>
              <w:rPr>
                <w:rFonts w:eastAsia="Calibri" w:cs="Calibri"/>
                <w:lang w:eastAsia="sl-SI"/>
              </w:rPr>
            </w:pPr>
          </w:p>
          <w:p w14:paraId="54BCC2AC" w14:textId="77777777" w:rsidR="00727B7E" w:rsidRDefault="00727B7E" w:rsidP="0002009C">
            <w:pPr>
              <w:spacing w:after="0"/>
              <w:jc w:val="center"/>
              <w:rPr>
                <w:rFonts w:eastAsia="Calibri" w:cs="Calibri"/>
                <w:lang w:eastAsia="sl-SI"/>
              </w:rPr>
            </w:pPr>
          </w:p>
          <w:p w14:paraId="39CE9C0D" w14:textId="77777777" w:rsidR="008A1F0F" w:rsidRPr="00083CFF" w:rsidRDefault="008A1F0F" w:rsidP="00541C05">
            <w:pPr>
              <w:spacing w:after="0"/>
              <w:rPr>
                <w:rFonts w:eastAsia="Calibri" w:cs="Calibri"/>
                <w:lang w:eastAsia="sl-SI"/>
              </w:rPr>
            </w:pPr>
          </w:p>
        </w:tc>
        <w:tc>
          <w:tcPr>
            <w:tcW w:w="4112" w:type="dxa"/>
            <w:tcBorders>
              <w:top w:val="single" w:sz="4" w:space="0" w:color="auto"/>
              <w:left w:val="single" w:sz="4" w:space="0" w:color="auto"/>
              <w:bottom w:val="single" w:sz="4" w:space="0" w:color="auto"/>
              <w:right w:val="single" w:sz="4" w:space="0" w:color="auto"/>
            </w:tcBorders>
          </w:tcPr>
          <w:p w14:paraId="46457604" w14:textId="77777777" w:rsidR="00727B7E" w:rsidRPr="00083CFF" w:rsidRDefault="0002009C" w:rsidP="0002009C">
            <w:pPr>
              <w:spacing w:after="0"/>
              <w:jc w:val="both"/>
              <w:rPr>
                <w:rFonts w:asciiTheme="minorHAnsi" w:hAnsiTheme="minorHAnsi" w:cstheme="minorHAnsi"/>
                <w:b/>
                <w:lang w:val="en-GB"/>
              </w:rPr>
            </w:pPr>
            <w:r w:rsidRPr="00083CFF">
              <w:rPr>
                <w:rFonts w:cs="Calibri"/>
                <w:bCs/>
              </w:rPr>
              <w:lastRenderedPageBreak/>
              <w:t>Successful completion of e-lectures and e-tutorials is a prerequisite for entering the exam.</w:t>
            </w:r>
          </w:p>
          <w:p w14:paraId="71CD4261" w14:textId="77777777" w:rsidR="00B161EF" w:rsidRDefault="00B161EF" w:rsidP="00DA4CCB">
            <w:pPr>
              <w:spacing w:after="0"/>
              <w:jc w:val="both"/>
              <w:rPr>
                <w:rFonts w:eastAsia="Calibri"/>
                <w:lang w:val="en-US" w:eastAsia="sl-SI"/>
              </w:rPr>
            </w:pPr>
          </w:p>
          <w:p w14:paraId="6A7875A7" w14:textId="72AD0397" w:rsidR="00727B7E" w:rsidRPr="000605DC" w:rsidRDefault="00727B7E" w:rsidP="00DA4CCB">
            <w:pPr>
              <w:spacing w:after="0"/>
              <w:jc w:val="both"/>
              <w:rPr>
                <w:rFonts w:eastAsia="Calibri"/>
                <w:lang w:val="en-US" w:eastAsia="sl-SI"/>
              </w:rPr>
            </w:pPr>
            <w:r>
              <w:rPr>
                <w:rFonts w:eastAsia="Calibri"/>
                <w:lang w:val="en-US" w:eastAsia="sl-SI"/>
              </w:rPr>
              <w:lastRenderedPageBreak/>
              <w:t>Written examination from theory</w:t>
            </w:r>
            <w:r w:rsidRPr="000605DC">
              <w:rPr>
                <w:rFonts w:eastAsia="Calibri"/>
                <w:lang w:val="en-US" w:eastAsia="sl-SI"/>
              </w:rPr>
              <w:br/>
            </w:r>
            <w:r>
              <w:rPr>
                <w:rFonts w:eastAsia="Calibri"/>
                <w:lang w:val="en-US" w:eastAsia="sl-SI"/>
              </w:rPr>
              <w:t>Written examination wit GIS program</w:t>
            </w:r>
            <w:r w:rsidRPr="000605DC">
              <w:rPr>
                <w:rFonts w:eastAsia="Calibri"/>
                <w:lang w:val="en-US" w:eastAsia="sl-SI"/>
              </w:rPr>
              <w:br/>
            </w:r>
            <w:r>
              <w:rPr>
                <w:rFonts w:eastAsia="Calibri"/>
                <w:lang w:val="en-US" w:eastAsia="sl-SI"/>
              </w:rPr>
              <w:t>Research work</w:t>
            </w:r>
          </w:p>
          <w:p w14:paraId="2A466F98" w14:textId="77777777" w:rsidR="00727B7E" w:rsidRDefault="00727B7E" w:rsidP="0002009C">
            <w:pPr>
              <w:spacing w:after="0"/>
              <w:jc w:val="both"/>
              <w:rPr>
                <w:rFonts w:asciiTheme="minorHAnsi" w:hAnsiTheme="minorHAnsi" w:cstheme="minorHAnsi"/>
                <w:lang w:val="en-GB"/>
              </w:rPr>
            </w:pPr>
          </w:p>
          <w:p w14:paraId="74664112" w14:textId="4117BEAA" w:rsidR="008A1F0F" w:rsidRPr="00541C05" w:rsidRDefault="00727B7E" w:rsidP="00541C05">
            <w:pPr>
              <w:spacing w:after="0"/>
              <w:jc w:val="both"/>
              <w:rPr>
                <w:rFonts w:asciiTheme="minorHAnsi" w:hAnsiTheme="minorHAnsi" w:cstheme="minorHAnsi"/>
                <w:lang w:val="en-GB"/>
              </w:rPr>
            </w:pPr>
            <w:r w:rsidRPr="000605DC">
              <w:rPr>
                <w:rFonts w:eastAsia="Calibri"/>
                <w:lang w:val="en-US" w:eastAsia="sl-SI"/>
              </w:rPr>
              <w:t>For a positive assessment of the subject, each written part of the exam must be positive.</w:t>
            </w:r>
          </w:p>
        </w:tc>
      </w:tr>
    </w:tbl>
    <w:p w14:paraId="22FF9B42" w14:textId="77777777" w:rsidR="005A11E4" w:rsidRPr="00083CFF" w:rsidRDefault="005A11E4" w:rsidP="005A11E4">
      <w:pPr>
        <w:spacing w:after="0"/>
        <w:rPr>
          <w:rFonts w:eastAsia="Calibri"/>
          <w:lang w:eastAsia="sl-SI"/>
        </w:rPr>
      </w:pPr>
    </w:p>
    <w:tbl>
      <w:tblPr>
        <w:tblW w:w="9690" w:type="dxa"/>
        <w:tblLayout w:type="fixed"/>
        <w:tblCellMar>
          <w:left w:w="56" w:type="dxa"/>
          <w:right w:w="56" w:type="dxa"/>
        </w:tblCellMar>
        <w:tblLook w:val="00A0" w:firstRow="1" w:lastRow="0" w:firstColumn="1" w:lastColumn="0" w:noHBand="0" w:noVBand="0"/>
      </w:tblPr>
      <w:tblGrid>
        <w:gridCol w:w="9690"/>
      </w:tblGrid>
      <w:tr w:rsidR="005A11E4" w:rsidRPr="00083CFF" w14:paraId="25AB35F9" w14:textId="77777777" w:rsidTr="00BE704D">
        <w:tc>
          <w:tcPr>
            <w:tcW w:w="9690" w:type="dxa"/>
            <w:tcBorders>
              <w:left w:val="nil"/>
              <w:bottom w:val="single" w:sz="4" w:space="0" w:color="auto"/>
              <w:right w:val="nil"/>
            </w:tcBorders>
          </w:tcPr>
          <w:p w14:paraId="42F3FFDA" w14:textId="77777777" w:rsidR="005A11E4" w:rsidRPr="00083CFF" w:rsidRDefault="005A11E4" w:rsidP="00B71733">
            <w:pPr>
              <w:spacing w:after="0"/>
              <w:rPr>
                <w:rFonts w:eastAsia="Calibri" w:cs="Calibri"/>
                <w:b/>
                <w:lang w:eastAsia="sl-SI"/>
              </w:rPr>
            </w:pPr>
            <w:r w:rsidRPr="00083CFF">
              <w:rPr>
                <w:rFonts w:eastAsia="Calibri" w:cs="Calibri"/>
                <w:b/>
                <w:lang w:eastAsia="sl-SI"/>
              </w:rPr>
              <w:t xml:space="preserve">Reference nosilca / Course coordinator's references: </w:t>
            </w:r>
          </w:p>
        </w:tc>
      </w:tr>
      <w:tr w:rsidR="00BE704D" w:rsidRPr="0002009C" w14:paraId="47D740FD" w14:textId="77777777" w:rsidTr="00B71733">
        <w:tc>
          <w:tcPr>
            <w:tcW w:w="9690" w:type="dxa"/>
            <w:tcBorders>
              <w:top w:val="single" w:sz="4" w:space="0" w:color="auto"/>
              <w:left w:val="single" w:sz="4" w:space="0" w:color="auto"/>
              <w:bottom w:val="single" w:sz="4" w:space="0" w:color="auto"/>
              <w:right w:val="single" w:sz="4" w:space="0" w:color="auto"/>
            </w:tcBorders>
          </w:tcPr>
          <w:p w14:paraId="34425AE3" w14:textId="77777777" w:rsidR="00777B65" w:rsidRPr="00DA4CCB" w:rsidRDefault="00777B65" w:rsidP="00541C05">
            <w:pPr>
              <w:spacing w:after="0"/>
              <w:rPr>
                <w:rFonts w:asciiTheme="minorHAnsi" w:eastAsia="Calibri" w:hAnsiTheme="minorHAnsi"/>
                <w:b/>
                <w:lang w:val="en-US" w:bidi="ne-NP"/>
              </w:rPr>
            </w:pPr>
            <w:r w:rsidRPr="009E4FAD">
              <w:rPr>
                <w:rFonts w:asciiTheme="minorHAnsi" w:eastAsia="Calibri" w:hAnsiTheme="minorHAnsi"/>
                <w:lang w:val="en-US" w:bidi="ne-NP"/>
              </w:rPr>
              <w:t xml:space="preserve">ŠINKO, Simona, PRAH, Klemen, KRAMBERGER, Tomaž. </w:t>
            </w:r>
            <w:r w:rsidRPr="00DA4CCB">
              <w:rPr>
                <w:rFonts w:asciiTheme="minorHAnsi" w:eastAsia="Calibri" w:hAnsiTheme="minorHAnsi"/>
                <w:lang w:val="en-US" w:bidi="ne-NP"/>
              </w:rPr>
              <w:t>Spatial modelling of modal shift due to COVID-19. Sustainability. 2021, vol. 13, iss. 13, str. 1-15, ilustr. ISSN 2071-1050. https://doi.org/10.3390/su13137116, DOI: 10.3390/su13137116.</w:t>
            </w:r>
          </w:p>
          <w:p w14:paraId="70A5909A" w14:textId="77777777" w:rsidR="00E8330D" w:rsidRPr="00083CFF" w:rsidRDefault="00E8330D" w:rsidP="00541C05">
            <w:pPr>
              <w:spacing w:after="0" w:line="259" w:lineRule="auto"/>
              <w:jc w:val="both"/>
            </w:pPr>
            <w:r w:rsidRPr="00083CFF">
              <w:t>PRAH, Klemen, KRAMBERGER, Tomaž, DRAGAN, Dejan. Primerjava 2D in 3D GIS modela pri načrtovanju šolskih prevozov. Dela. [Tiskana izd.]. 2018, [št.] 49, str. 61-74, ilustr. ISSN 0354-0596. https://doi.org/10.4312/dela.49.61-74, DOI: 10.4312/dela.49.61-74. [COBISS.SI-ID 512964413].</w:t>
            </w:r>
          </w:p>
          <w:p w14:paraId="1AA9517E" w14:textId="77777777" w:rsidR="00E8330D" w:rsidRPr="00083CFF" w:rsidRDefault="00E8330D" w:rsidP="00541C05">
            <w:pPr>
              <w:spacing w:after="0" w:line="259" w:lineRule="auto"/>
              <w:jc w:val="both"/>
            </w:pPr>
            <w:r w:rsidRPr="00083CFF">
              <w:t>PRAH, Klemen, KESHAVARZSALEH, Abolfazl, KRAMBERGER, Tomaž, JEREB, Borut, DRAGAN, Dejan. Optimal bus stops' allocation : a school bus routing problem with respect to terrain elevation. Logistics &amp; sustainable transport. [Spletna izd.]. October 2018, vol. 9, no. 2, str. 1-15, ilustr. ISSN 2232-4968. https://www.degruyter.com/view/j/jlst.2018.9.issue-2/jlst-2018-0006/jlst-2018-0006.xml?format=INT, DOI: 10.2478/jlst-2018-0006. [COBISS.SI-ID 512943677].</w:t>
            </w:r>
          </w:p>
          <w:p w14:paraId="6CA817D3" w14:textId="77777777" w:rsidR="00E8330D" w:rsidRDefault="00E8330D" w:rsidP="00541C05">
            <w:pPr>
              <w:spacing w:after="0" w:line="259" w:lineRule="auto"/>
              <w:jc w:val="both"/>
            </w:pPr>
            <w:r w:rsidRPr="00083CFF">
              <w:t>PRAH, Klemen, SHORTRIDGE, Ashton. Travels in San Francisco : effect of terrain on road network distance. V: 2019 East Lakes Division of the American Association of Geographers Annual Meeting, October 10-11, 2019, University Center, Michigan. [Saginaw: College of Arts &amp; Behavioral Sciences, 2019]. Str. 33. [COBISS.SI-ID 513048637].</w:t>
            </w:r>
          </w:p>
          <w:p w14:paraId="2C5EB1C9" w14:textId="2B010165" w:rsidR="00BE704D" w:rsidRPr="00541C05" w:rsidRDefault="00777B65" w:rsidP="00541C05">
            <w:pPr>
              <w:spacing w:after="0"/>
              <w:rPr>
                <w:rFonts w:asciiTheme="minorHAnsi" w:eastAsia="Calibri" w:hAnsiTheme="minorHAnsi"/>
                <w:b/>
                <w:lang w:val="en-US" w:bidi="ne-NP"/>
              </w:rPr>
            </w:pPr>
            <w:r w:rsidRPr="009E4FAD">
              <w:rPr>
                <w:rFonts w:asciiTheme="minorHAnsi" w:eastAsia="Calibri" w:hAnsiTheme="minorHAnsi"/>
                <w:lang w:val="en-US" w:bidi="ne-NP"/>
              </w:rPr>
              <w:t xml:space="preserve">PRAH, Klemen, KRAMBERGER, Tomaž, RUPNIK, Bojan. </w:t>
            </w:r>
            <w:r w:rsidRPr="00DA4CCB">
              <w:rPr>
                <w:rFonts w:asciiTheme="minorHAnsi" w:eastAsia="Calibri" w:hAnsiTheme="minorHAnsi"/>
                <w:lang w:val="en-US" w:bidi="ne-NP"/>
              </w:rPr>
              <w:t>The role of GIS in port hinterland modelling based on port choice. V: VIDOVIĆ, Milorad (ur.). Proceedings of the 3rd Logistics International Conference, Belgrade, 25-27 May, 2017. Belgrade: Faculty of Transport and Traffic Engineering, 2017. Str. 111-116, ilustr. ISBN 978-86-7395-373-1. http://logic.sf.bg.ac.rs/wp-content/uploads/2017/LOGIC%202017%20Proceedings%20b5.pdf.</w:t>
            </w:r>
          </w:p>
        </w:tc>
      </w:tr>
    </w:tbl>
    <w:p w14:paraId="27E50300" w14:textId="77777777" w:rsidR="005A11E4" w:rsidRDefault="005A11E4" w:rsidP="005A11E4">
      <w:pPr>
        <w:spacing w:after="0"/>
        <w:rPr>
          <w:rFonts w:asciiTheme="minorHAnsi" w:hAnsiTheme="minorHAnsi" w:cstheme="minorHAnsi"/>
          <w:b/>
        </w:rPr>
      </w:pPr>
    </w:p>
    <w:p w14:paraId="17B0EFB8" w14:textId="77777777" w:rsidR="00F57C69" w:rsidRPr="00F57C69" w:rsidRDefault="00F57C69" w:rsidP="00A25CCF">
      <w:pPr>
        <w:pStyle w:val="Pripomba"/>
        <w:rPr>
          <w:color w:val="C00000"/>
        </w:rPr>
      </w:pPr>
    </w:p>
    <w:sectPr w:rsidR="00F57C69" w:rsidRPr="00F57C69" w:rsidSect="00276596">
      <w:footerReference w:type="default" r:id="rId7"/>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A2550" w14:textId="77777777" w:rsidR="00875DB0" w:rsidRDefault="00875DB0" w:rsidP="00703ADE">
      <w:pPr>
        <w:spacing w:after="0"/>
      </w:pPr>
      <w:r>
        <w:separator/>
      </w:r>
    </w:p>
  </w:endnote>
  <w:endnote w:type="continuationSeparator" w:id="0">
    <w:p w14:paraId="54E67DF4" w14:textId="77777777" w:rsidR="00875DB0" w:rsidRDefault="00875DB0" w:rsidP="00703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450D" w14:textId="050D85FD" w:rsidR="00A0202D" w:rsidRPr="007564BD" w:rsidRDefault="00A0202D" w:rsidP="00276596">
    <w:pPr>
      <w:pStyle w:val="Noga"/>
      <w:jc w:val="center"/>
      <w:rPr>
        <w:color w:val="006A8E"/>
        <w:sz w:val="18"/>
      </w:rPr>
    </w:pPr>
    <w:r w:rsidRPr="007564BD">
      <w:rPr>
        <w:color w:val="006A8E"/>
        <w:sz w:val="18"/>
      </w:rPr>
      <w:fldChar w:fldCharType="begin"/>
    </w:r>
    <w:r w:rsidRPr="007564BD">
      <w:rPr>
        <w:color w:val="006A8E"/>
        <w:sz w:val="18"/>
      </w:rPr>
      <w:instrText xml:space="preserve"> PAGE  \* Arabic  \* MERGEFORMAT </w:instrText>
    </w:r>
    <w:r w:rsidRPr="007564BD">
      <w:rPr>
        <w:color w:val="006A8E"/>
        <w:sz w:val="18"/>
      </w:rPr>
      <w:fldChar w:fldCharType="separate"/>
    </w:r>
    <w:r w:rsidR="00CE5955">
      <w:rPr>
        <w:noProof/>
        <w:color w:val="006A8E"/>
        <w:sz w:val="18"/>
      </w:rPr>
      <w:t>4</w:t>
    </w:r>
    <w:r w:rsidRPr="007564BD">
      <w:rPr>
        <w:color w:val="006A8E"/>
        <w:sz w:val="18"/>
      </w:rPr>
      <w:fldChar w:fldCharType="end"/>
    </w:r>
    <w:r w:rsidRPr="007564BD">
      <w:rPr>
        <w:color w:val="006A8E"/>
        <w:sz w:val="18"/>
      </w:rPr>
      <w:t xml:space="preserve"> / </w:t>
    </w:r>
    <w:r w:rsidRPr="007564BD">
      <w:rPr>
        <w:color w:val="006A8E"/>
        <w:sz w:val="18"/>
      </w:rPr>
      <w:fldChar w:fldCharType="begin"/>
    </w:r>
    <w:r w:rsidRPr="007564BD">
      <w:rPr>
        <w:color w:val="006A8E"/>
        <w:sz w:val="18"/>
      </w:rPr>
      <w:instrText xml:space="preserve"> NUMPAGES  \* Arabic  \* MERGEFORMAT </w:instrText>
    </w:r>
    <w:r w:rsidRPr="007564BD">
      <w:rPr>
        <w:color w:val="006A8E"/>
        <w:sz w:val="18"/>
      </w:rPr>
      <w:fldChar w:fldCharType="separate"/>
    </w:r>
    <w:r w:rsidR="00CE5955">
      <w:rPr>
        <w:noProof/>
        <w:color w:val="006A8E"/>
        <w:sz w:val="18"/>
      </w:rPr>
      <w:t>4</w:t>
    </w:r>
    <w:r w:rsidRPr="007564BD">
      <w:rPr>
        <w:color w:val="006A8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615D5" w14:textId="77777777" w:rsidR="00875DB0" w:rsidRDefault="00875DB0" w:rsidP="00703ADE">
      <w:pPr>
        <w:spacing w:after="0"/>
      </w:pPr>
      <w:r>
        <w:separator/>
      </w:r>
    </w:p>
  </w:footnote>
  <w:footnote w:type="continuationSeparator" w:id="0">
    <w:p w14:paraId="13937B27" w14:textId="77777777" w:rsidR="00875DB0" w:rsidRDefault="00875DB0" w:rsidP="00703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25"/>
    <w:multiLevelType w:val="hybridMultilevel"/>
    <w:tmpl w:val="FF88BF6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B10334E"/>
    <w:multiLevelType w:val="hybridMultilevel"/>
    <w:tmpl w:val="C5362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737C45"/>
    <w:multiLevelType w:val="hybridMultilevel"/>
    <w:tmpl w:val="8BF26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3E31CE"/>
    <w:multiLevelType w:val="hybridMultilevel"/>
    <w:tmpl w:val="401286B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97F2D44"/>
    <w:multiLevelType w:val="hybridMultilevel"/>
    <w:tmpl w:val="64BAD18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8EB3FD5"/>
    <w:multiLevelType w:val="hybridMultilevel"/>
    <w:tmpl w:val="4380F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xNza2NDa2MDKyNDBV0lEKTi0uzszPAykwrAUASmARsCwAAAA="/>
  </w:docVars>
  <w:rsids>
    <w:rsidRoot w:val="00703ADE"/>
    <w:rsid w:val="0002009C"/>
    <w:rsid w:val="00040D2A"/>
    <w:rsid w:val="00046B40"/>
    <w:rsid w:val="00053C25"/>
    <w:rsid w:val="000625CC"/>
    <w:rsid w:val="00067866"/>
    <w:rsid w:val="000761B7"/>
    <w:rsid w:val="00083CFF"/>
    <w:rsid w:val="0009073D"/>
    <w:rsid w:val="0009636B"/>
    <w:rsid w:val="000A19DD"/>
    <w:rsid w:val="000B0A40"/>
    <w:rsid w:val="000B587A"/>
    <w:rsid w:val="000B67E3"/>
    <w:rsid w:val="000B6A23"/>
    <w:rsid w:val="000C42EC"/>
    <w:rsid w:val="000E7D4E"/>
    <w:rsid w:val="000F1B74"/>
    <w:rsid w:val="000F3FEE"/>
    <w:rsid w:val="000F40D2"/>
    <w:rsid w:val="000F6746"/>
    <w:rsid w:val="00103E49"/>
    <w:rsid w:val="0010411B"/>
    <w:rsid w:val="001101ED"/>
    <w:rsid w:val="001213B9"/>
    <w:rsid w:val="00135DE0"/>
    <w:rsid w:val="001577DF"/>
    <w:rsid w:val="00160EFE"/>
    <w:rsid w:val="0016104C"/>
    <w:rsid w:val="001710DF"/>
    <w:rsid w:val="001762E9"/>
    <w:rsid w:val="0018344C"/>
    <w:rsid w:val="001848D1"/>
    <w:rsid w:val="0018780C"/>
    <w:rsid w:val="00196F28"/>
    <w:rsid w:val="001B40D3"/>
    <w:rsid w:val="001B4E07"/>
    <w:rsid w:val="001C55C4"/>
    <w:rsid w:val="001C65D2"/>
    <w:rsid w:val="001E2942"/>
    <w:rsid w:val="001E46A5"/>
    <w:rsid w:val="001E5BFE"/>
    <w:rsid w:val="001E63A8"/>
    <w:rsid w:val="001F39D3"/>
    <w:rsid w:val="001F3E26"/>
    <w:rsid w:val="00205467"/>
    <w:rsid w:val="0021144D"/>
    <w:rsid w:val="00216CD3"/>
    <w:rsid w:val="00217CEC"/>
    <w:rsid w:val="0022024F"/>
    <w:rsid w:val="002235E2"/>
    <w:rsid w:val="00223EAB"/>
    <w:rsid w:val="00250591"/>
    <w:rsid w:val="00252DF2"/>
    <w:rsid w:val="002548DB"/>
    <w:rsid w:val="00261FF3"/>
    <w:rsid w:val="00273DDF"/>
    <w:rsid w:val="00276596"/>
    <w:rsid w:val="0027778B"/>
    <w:rsid w:val="002805E7"/>
    <w:rsid w:val="0028075A"/>
    <w:rsid w:val="002911AD"/>
    <w:rsid w:val="00292898"/>
    <w:rsid w:val="002B19A5"/>
    <w:rsid w:val="002B452B"/>
    <w:rsid w:val="002B668D"/>
    <w:rsid w:val="002C44F3"/>
    <w:rsid w:val="002C7D0D"/>
    <w:rsid w:val="002D1808"/>
    <w:rsid w:val="002F418C"/>
    <w:rsid w:val="002F465F"/>
    <w:rsid w:val="003037B1"/>
    <w:rsid w:val="00306098"/>
    <w:rsid w:val="003168D8"/>
    <w:rsid w:val="00317A91"/>
    <w:rsid w:val="00323AC4"/>
    <w:rsid w:val="00324BE4"/>
    <w:rsid w:val="0033062E"/>
    <w:rsid w:val="00332EA1"/>
    <w:rsid w:val="00334FD5"/>
    <w:rsid w:val="00341880"/>
    <w:rsid w:val="00344834"/>
    <w:rsid w:val="003463F9"/>
    <w:rsid w:val="00355781"/>
    <w:rsid w:val="00360075"/>
    <w:rsid w:val="00360354"/>
    <w:rsid w:val="0036175E"/>
    <w:rsid w:val="00375515"/>
    <w:rsid w:val="00377D01"/>
    <w:rsid w:val="003874C0"/>
    <w:rsid w:val="00395C12"/>
    <w:rsid w:val="003A3998"/>
    <w:rsid w:val="003B7EBC"/>
    <w:rsid w:val="003C3F1B"/>
    <w:rsid w:val="003C437B"/>
    <w:rsid w:val="003C5A56"/>
    <w:rsid w:val="003C61AC"/>
    <w:rsid w:val="003D6370"/>
    <w:rsid w:val="003F0EA3"/>
    <w:rsid w:val="003F667E"/>
    <w:rsid w:val="0040317F"/>
    <w:rsid w:val="0040670E"/>
    <w:rsid w:val="004203B7"/>
    <w:rsid w:val="004246C2"/>
    <w:rsid w:val="00425A8B"/>
    <w:rsid w:val="00435696"/>
    <w:rsid w:val="00451CC8"/>
    <w:rsid w:val="00467C3E"/>
    <w:rsid w:val="00467D47"/>
    <w:rsid w:val="00471DE2"/>
    <w:rsid w:val="00480810"/>
    <w:rsid w:val="00481180"/>
    <w:rsid w:val="0048408C"/>
    <w:rsid w:val="0049183D"/>
    <w:rsid w:val="004A073E"/>
    <w:rsid w:val="004A30A0"/>
    <w:rsid w:val="004A33B9"/>
    <w:rsid w:val="004A4DF3"/>
    <w:rsid w:val="004A69AF"/>
    <w:rsid w:val="004B3297"/>
    <w:rsid w:val="004B41A0"/>
    <w:rsid w:val="004B54C6"/>
    <w:rsid w:val="004B7170"/>
    <w:rsid w:val="004C1D5D"/>
    <w:rsid w:val="004C28F8"/>
    <w:rsid w:val="004C66E8"/>
    <w:rsid w:val="004D11DE"/>
    <w:rsid w:val="004F5050"/>
    <w:rsid w:val="00500DB6"/>
    <w:rsid w:val="005029C6"/>
    <w:rsid w:val="00514311"/>
    <w:rsid w:val="00525A19"/>
    <w:rsid w:val="00525BD5"/>
    <w:rsid w:val="00525C1D"/>
    <w:rsid w:val="00541C05"/>
    <w:rsid w:val="00563340"/>
    <w:rsid w:val="005701F4"/>
    <w:rsid w:val="0057190E"/>
    <w:rsid w:val="005745BC"/>
    <w:rsid w:val="00581E1B"/>
    <w:rsid w:val="00584BFC"/>
    <w:rsid w:val="00587381"/>
    <w:rsid w:val="00597F23"/>
    <w:rsid w:val="005A013D"/>
    <w:rsid w:val="005A11E4"/>
    <w:rsid w:val="005A5638"/>
    <w:rsid w:val="005A7A79"/>
    <w:rsid w:val="005C04B5"/>
    <w:rsid w:val="005C15C1"/>
    <w:rsid w:val="005C62B2"/>
    <w:rsid w:val="005D3E13"/>
    <w:rsid w:val="005D7191"/>
    <w:rsid w:val="005E3061"/>
    <w:rsid w:val="005F16AE"/>
    <w:rsid w:val="005F49D5"/>
    <w:rsid w:val="006016DF"/>
    <w:rsid w:val="00606BB3"/>
    <w:rsid w:val="006135EC"/>
    <w:rsid w:val="0061471B"/>
    <w:rsid w:val="006261BD"/>
    <w:rsid w:val="00627C0D"/>
    <w:rsid w:val="00645458"/>
    <w:rsid w:val="00667ED1"/>
    <w:rsid w:val="0067410C"/>
    <w:rsid w:val="00683B5F"/>
    <w:rsid w:val="00685B29"/>
    <w:rsid w:val="006863A2"/>
    <w:rsid w:val="0068792F"/>
    <w:rsid w:val="00693B1D"/>
    <w:rsid w:val="0069578E"/>
    <w:rsid w:val="00697296"/>
    <w:rsid w:val="006A20F0"/>
    <w:rsid w:val="006B1507"/>
    <w:rsid w:val="006B5AC7"/>
    <w:rsid w:val="006C734C"/>
    <w:rsid w:val="006E1095"/>
    <w:rsid w:val="006E6646"/>
    <w:rsid w:val="006E732F"/>
    <w:rsid w:val="006F2D77"/>
    <w:rsid w:val="006F38ED"/>
    <w:rsid w:val="00701B0E"/>
    <w:rsid w:val="00703ADE"/>
    <w:rsid w:val="00707193"/>
    <w:rsid w:val="00714E30"/>
    <w:rsid w:val="0072193C"/>
    <w:rsid w:val="007264DD"/>
    <w:rsid w:val="00727B7E"/>
    <w:rsid w:val="00731404"/>
    <w:rsid w:val="00732FDE"/>
    <w:rsid w:val="00743D06"/>
    <w:rsid w:val="0074545B"/>
    <w:rsid w:val="00754FB9"/>
    <w:rsid w:val="0076751A"/>
    <w:rsid w:val="0077514C"/>
    <w:rsid w:val="00777B65"/>
    <w:rsid w:val="0078019B"/>
    <w:rsid w:val="00784B83"/>
    <w:rsid w:val="0078644D"/>
    <w:rsid w:val="00792301"/>
    <w:rsid w:val="0079494D"/>
    <w:rsid w:val="007A28AA"/>
    <w:rsid w:val="007A29FA"/>
    <w:rsid w:val="007A77A3"/>
    <w:rsid w:val="007B0935"/>
    <w:rsid w:val="007B342E"/>
    <w:rsid w:val="007B654D"/>
    <w:rsid w:val="007C7DAA"/>
    <w:rsid w:val="007E49AE"/>
    <w:rsid w:val="007F2C61"/>
    <w:rsid w:val="00802619"/>
    <w:rsid w:val="008102C2"/>
    <w:rsid w:val="00811EFC"/>
    <w:rsid w:val="00811FB5"/>
    <w:rsid w:val="008157D7"/>
    <w:rsid w:val="008320B1"/>
    <w:rsid w:val="00847982"/>
    <w:rsid w:val="00855585"/>
    <w:rsid w:val="00863826"/>
    <w:rsid w:val="00873A16"/>
    <w:rsid w:val="00873F0D"/>
    <w:rsid w:val="00874CA5"/>
    <w:rsid w:val="00875DB0"/>
    <w:rsid w:val="008A0A06"/>
    <w:rsid w:val="008A1F0F"/>
    <w:rsid w:val="008A6780"/>
    <w:rsid w:val="008A7904"/>
    <w:rsid w:val="008B058B"/>
    <w:rsid w:val="008B2370"/>
    <w:rsid w:val="008C735D"/>
    <w:rsid w:val="008C7A40"/>
    <w:rsid w:val="008D3A8F"/>
    <w:rsid w:val="008E0F01"/>
    <w:rsid w:val="008E4B9B"/>
    <w:rsid w:val="009044E0"/>
    <w:rsid w:val="009060E2"/>
    <w:rsid w:val="00910644"/>
    <w:rsid w:val="00913A49"/>
    <w:rsid w:val="009222E8"/>
    <w:rsid w:val="009322AD"/>
    <w:rsid w:val="00957F7A"/>
    <w:rsid w:val="00961B35"/>
    <w:rsid w:val="00961C9A"/>
    <w:rsid w:val="00961FCE"/>
    <w:rsid w:val="0096279B"/>
    <w:rsid w:val="0097295F"/>
    <w:rsid w:val="00991CF4"/>
    <w:rsid w:val="009958CA"/>
    <w:rsid w:val="009A10BC"/>
    <w:rsid w:val="009B077A"/>
    <w:rsid w:val="009B26AB"/>
    <w:rsid w:val="009C276B"/>
    <w:rsid w:val="009D11AD"/>
    <w:rsid w:val="009D6D7A"/>
    <w:rsid w:val="009E3568"/>
    <w:rsid w:val="009E4FAD"/>
    <w:rsid w:val="009E7CBD"/>
    <w:rsid w:val="009F24ED"/>
    <w:rsid w:val="009F37EA"/>
    <w:rsid w:val="009F4070"/>
    <w:rsid w:val="00A000D4"/>
    <w:rsid w:val="00A00AB4"/>
    <w:rsid w:val="00A019CC"/>
    <w:rsid w:val="00A0202D"/>
    <w:rsid w:val="00A03E9D"/>
    <w:rsid w:val="00A13321"/>
    <w:rsid w:val="00A25CCF"/>
    <w:rsid w:val="00A340FC"/>
    <w:rsid w:val="00A47212"/>
    <w:rsid w:val="00A52144"/>
    <w:rsid w:val="00A52D9A"/>
    <w:rsid w:val="00A5557A"/>
    <w:rsid w:val="00A56956"/>
    <w:rsid w:val="00A604B1"/>
    <w:rsid w:val="00A61B13"/>
    <w:rsid w:val="00A722F0"/>
    <w:rsid w:val="00A81452"/>
    <w:rsid w:val="00A87467"/>
    <w:rsid w:val="00A87ADF"/>
    <w:rsid w:val="00A87CC4"/>
    <w:rsid w:val="00AC243A"/>
    <w:rsid w:val="00AC50D7"/>
    <w:rsid w:val="00AC7DE5"/>
    <w:rsid w:val="00AF382F"/>
    <w:rsid w:val="00AF4D57"/>
    <w:rsid w:val="00B01725"/>
    <w:rsid w:val="00B05658"/>
    <w:rsid w:val="00B07275"/>
    <w:rsid w:val="00B07A68"/>
    <w:rsid w:val="00B161EF"/>
    <w:rsid w:val="00B32886"/>
    <w:rsid w:val="00B41FC2"/>
    <w:rsid w:val="00B44133"/>
    <w:rsid w:val="00B5635F"/>
    <w:rsid w:val="00B63E7C"/>
    <w:rsid w:val="00B70B70"/>
    <w:rsid w:val="00B733D9"/>
    <w:rsid w:val="00BC1823"/>
    <w:rsid w:val="00BC3476"/>
    <w:rsid w:val="00BC4876"/>
    <w:rsid w:val="00BC74F8"/>
    <w:rsid w:val="00BC7DC9"/>
    <w:rsid w:val="00BD1FD8"/>
    <w:rsid w:val="00BD50BF"/>
    <w:rsid w:val="00BE08A0"/>
    <w:rsid w:val="00BE32A6"/>
    <w:rsid w:val="00BE704D"/>
    <w:rsid w:val="00BF0A49"/>
    <w:rsid w:val="00BF4FB0"/>
    <w:rsid w:val="00BF5A0E"/>
    <w:rsid w:val="00BF7B2D"/>
    <w:rsid w:val="00C06952"/>
    <w:rsid w:val="00C23384"/>
    <w:rsid w:val="00C26205"/>
    <w:rsid w:val="00C31227"/>
    <w:rsid w:val="00C35629"/>
    <w:rsid w:val="00C4086F"/>
    <w:rsid w:val="00C60365"/>
    <w:rsid w:val="00C63A16"/>
    <w:rsid w:val="00C65B60"/>
    <w:rsid w:val="00C721E1"/>
    <w:rsid w:val="00C72B00"/>
    <w:rsid w:val="00C73CAE"/>
    <w:rsid w:val="00C83735"/>
    <w:rsid w:val="00C92969"/>
    <w:rsid w:val="00CB4FA1"/>
    <w:rsid w:val="00CC2E15"/>
    <w:rsid w:val="00CC7B6E"/>
    <w:rsid w:val="00CC7D6E"/>
    <w:rsid w:val="00CD3B38"/>
    <w:rsid w:val="00CD40B9"/>
    <w:rsid w:val="00CD7F75"/>
    <w:rsid w:val="00CE0FA9"/>
    <w:rsid w:val="00CE20E4"/>
    <w:rsid w:val="00CE4CA3"/>
    <w:rsid w:val="00CE5955"/>
    <w:rsid w:val="00D023A0"/>
    <w:rsid w:val="00D07034"/>
    <w:rsid w:val="00D1099E"/>
    <w:rsid w:val="00D12BC2"/>
    <w:rsid w:val="00D176A8"/>
    <w:rsid w:val="00D17CFB"/>
    <w:rsid w:val="00D206E9"/>
    <w:rsid w:val="00D216BD"/>
    <w:rsid w:val="00D36EFF"/>
    <w:rsid w:val="00D4141E"/>
    <w:rsid w:val="00D441C9"/>
    <w:rsid w:val="00D47661"/>
    <w:rsid w:val="00D56DEF"/>
    <w:rsid w:val="00D61155"/>
    <w:rsid w:val="00D634CF"/>
    <w:rsid w:val="00D656E4"/>
    <w:rsid w:val="00D822FB"/>
    <w:rsid w:val="00D93134"/>
    <w:rsid w:val="00D94920"/>
    <w:rsid w:val="00DA3887"/>
    <w:rsid w:val="00DA4CCB"/>
    <w:rsid w:val="00DC294C"/>
    <w:rsid w:val="00DD03F7"/>
    <w:rsid w:val="00DD4866"/>
    <w:rsid w:val="00DE374A"/>
    <w:rsid w:val="00DF0B31"/>
    <w:rsid w:val="00DF1636"/>
    <w:rsid w:val="00E03C39"/>
    <w:rsid w:val="00E1173A"/>
    <w:rsid w:val="00E12B7D"/>
    <w:rsid w:val="00E217C8"/>
    <w:rsid w:val="00E24F2B"/>
    <w:rsid w:val="00E26379"/>
    <w:rsid w:val="00E32D7E"/>
    <w:rsid w:val="00E3517F"/>
    <w:rsid w:val="00E36442"/>
    <w:rsid w:val="00E37448"/>
    <w:rsid w:val="00E55D12"/>
    <w:rsid w:val="00E61420"/>
    <w:rsid w:val="00E61E60"/>
    <w:rsid w:val="00E62BCE"/>
    <w:rsid w:val="00E6704B"/>
    <w:rsid w:val="00E70FEA"/>
    <w:rsid w:val="00E76AEB"/>
    <w:rsid w:val="00E8330D"/>
    <w:rsid w:val="00E84030"/>
    <w:rsid w:val="00E8487A"/>
    <w:rsid w:val="00E856E6"/>
    <w:rsid w:val="00E919CA"/>
    <w:rsid w:val="00E935CE"/>
    <w:rsid w:val="00EB6B47"/>
    <w:rsid w:val="00EB7E3F"/>
    <w:rsid w:val="00EC0DAE"/>
    <w:rsid w:val="00ED74DD"/>
    <w:rsid w:val="00EF335F"/>
    <w:rsid w:val="00EF375E"/>
    <w:rsid w:val="00EF7A5B"/>
    <w:rsid w:val="00F02874"/>
    <w:rsid w:val="00F12416"/>
    <w:rsid w:val="00F128BD"/>
    <w:rsid w:val="00F14482"/>
    <w:rsid w:val="00F36598"/>
    <w:rsid w:val="00F4075A"/>
    <w:rsid w:val="00F44BC1"/>
    <w:rsid w:val="00F51390"/>
    <w:rsid w:val="00F57C69"/>
    <w:rsid w:val="00F734B4"/>
    <w:rsid w:val="00F734DA"/>
    <w:rsid w:val="00F74CD5"/>
    <w:rsid w:val="00FA00CC"/>
    <w:rsid w:val="00FA10EF"/>
    <w:rsid w:val="00FA2FAA"/>
    <w:rsid w:val="00FA3BB2"/>
    <w:rsid w:val="00FA7685"/>
    <w:rsid w:val="00FA7E0F"/>
    <w:rsid w:val="00FB7865"/>
    <w:rsid w:val="00FC4F71"/>
    <w:rsid w:val="00FD4503"/>
    <w:rsid w:val="00FD7078"/>
    <w:rsid w:val="00FE166B"/>
    <w:rsid w:val="00FE4F6B"/>
    <w:rsid w:val="00FE50A1"/>
    <w:rsid w:val="00FE5CDE"/>
    <w:rsid w:val="00FF5A2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E85A1B"/>
  <w15:docId w15:val="{E47090CE-DD2B-45B6-ADCB-878F113E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03ADE"/>
    <w:pPr>
      <w:spacing w:after="120" w:line="240" w:lineRule="auto"/>
    </w:pPr>
    <w:rPr>
      <w:rFonts w:ascii="Calibri" w:eastAsia="Times New Roman"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03ADE"/>
    <w:pPr>
      <w:spacing w:after="0"/>
      <w:ind w:left="720"/>
      <w:contextualSpacing/>
    </w:pPr>
  </w:style>
  <w:style w:type="paragraph" w:styleId="Glava">
    <w:name w:val="header"/>
    <w:basedOn w:val="Navaden"/>
    <w:link w:val="GlavaZnak"/>
    <w:uiPriority w:val="99"/>
    <w:unhideWhenUsed/>
    <w:rsid w:val="00703ADE"/>
    <w:pPr>
      <w:tabs>
        <w:tab w:val="center" w:pos="4536"/>
        <w:tab w:val="right" w:pos="9072"/>
      </w:tabs>
      <w:spacing w:after="0"/>
    </w:pPr>
  </w:style>
  <w:style w:type="character" w:customStyle="1" w:styleId="GlavaZnak">
    <w:name w:val="Glava Znak"/>
    <w:basedOn w:val="Privzetapisavaodstavka"/>
    <w:link w:val="Glava"/>
    <w:uiPriority w:val="99"/>
    <w:rsid w:val="00703ADE"/>
    <w:rPr>
      <w:rFonts w:ascii="Calibri" w:eastAsia="Times New Roman" w:hAnsi="Calibri" w:cs="Times New Roman"/>
    </w:rPr>
  </w:style>
  <w:style w:type="paragraph" w:styleId="Noga">
    <w:name w:val="footer"/>
    <w:basedOn w:val="Navaden"/>
    <w:link w:val="NogaZnak"/>
    <w:uiPriority w:val="99"/>
    <w:unhideWhenUsed/>
    <w:rsid w:val="00703ADE"/>
    <w:pPr>
      <w:tabs>
        <w:tab w:val="center" w:pos="4536"/>
        <w:tab w:val="right" w:pos="9072"/>
      </w:tabs>
      <w:spacing w:after="0"/>
    </w:pPr>
  </w:style>
  <w:style w:type="character" w:customStyle="1" w:styleId="NogaZnak">
    <w:name w:val="Noga Znak"/>
    <w:basedOn w:val="Privzetapisavaodstavka"/>
    <w:link w:val="Noga"/>
    <w:uiPriority w:val="99"/>
    <w:rsid w:val="00703ADE"/>
    <w:rPr>
      <w:rFonts w:ascii="Calibri" w:eastAsia="Times New Roman" w:hAnsi="Calibri" w:cs="Times New Roman"/>
    </w:rPr>
  </w:style>
  <w:style w:type="paragraph" w:customStyle="1" w:styleId="Predoblikovano">
    <w:name w:val="Predoblikovano"/>
    <w:basedOn w:val="Navaden"/>
    <w:rsid w:val="00703AD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snapToGrid w:val="0"/>
      <w:sz w:val="20"/>
      <w:szCs w:val="20"/>
      <w:lang w:eastAsia="sl-SI"/>
    </w:rPr>
  </w:style>
  <w:style w:type="paragraph" w:styleId="Telobesedila">
    <w:name w:val="Body Text"/>
    <w:basedOn w:val="Navaden"/>
    <w:link w:val="TelobesedilaZnak"/>
    <w:rsid w:val="00703ADE"/>
    <w:pPr>
      <w:spacing w:after="0"/>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703ADE"/>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703ADE"/>
    <w:rPr>
      <w:sz w:val="16"/>
      <w:szCs w:val="16"/>
    </w:rPr>
  </w:style>
  <w:style w:type="paragraph" w:styleId="Pripombabesedilo">
    <w:name w:val="annotation text"/>
    <w:basedOn w:val="Navaden"/>
    <w:link w:val="PripombabesediloZnak"/>
    <w:uiPriority w:val="99"/>
    <w:unhideWhenUsed/>
    <w:rsid w:val="00703ADE"/>
    <w:rPr>
      <w:sz w:val="20"/>
      <w:szCs w:val="20"/>
    </w:rPr>
  </w:style>
  <w:style w:type="character" w:customStyle="1" w:styleId="PripombabesediloZnak">
    <w:name w:val="Pripomba – besedilo Znak"/>
    <w:basedOn w:val="Privzetapisavaodstavka"/>
    <w:link w:val="Pripombabesedilo"/>
    <w:uiPriority w:val="99"/>
    <w:rsid w:val="00703ADE"/>
    <w:rPr>
      <w:rFonts w:ascii="Calibri" w:eastAsia="Times New Roman" w:hAnsi="Calibri" w:cs="Times New Roman"/>
      <w:sz w:val="20"/>
      <w:szCs w:val="20"/>
    </w:rPr>
  </w:style>
  <w:style w:type="paragraph" w:styleId="Besedilooblaka">
    <w:name w:val="Balloon Text"/>
    <w:basedOn w:val="Navaden"/>
    <w:link w:val="BesedilooblakaZnak"/>
    <w:uiPriority w:val="99"/>
    <w:semiHidden/>
    <w:unhideWhenUsed/>
    <w:rsid w:val="00703ADE"/>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03ADE"/>
    <w:rPr>
      <w:rFonts w:ascii="Segoe UI" w:eastAsia="Times New Roman"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5A5638"/>
    <w:rPr>
      <w:b/>
      <w:bCs/>
    </w:rPr>
  </w:style>
  <w:style w:type="character" w:customStyle="1" w:styleId="ZadevapripombeZnak">
    <w:name w:val="Zadeva pripombe Znak"/>
    <w:basedOn w:val="PripombabesediloZnak"/>
    <w:link w:val="Zadevapripombe"/>
    <w:uiPriority w:val="99"/>
    <w:semiHidden/>
    <w:rsid w:val="005A5638"/>
    <w:rPr>
      <w:rFonts w:ascii="Calibri" w:eastAsia="Times New Roman" w:hAnsi="Calibri" w:cs="Times New Roman"/>
      <w:b/>
      <w:bCs/>
      <w:sz w:val="20"/>
      <w:szCs w:val="20"/>
    </w:rPr>
  </w:style>
  <w:style w:type="paragraph" w:customStyle="1" w:styleId="Pripomba">
    <w:name w:val="Pripomba"/>
    <w:basedOn w:val="Navaden"/>
    <w:uiPriority w:val="1"/>
    <w:qFormat/>
    <w:rsid w:val="00F57C69"/>
    <w:pPr>
      <w:tabs>
        <w:tab w:val="left" w:pos="425"/>
      </w:tabs>
      <w:jc w:val="both"/>
    </w:pPr>
    <w:rPr>
      <w:rFonts w:asciiTheme="minorHAnsi" w:eastAsiaTheme="minorHAnsi" w:hAnsiTheme="minorHAnsi" w:cstheme="minorBidi"/>
      <w:b/>
    </w:rPr>
  </w:style>
  <w:style w:type="paragraph" w:customStyle="1" w:styleId="Pripomba-Naslov">
    <w:name w:val="Pripomba-Naslov"/>
    <w:basedOn w:val="Navaden"/>
    <w:next w:val="Pripomba"/>
    <w:uiPriority w:val="1"/>
    <w:qFormat/>
    <w:rsid w:val="00F57C69"/>
    <w:pPr>
      <w:keepNext/>
      <w:tabs>
        <w:tab w:val="left" w:pos="425"/>
      </w:tabs>
      <w:spacing w:before="360"/>
      <w:jc w:val="both"/>
    </w:pPr>
    <w:rPr>
      <w:rFonts w:asciiTheme="minorHAnsi" w:eastAsiaTheme="minorHAnsi" w:hAnsiTheme="minorHAnsi" w:cstheme="minorBidi"/>
      <w:b/>
      <w:u w:val="single"/>
    </w:rPr>
  </w:style>
  <w:style w:type="paragraph" w:styleId="Brezrazmikov">
    <w:name w:val="No Spacing"/>
    <w:uiPriority w:val="1"/>
    <w:qFormat/>
    <w:rsid w:val="00667ED1"/>
    <w:pPr>
      <w:spacing w:after="0" w:line="240" w:lineRule="auto"/>
    </w:pPr>
    <w:rPr>
      <w:rFonts w:ascii="Arial" w:eastAsia="Times New Roman" w:hAnsi="Arial" w:cs="Arial"/>
      <w:b/>
      <w:sz w:val="20"/>
      <w:szCs w:val="20"/>
    </w:rPr>
  </w:style>
  <w:style w:type="character" w:customStyle="1" w:styleId="shorttext">
    <w:name w:val="short_text"/>
    <w:basedOn w:val="Privzetapisavaodstavka"/>
    <w:rsid w:val="008A1F0F"/>
  </w:style>
  <w:style w:type="character" w:customStyle="1" w:styleId="hps">
    <w:name w:val="hps"/>
    <w:basedOn w:val="Privzetapisavaodstavka"/>
    <w:rsid w:val="008A1F0F"/>
  </w:style>
  <w:style w:type="paragraph" w:customStyle="1" w:styleId="Default">
    <w:name w:val="Default"/>
    <w:uiPriority w:val="99"/>
    <w:rsid w:val="008A1F0F"/>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Navadensplet">
    <w:name w:val="Normal (Web)"/>
    <w:basedOn w:val="Navaden"/>
    <w:uiPriority w:val="99"/>
    <w:rsid w:val="008A1F0F"/>
    <w:pPr>
      <w:spacing w:after="0"/>
    </w:pPr>
    <w:rPr>
      <w:rFonts w:ascii="Times New Roman" w:hAnsi="Times New Roman"/>
      <w:b/>
      <w:sz w:val="24"/>
      <w:szCs w:val="24"/>
    </w:rPr>
  </w:style>
  <w:style w:type="paragraph" w:customStyle="1" w:styleId="Odstavekseznama1">
    <w:name w:val="Odstavek seznama1"/>
    <w:basedOn w:val="Navaden"/>
    <w:qFormat/>
    <w:rsid w:val="0002009C"/>
    <w:pPr>
      <w:spacing w:after="200"/>
      <w:ind w:left="720"/>
      <w:contextualSpacing/>
    </w:pPr>
    <w:rPr>
      <w:rFonts w:ascii="Cambria" w:eastAsia="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1707</Words>
  <Characters>9733</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Kolednik</dc:creator>
  <cp:keywords/>
  <dc:description/>
  <cp:lastModifiedBy>Ksenija Končan</cp:lastModifiedBy>
  <cp:revision>2</cp:revision>
  <cp:lastPrinted>2019-01-30T13:00:00Z</cp:lastPrinted>
  <dcterms:created xsi:type="dcterms:W3CDTF">2024-08-22T10:07:00Z</dcterms:created>
  <dcterms:modified xsi:type="dcterms:W3CDTF">2024-08-22T10:07:00Z</dcterms:modified>
</cp:coreProperties>
</file>